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F4" w:rsidRDefault="004C0D3A" w:rsidP="004C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 и индивидуальные предприниматели!</w:t>
      </w:r>
    </w:p>
    <w:p w:rsidR="004C0D3A" w:rsidRDefault="004C0D3A" w:rsidP="004C0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7F0" w:rsidRDefault="004C0D3A" w:rsidP="004C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7F0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предпринимательства, является приоритетной задачей для государства. Для обеспечения субъектов малого и среднего предпринимательства доступными кредитными ресурсами «Российский Банк поддержки малого и среднего предпринимательства» (</w:t>
      </w:r>
      <w:r>
        <w:rPr>
          <w:rFonts w:ascii="Times New Roman" w:hAnsi="Times New Roman" w:cs="Times New Roman"/>
          <w:sz w:val="28"/>
          <w:szCs w:val="28"/>
        </w:rPr>
        <w:t>АО «МСП Банк»</w:t>
      </w:r>
      <w:r w:rsidR="008017F0">
        <w:rPr>
          <w:rFonts w:ascii="Times New Roman" w:hAnsi="Times New Roman" w:cs="Times New Roman"/>
          <w:sz w:val="28"/>
          <w:szCs w:val="28"/>
        </w:rPr>
        <w:t>) реализует программы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7F0">
        <w:rPr>
          <w:rFonts w:ascii="Times New Roman" w:hAnsi="Times New Roman" w:cs="Times New Roman"/>
          <w:sz w:val="28"/>
          <w:szCs w:val="28"/>
        </w:rPr>
        <w:t>во всех регионах России.</w:t>
      </w:r>
    </w:p>
    <w:p w:rsidR="008017F0" w:rsidRDefault="004C0D3A" w:rsidP="004C0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7F0">
        <w:rPr>
          <w:rFonts w:ascii="Times New Roman" w:hAnsi="Times New Roman" w:cs="Times New Roman"/>
          <w:sz w:val="28"/>
          <w:szCs w:val="28"/>
        </w:rPr>
        <w:t>На сегодняшний день  в АО «МСП Банк» существуют следующие специальные условия кредитования:</w:t>
      </w:r>
    </w:p>
    <w:p w:rsidR="002C42B1" w:rsidRDefault="008017F0" w:rsidP="008017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стимулирования кредитования субъектов малого и среднего предпринимательства, реализующих  проекты в приоритетных отраслях, которая фиксирует процентную ставку по кредитам </w:t>
      </w:r>
      <w:r w:rsidR="002C42B1">
        <w:rPr>
          <w:rFonts w:ascii="Times New Roman" w:hAnsi="Times New Roman" w:cs="Times New Roman"/>
          <w:sz w:val="28"/>
          <w:szCs w:val="28"/>
        </w:rPr>
        <w:t xml:space="preserve">в сумме не менее 3 млн. рублей для малых предприятий на уровне до 10,6 % годовых, для средних предприятий – до 9,6 % годовых. </w:t>
      </w:r>
    </w:p>
    <w:p w:rsidR="002C42B1" w:rsidRDefault="002C42B1" w:rsidP="008017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Кредитный продукт «Серебряный бизнес», по фиксированной ставке 9,9 % годовых до 10 млн. рублей предоставляется на срок до 7 лет, предназначенный для предпринимателей в возрасте от 45 до 65 лет, начинающих собственный бизнес.</w:t>
      </w:r>
    </w:p>
    <w:p w:rsidR="00B010E1" w:rsidRDefault="002C42B1" w:rsidP="00B010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кредитные продукты, предназначенные для женщин-предпринимателей и т.д. </w:t>
      </w:r>
    </w:p>
    <w:p w:rsidR="004C0D3A" w:rsidRPr="00B010E1" w:rsidRDefault="00B010E1" w:rsidP="00B01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2B1" w:rsidRPr="00B010E1">
        <w:rPr>
          <w:rFonts w:ascii="Times New Roman" w:hAnsi="Times New Roman" w:cs="Times New Roman"/>
          <w:sz w:val="28"/>
          <w:szCs w:val="28"/>
        </w:rPr>
        <w:t xml:space="preserve">11 сентября 2018 года на </w:t>
      </w:r>
      <w:r w:rsidR="002C42B1" w:rsidRPr="00B010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C42B1" w:rsidRPr="00B010E1">
        <w:rPr>
          <w:rFonts w:ascii="Times New Roman" w:hAnsi="Times New Roman" w:cs="Times New Roman"/>
          <w:sz w:val="28"/>
          <w:szCs w:val="28"/>
        </w:rPr>
        <w:t xml:space="preserve"> </w:t>
      </w:r>
      <w:r w:rsidR="004C0D3A" w:rsidRPr="00B010E1">
        <w:rPr>
          <w:rFonts w:ascii="Times New Roman" w:hAnsi="Times New Roman" w:cs="Times New Roman"/>
          <w:sz w:val="28"/>
          <w:szCs w:val="28"/>
        </w:rPr>
        <w:t>В</w:t>
      </w:r>
      <w:r w:rsidR="002C42B1" w:rsidRPr="00B010E1">
        <w:rPr>
          <w:rFonts w:ascii="Times New Roman" w:hAnsi="Times New Roman" w:cs="Times New Roman"/>
          <w:sz w:val="28"/>
          <w:szCs w:val="28"/>
        </w:rPr>
        <w:t xml:space="preserve">осточном экономическом форум в ходе сессии «ГЧП  </w:t>
      </w:r>
      <w:r w:rsidR="00243CCE">
        <w:rPr>
          <w:rFonts w:ascii="Times New Roman" w:hAnsi="Times New Roman" w:cs="Times New Roman"/>
          <w:sz w:val="28"/>
          <w:szCs w:val="28"/>
        </w:rPr>
        <w:t xml:space="preserve">в </w:t>
      </w:r>
      <w:r w:rsidR="002C42B1" w:rsidRPr="00B010E1">
        <w:rPr>
          <w:rFonts w:ascii="Times New Roman" w:hAnsi="Times New Roman" w:cs="Times New Roman"/>
          <w:sz w:val="28"/>
          <w:szCs w:val="28"/>
        </w:rPr>
        <w:t>спорте: новые возможности для инвесторов» АО «МСП Банк» представил новую линейку специальных кредитных продуктов для субъектов малого и среднего предпринимательства в сфере спорта по ставке от 8,9 % годовых сроком до 7 лет.</w:t>
      </w:r>
      <w:r w:rsidR="004C0D3A" w:rsidRPr="00B01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DF" w:rsidRPr="002C42B1" w:rsidRDefault="004C0D3A" w:rsidP="002C42B1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2C42B1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программах можно ознакомиться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АО «МСП Банк»</w:t>
      </w:r>
      <w:r w:rsidR="002C42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61ADF" w:rsidRPr="00682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1ADF" w:rsidRPr="00E61A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1ADF" w:rsidRPr="00682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proofErr w:type="spellEnd"/>
        <w:r w:rsidR="00E61ADF" w:rsidRPr="00E61A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1ADF" w:rsidRPr="006822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1ADF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E61ADF" w:rsidRPr="002C42B1" w:rsidSect="005E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C33"/>
    <w:multiLevelType w:val="hybridMultilevel"/>
    <w:tmpl w:val="CD40A28A"/>
    <w:lvl w:ilvl="0" w:tplc="67A6E0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2831"/>
    <w:multiLevelType w:val="hybridMultilevel"/>
    <w:tmpl w:val="DA16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3A"/>
    <w:rsid w:val="001F3237"/>
    <w:rsid w:val="00243CCE"/>
    <w:rsid w:val="002C42B1"/>
    <w:rsid w:val="00472A52"/>
    <w:rsid w:val="004C0D3A"/>
    <w:rsid w:val="005E6BF4"/>
    <w:rsid w:val="008017F0"/>
    <w:rsid w:val="00B010E1"/>
    <w:rsid w:val="00E6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A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1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p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</cp:revision>
  <dcterms:created xsi:type="dcterms:W3CDTF">2018-12-10T10:18:00Z</dcterms:created>
  <dcterms:modified xsi:type="dcterms:W3CDTF">2018-12-11T01:25:00Z</dcterms:modified>
</cp:coreProperties>
</file>