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2" w:rsidRDefault="00677052" w:rsidP="00677052">
      <w:pPr>
        <w:jc w:val="both"/>
        <w:rPr>
          <w:rFonts w:ascii="Times New Roman" w:hAnsi="Times New Roman"/>
          <w:sz w:val="28"/>
          <w:szCs w:val="28"/>
        </w:rPr>
      </w:pPr>
    </w:p>
    <w:p w:rsidR="00677052" w:rsidRDefault="00677052" w:rsidP="00677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Вниманию работодателей!</w:t>
      </w:r>
    </w:p>
    <w:p w:rsidR="00677052" w:rsidRDefault="00677052" w:rsidP="00677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содействия трудоустройства граждан с ограниченными возможностями п</w:t>
      </w:r>
      <w:r w:rsidRPr="005B27DC">
        <w:rPr>
          <w:rFonts w:ascii="Times New Roman" w:hAnsi="Times New Roman"/>
          <w:sz w:val="28"/>
          <w:szCs w:val="28"/>
        </w:rPr>
        <w:t>о инициативе Губернатора Кемеровской области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B27DC">
        <w:rPr>
          <w:rFonts w:ascii="Times New Roman" w:hAnsi="Times New Roman"/>
          <w:sz w:val="28"/>
          <w:szCs w:val="28"/>
        </w:rPr>
        <w:t xml:space="preserve"> А.Г. Тулеева</w:t>
      </w:r>
      <w:r>
        <w:rPr>
          <w:rFonts w:ascii="Times New Roman" w:hAnsi="Times New Roman"/>
          <w:sz w:val="28"/>
          <w:szCs w:val="28"/>
        </w:rPr>
        <w:t xml:space="preserve"> в области введена новая мера поддержки.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если работодатель принимает на дистанционную работу человека с ограниченными возможностями здоровья, то из областного бюджета ему компенсируют расходы на покупку компьютера и подключение к Интернету до 50 тысяч рублей.  Для того чтобы получить такую поддержку, необходимо подать заявление на имя Губернатора области в ГКУ Центр занятости населения Промышленновского района.</w:t>
      </w:r>
    </w:p>
    <w:p w:rsidR="00CC285C" w:rsidRDefault="00677052"/>
    <w:sectPr w:rsidR="00CC285C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52"/>
    <w:rsid w:val="004506BF"/>
    <w:rsid w:val="00581A9A"/>
    <w:rsid w:val="005B6148"/>
    <w:rsid w:val="00677052"/>
    <w:rsid w:val="00921624"/>
    <w:rsid w:val="00B27B6C"/>
    <w:rsid w:val="00C03572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</cp:revision>
  <dcterms:created xsi:type="dcterms:W3CDTF">2016-09-27T03:25:00Z</dcterms:created>
  <dcterms:modified xsi:type="dcterms:W3CDTF">2016-09-27T03:25:00Z</dcterms:modified>
</cp:coreProperties>
</file>