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34" w:rsidRDefault="00936A34">
      <w:pPr>
        <w:pStyle w:val="ConsPlusTitlePage"/>
      </w:pPr>
      <w:r>
        <w:t xml:space="preserve">Документ предоставлен </w:t>
      </w:r>
      <w:hyperlink r:id="rId4" w:history="1">
        <w:r>
          <w:rPr>
            <w:color w:val="0000FF"/>
          </w:rPr>
          <w:t>КонсультантПлюс</w:t>
        </w:r>
      </w:hyperlink>
      <w:r>
        <w:br/>
      </w:r>
    </w:p>
    <w:p w:rsidR="00936A34" w:rsidRDefault="00936A34">
      <w:pPr>
        <w:pStyle w:val="ConsPlusNormal"/>
        <w:jc w:val="both"/>
        <w:outlineLvl w:val="0"/>
      </w:pPr>
    </w:p>
    <w:p w:rsidR="00936A34" w:rsidRDefault="00936A34">
      <w:pPr>
        <w:pStyle w:val="ConsPlusTitle"/>
        <w:jc w:val="center"/>
        <w:outlineLvl w:val="0"/>
      </w:pPr>
      <w:r>
        <w:t>КОЛЛЕГИЯ АДМИНИСТРАЦИИ КЕМЕРОВСКОЙ ОБЛАСТИ</w:t>
      </w:r>
    </w:p>
    <w:p w:rsidR="00936A34" w:rsidRDefault="00936A34">
      <w:pPr>
        <w:pStyle w:val="ConsPlusTitle"/>
        <w:jc w:val="center"/>
      </w:pPr>
    </w:p>
    <w:p w:rsidR="00936A34" w:rsidRDefault="00936A34">
      <w:pPr>
        <w:pStyle w:val="ConsPlusTitle"/>
        <w:jc w:val="center"/>
      </w:pPr>
      <w:r>
        <w:t>ПОСТАНОВЛЕНИЕ</w:t>
      </w:r>
    </w:p>
    <w:p w:rsidR="00936A34" w:rsidRDefault="00936A34">
      <w:pPr>
        <w:pStyle w:val="ConsPlusTitle"/>
        <w:jc w:val="center"/>
      </w:pPr>
      <w:r>
        <w:t>от 12 июля 2013 г. N 293</w:t>
      </w:r>
    </w:p>
    <w:p w:rsidR="00936A34" w:rsidRDefault="00936A34">
      <w:pPr>
        <w:pStyle w:val="ConsPlusTitle"/>
        <w:jc w:val="center"/>
      </w:pPr>
    </w:p>
    <w:p w:rsidR="00936A34" w:rsidRDefault="00936A34">
      <w:pPr>
        <w:pStyle w:val="ConsPlusTitle"/>
        <w:jc w:val="center"/>
      </w:pPr>
      <w:r>
        <w:t xml:space="preserve">ОБ УТВЕРЖДЕНИИ ПОЛОЖЕНИЯ ОБ ОСУЩЕСТВЛЕНИИ </w:t>
      </w:r>
      <w:proofErr w:type="gramStart"/>
      <w:r>
        <w:t>ДЕНЕЖНОЙ</w:t>
      </w:r>
      <w:proofErr w:type="gramEnd"/>
    </w:p>
    <w:p w:rsidR="00936A34" w:rsidRDefault="00936A34">
      <w:pPr>
        <w:pStyle w:val="ConsPlusTitle"/>
        <w:jc w:val="center"/>
      </w:pPr>
      <w:r>
        <w:t>ВЫПЛАТЫ ГРАЖДАНАМ, ДОБРОВОЛЬНО СДАВШИМ ОРУЖИЕ, БОЕПРИПАСЫ,</w:t>
      </w:r>
    </w:p>
    <w:p w:rsidR="00936A34" w:rsidRDefault="00936A34">
      <w:pPr>
        <w:pStyle w:val="ConsPlusTitle"/>
        <w:jc w:val="center"/>
      </w:pPr>
      <w:r>
        <w:t>ПАТРОНЫ, ВЗРЫВЧАТЫЕ ВЕЩЕСТВА И ВЗРЫВНЫЕ УСТРОЙСТВА</w:t>
      </w:r>
    </w:p>
    <w:p w:rsidR="00936A34" w:rsidRDefault="00936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A34">
        <w:trPr>
          <w:jc w:val="center"/>
        </w:trPr>
        <w:tc>
          <w:tcPr>
            <w:tcW w:w="9294" w:type="dxa"/>
            <w:tcBorders>
              <w:top w:val="nil"/>
              <w:left w:val="single" w:sz="24" w:space="0" w:color="CED3F1"/>
              <w:bottom w:val="nil"/>
              <w:right w:val="single" w:sz="24" w:space="0" w:color="F4F3F8"/>
            </w:tcBorders>
            <w:shd w:val="clear" w:color="auto" w:fill="F4F3F8"/>
          </w:tcPr>
          <w:p w:rsidR="00936A34" w:rsidRDefault="00936A34">
            <w:pPr>
              <w:pStyle w:val="ConsPlusNormal"/>
              <w:jc w:val="center"/>
            </w:pPr>
            <w:r>
              <w:rPr>
                <w:color w:val="392C69"/>
              </w:rPr>
              <w:t>Список изменяющих документов</w:t>
            </w:r>
          </w:p>
          <w:p w:rsidR="00936A34" w:rsidRDefault="00936A34">
            <w:pPr>
              <w:pStyle w:val="ConsPlusNormal"/>
              <w:jc w:val="center"/>
            </w:pPr>
            <w:proofErr w:type="gramStart"/>
            <w:r>
              <w:rPr>
                <w:color w:val="392C69"/>
              </w:rPr>
              <w:t>(в ред. постановлений Коллегии Администрации Кемеровской области</w:t>
            </w:r>
            <w:proofErr w:type="gramEnd"/>
          </w:p>
          <w:p w:rsidR="00936A34" w:rsidRDefault="00936A34">
            <w:pPr>
              <w:pStyle w:val="ConsPlusNormal"/>
              <w:jc w:val="center"/>
            </w:pPr>
            <w:r>
              <w:rPr>
                <w:color w:val="392C69"/>
              </w:rPr>
              <w:t xml:space="preserve">от 25.03.2014 </w:t>
            </w:r>
            <w:hyperlink r:id="rId5" w:history="1">
              <w:r>
                <w:rPr>
                  <w:color w:val="0000FF"/>
                </w:rPr>
                <w:t>N 125</w:t>
              </w:r>
            </w:hyperlink>
            <w:r>
              <w:rPr>
                <w:color w:val="392C69"/>
              </w:rPr>
              <w:t xml:space="preserve">, от 03.10.2014 </w:t>
            </w:r>
            <w:hyperlink r:id="rId6" w:history="1">
              <w:r>
                <w:rPr>
                  <w:color w:val="0000FF"/>
                </w:rPr>
                <w:t>N 405</w:t>
              </w:r>
            </w:hyperlink>
            <w:r>
              <w:rPr>
                <w:color w:val="392C69"/>
              </w:rPr>
              <w:t xml:space="preserve">, от 20.06.2016 </w:t>
            </w:r>
            <w:hyperlink r:id="rId7" w:history="1">
              <w:r>
                <w:rPr>
                  <w:color w:val="0000FF"/>
                </w:rPr>
                <w:t>N 252</w:t>
              </w:r>
            </w:hyperlink>
            <w:r>
              <w:rPr>
                <w:color w:val="392C69"/>
              </w:rPr>
              <w:t>,</w:t>
            </w:r>
          </w:p>
          <w:p w:rsidR="00936A34" w:rsidRDefault="00936A34">
            <w:pPr>
              <w:pStyle w:val="ConsPlusNormal"/>
              <w:jc w:val="center"/>
            </w:pPr>
            <w:r>
              <w:rPr>
                <w:color w:val="392C69"/>
              </w:rPr>
              <w:t xml:space="preserve">от 29.11.2016 </w:t>
            </w:r>
            <w:hyperlink r:id="rId8" w:history="1">
              <w:r>
                <w:rPr>
                  <w:color w:val="0000FF"/>
                </w:rPr>
                <w:t>N 477</w:t>
              </w:r>
            </w:hyperlink>
            <w:r>
              <w:rPr>
                <w:color w:val="392C69"/>
              </w:rPr>
              <w:t xml:space="preserve">, от 13.06.2017 </w:t>
            </w:r>
            <w:hyperlink r:id="rId9" w:history="1">
              <w:r>
                <w:rPr>
                  <w:color w:val="0000FF"/>
                </w:rPr>
                <w:t>N 281</w:t>
              </w:r>
            </w:hyperlink>
            <w:r>
              <w:rPr>
                <w:color w:val="392C69"/>
              </w:rPr>
              <w:t xml:space="preserve">, от 18.10.2018 </w:t>
            </w:r>
            <w:hyperlink r:id="rId10" w:history="1">
              <w:r>
                <w:rPr>
                  <w:color w:val="0000FF"/>
                </w:rPr>
                <w:t>N 425</w:t>
              </w:r>
            </w:hyperlink>
            <w:r>
              <w:rPr>
                <w:color w:val="392C69"/>
              </w:rPr>
              <w:t>)</w:t>
            </w:r>
          </w:p>
        </w:tc>
      </w:tr>
    </w:tbl>
    <w:p w:rsidR="00936A34" w:rsidRDefault="00936A34">
      <w:pPr>
        <w:pStyle w:val="ConsPlusNormal"/>
        <w:jc w:val="both"/>
      </w:pPr>
    </w:p>
    <w:p w:rsidR="00936A34" w:rsidRDefault="00936A34">
      <w:pPr>
        <w:pStyle w:val="ConsPlusNormal"/>
        <w:ind w:firstLine="540"/>
        <w:jc w:val="both"/>
      </w:pPr>
      <w:proofErr w:type="gramStart"/>
      <w:r>
        <w:t xml:space="preserve">В соответствии с </w:t>
      </w:r>
      <w:hyperlink r:id="rId11" w:history="1">
        <w:r>
          <w:rPr>
            <w:color w:val="0000FF"/>
          </w:rPr>
          <w:t>Законом</w:t>
        </w:r>
      </w:hyperlink>
      <w:r>
        <w:t xml:space="preserve"> Кемеровской области от 20 июня 2013 г. N 80-ОЗ "О денежной выплате гражданам, добровольно сдавшим оружие, боеприпасы, патроны, взрывчатые вещества и взрывные устройства", в целях выполнения поручения Президента Российской Федерации от 02.10.2012 N Пр-2613 "По вопросам обеспечения общественной безопасности в сфере предупреждения и пресечения преступлений, связанных с использованием оружия, боеприпасов, взрывчатых веществ и взрывных устройств" Коллегия</w:t>
      </w:r>
      <w:proofErr w:type="gramEnd"/>
      <w:r>
        <w:t xml:space="preserve"> Администрации Кемеровской области постановляет:</w:t>
      </w:r>
    </w:p>
    <w:p w:rsidR="00936A34" w:rsidRDefault="00936A34">
      <w:pPr>
        <w:pStyle w:val="ConsPlusNormal"/>
        <w:jc w:val="both"/>
      </w:pPr>
    </w:p>
    <w:p w:rsidR="00936A34" w:rsidRDefault="00936A34">
      <w:pPr>
        <w:pStyle w:val="ConsPlusNormal"/>
        <w:ind w:firstLine="540"/>
        <w:jc w:val="both"/>
      </w:pPr>
      <w:r>
        <w:t xml:space="preserve">1. Утвердить прилагаемое </w:t>
      </w:r>
      <w:hyperlink w:anchor="P39" w:history="1">
        <w:r>
          <w:rPr>
            <w:color w:val="0000FF"/>
          </w:rPr>
          <w:t>Положение</w:t>
        </w:r>
      </w:hyperlink>
      <w:r>
        <w:t xml:space="preserve"> об осуществлении денежной выплаты гражданам, добровольно сдавшим оружие, боеприпасы, патроны, взрывчатые вещества и взрывные устройства.</w:t>
      </w:r>
    </w:p>
    <w:p w:rsidR="00936A34" w:rsidRDefault="00936A34">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spacing w:before="240"/>
        <w:ind w:firstLine="540"/>
        <w:jc w:val="both"/>
      </w:pPr>
      <w:r>
        <w:t xml:space="preserve">2. </w:t>
      </w:r>
      <w:proofErr w:type="gramStart"/>
      <w:r>
        <w:t>Рекомендовать Главному управлению Министерства внутренних дел Российской Федерации по Кемеровской области (И.Г.Иванов), Управлению Федеральной службы войск национальной гвардии Российской Федерации по Кемеровской области (Ю.В.Кель) проводить информационно-разъяснительную работу, в том числе в средствах массовой информации, по пропаганде добровольной сдачи незаконно хранящегося оружия, боеприпасов, патронов, взрывчатых веществ и взрывных устройств на возмездной основе.</w:t>
      </w:r>
      <w:proofErr w:type="gramEnd"/>
    </w:p>
    <w:p w:rsidR="00936A34" w:rsidRDefault="00936A34">
      <w:pPr>
        <w:pStyle w:val="ConsPlusNormal"/>
        <w:jc w:val="both"/>
      </w:pPr>
      <w:r>
        <w:t>(</w:t>
      </w:r>
      <w:proofErr w:type="gramStart"/>
      <w:r>
        <w:t>в</w:t>
      </w:r>
      <w:proofErr w:type="gramEnd"/>
      <w:r>
        <w:t xml:space="preserve"> ред. постановлений Коллегии Администрации Кемеровской области от 13.06.2017 </w:t>
      </w:r>
      <w:hyperlink r:id="rId13" w:history="1">
        <w:r>
          <w:rPr>
            <w:color w:val="0000FF"/>
          </w:rPr>
          <w:t>N 281</w:t>
        </w:r>
      </w:hyperlink>
      <w:r>
        <w:t xml:space="preserve">, от 18.10.2018 </w:t>
      </w:r>
      <w:hyperlink r:id="rId14" w:history="1">
        <w:r>
          <w:rPr>
            <w:color w:val="0000FF"/>
          </w:rPr>
          <w:t>N 425</w:t>
        </w:r>
      </w:hyperlink>
      <w:r>
        <w:t>)</w:t>
      </w:r>
    </w:p>
    <w:p w:rsidR="00936A34" w:rsidRDefault="00936A34">
      <w:pPr>
        <w:pStyle w:val="ConsPlusNormal"/>
        <w:spacing w:before="240"/>
        <w:ind w:firstLine="540"/>
        <w:jc w:val="both"/>
      </w:pPr>
      <w:r>
        <w:t>3. Настоящее постановление подлежит опубликованию на сайте "Электронный бюллетень Коллегии Администрации Кемеровской области".</w:t>
      </w:r>
    </w:p>
    <w:p w:rsidR="00936A34" w:rsidRDefault="00936A34">
      <w:pPr>
        <w:pStyle w:val="ConsPlusNormal"/>
        <w:spacing w:before="240"/>
        <w:ind w:firstLine="540"/>
        <w:jc w:val="both"/>
      </w:pPr>
      <w:r>
        <w:t xml:space="preserve">4. </w:t>
      </w:r>
      <w:proofErr w:type="gramStart"/>
      <w:r>
        <w:t>Контроль за</w:t>
      </w:r>
      <w:proofErr w:type="gramEnd"/>
      <w:r>
        <w:t xml:space="preserve"> исполнением постановления возложить на заместителя Губернатора Кемеровской области (по вопросам безопасности и правопорядка) В.А.Догадова.</w:t>
      </w:r>
    </w:p>
    <w:p w:rsidR="00936A34" w:rsidRDefault="00936A34">
      <w:pPr>
        <w:pStyle w:val="ConsPlusNormal"/>
        <w:jc w:val="both"/>
      </w:pPr>
      <w:r>
        <w:t xml:space="preserve">(в ред. постановлений Коллегии Администрации Кемеровской области от 13.06.2017 </w:t>
      </w:r>
      <w:hyperlink r:id="rId15" w:history="1">
        <w:r>
          <w:rPr>
            <w:color w:val="0000FF"/>
          </w:rPr>
          <w:t>N 281</w:t>
        </w:r>
      </w:hyperlink>
      <w:r>
        <w:t xml:space="preserve">, от 18.10.2018 </w:t>
      </w:r>
      <w:hyperlink r:id="rId16" w:history="1">
        <w:r>
          <w:rPr>
            <w:color w:val="0000FF"/>
          </w:rPr>
          <w:t>N 425</w:t>
        </w:r>
      </w:hyperlink>
      <w:r>
        <w:t>)</w:t>
      </w:r>
    </w:p>
    <w:p w:rsidR="00936A34" w:rsidRDefault="00936A34">
      <w:pPr>
        <w:pStyle w:val="ConsPlusNormal"/>
        <w:spacing w:before="240"/>
        <w:ind w:firstLine="540"/>
        <w:jc w:val="both"/>
      </w:pPr>
      <w:r>
        <w:t xml:space="preserve">5. Настоящее постановление вступает в силу со дня вступления в силу </w:t>
      </w:r>
      <w:hyperlink r:id="rId17" w:history="1">
        <w:r>
          <w:rPr>
            <w:color w:val="0000FF"/>
          </w:rPr>
          <w:t>Закона</w:t>
        </w:r>
      </w:hyperlink>
      <w:r>
        <w:t xml:space="preserve"> Кемеровской области "О денежной выплате гражданам, добровольно сдавшим оружие, боеприпасы, патроны, взрывчатые вещества и взрывные устройства".</w:t>
      </w:r>
    </w:p>
    <w:p w:rsidR="00936A34" w:rsidRDefault="00936A34">
      <w:pPr>
        <w:pStyle w:val="ConsPlusNormal"/>
        <w:jc w:val="both"/>
      </w:pPr>
    </w:p>
    <w:p w:rsidR="00936A34" w:rsidRDefault="00936A34">
      <w:pPr>
        <w:pStyle w:val="ConsPlusNormal"/>
        <w:jc w:val="right"/>
      </w:pPr>
      <w:r>
        <w:t>И.о. Губернатора</w:t>
      </w:r>
    </w:p>
    <w:p w:rsidR="00936A34" w:rsidRDefault="00936A34">
      <w:pPr>
        <w:pStyle w:val="ConsPlusNormal"/>
        <w:jc w:val="right"/>
      </w:pPr>
      <w:r>
        <w:t>Кемеровской области</w:t>
      </w:r>
    </w:p>
    <w:p w:rsidR="00936A34" w:rsidRDefault="00936A34">
      <w:pPr>
        <w:pStyle w:val="ConsPlusNormal"/>
        <w:jc w:val="right"/>
      </w:pPr>
      <w:r>
        <w:t>В.П.МАЗИКИН</w:t>
      </w: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right"/>
        <w:outlineLvl w:val="0"/>
      </w:pPr>
      <w:r>
        <w:t>Утверждено</w:t>
      </w:r>
    </w:p>
    <w:p w:rsidR="00936A34" w:rsidRDefault="00936A34">
      <w:pPr>
        <w:pStyle w:val="ConsPlusNormal"/>
        <w:jc w:val="right"/>
      </w:pPr>
      <w:r>
        <w:t>постановлением</w:t>
      </w:r>
    </w:p>
    <w:p w:rsidR="00936A34" w:rsidRDefault="00936A34">
      <w:pPr>
        <w:pStyle w:val="ConsPlusNormal"/>
        <w:jc w:val="right"/>
      </w:pPr>
      <w:r>
        <w:t>Коллегии Администрации</w:t>
      </w:r>
    </w:p>
    <w:p w:rsidR="00936A34" w:rsidRDefault="00936A34">
      <w:pPr>
        <w:pStyle w:val="ConsPlusNormal"/>
        <w:jc w:val="right"/>
      </w:pPr>
      <w:r>
        <w:t>Кемеровской области</w:t>
      </w:r>
    </w:p>
    <w:p w:rsidR="00936A34" w:rsidRDefault="00936A34">
      <w:pPr>
        <w:pStyle w:val="ConsPlusNormal"/>
        <w:jc w:val="right"/>
      </w:pPr>
      <w:r>
        <w:t>от 12 июля 2013 г. N 293</w:t>
      </w:r>
    </w:p>
    <w:p w:rsidR="00936A34" w:rsidRDefault="00936A34">
      <w:pPr>
        <w:pStyle w:val="ConsPlusNormal"/>
        <w:jc w:val="both"/>
      </w:pPr>
    </w:p>
    <w:p w:rsidR="00936A34" w:rsidRDefault="00936A34">
      <w:pPr>
        <w:pStyle w:val="ConsPlusTitle"/>
        <w:jc w:val="center"/>
      </w:pPr>
      <w:bookmarkStart w:id="0" w:name="P39"/>
      <w:bookmarkEnd w:id="0"/>
      <w:r>
        <w:t>ПОЛОЖЕНИЕ</w:t>
      </w:r>
    </w:p>
    <w:p w:rsidR="00936A34" w:rsidRDefault="00936A34">
      <w:pPr>
        <w:pStyle w:val="ConsPlusTitle"/>
        <w:jc w:val="center"/>
      </w:pPr>
      <w:r>
        <w:t>ОБ ОСУЩЕСТВЛЕНИИ ДЕНЕЖНОЙ ВЫПЛАТЫ ГРАЖДАНАМ, ДОБРОВОЛЬНО</w:t>
      </w:r>
    </w:p>
    <w:p w:rsidR="00936A34" w:rsidRDefault="00936A34">
      <w:pPr>
        <w:pStyle w:val="ConsPlusTitle"/>
        <w:jc w:val="center"/>
      </w:pPr>
      <w:proofErr w:type="gramStart"/>
      <w:r>
        <w:t>СДАВШИМ</w:t>
      </w:r>
      <w:proofErr w:type="gramEnd"/>
      <w:r>
        <w:t xml:space="preserve"> ОРУЖИЕ, БОЕПРИПАСЫ, ПАТРОНЫ, ВЗРЫВЧАТЫЕ ВЕЩЕСТВА</w:t>
      </w:r>
    </w:p>
    <w:p w:rsidR="00936A34" w:rsidRDefault="00936A34">
      <w:pPr>
        <w:pStyle w:val="ConsPlusTitle"/>
        <w:jc w:val="center"/>
      </w:pPr>
      <w:r>
        <w:t>И ВЗРЫВНЫЕ УСТРОЙСТВА</w:t>
      </w:r>
    </w:p>
    <w:p w:rsidR="00936A34" w:rsidRDefault="00936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A34">
        <w:trPr>
          <w:jc w:val="center"/>
        </w:trPr>
        <w:tc>
          <w:tcPr>
            <w:tcW w:w="9294" w:type="dxa"/>
            <w:tcBorders>
              <w:top w:val="nil"/>
              <w:left w:val="single" w:sz="24" w:space="0" w:color="CED3F1"/>
              <w:bottom w:val="nil"/>
              <w:right w:val="single" w:sz="24" w:space="0" w:color="F4F3F8"/>
            </w:tcBorders>
            <w:shd w:val="clear" w:color="auto" w:fill="F4F3F8"/>
          </w:tcPr>
          <w:p w:rsidR="00936A34" w:rsidRDefault="00936A34">
            <w:pPr>
              <w:pStyle w:val="ConsPlusNormal"/>
              <w:jc w:val="center"/>
            </w:pPr>
            <w:r>
              <w:rPr>
                <w:color w:val="392C69"/>
              </w:rPr>
              <w:t>Список изменяющих документов</w:t>
            </w:r>
          </w:p>
          <w:p w:rsidR="00936A34" w:rsidRDefault="00936A34">
            <w:pPr>
              <w:pStyle w:val="ConsPlusNormal"/>
              <w:jc w:val="center"/>
            </w:pPr>
            <w:proofErr w:type="gramStart"/>
            <w:r>
              <w:rPr>
                <w:color w:val="392C69"/>
              </w:rPr>
              <w:t>(в ред. постановлений Коллегии Администрации Кемеровской области</w:t>
            </w:r>
            <w:proofErr w:type="gramEnd"/>
          </w:p>
          <w:p w:rsidR="00936A34" w:rsidRDefault="00936A34">
            <w:pPr>
              <w:pStyle w:val="ConsPlusNormal"/>
              <w:jc w:val="center"/>
            </w:pPr>
            <w:r>
              <w:rPr>
                <w:color w:val="392C69"/>
              </w:rPr>
              <w:t xml:space="preserve">от 25.03.2014 </w:t>
            </w:r>
            <w:hyperlink r:id="rId18" w:history="1">
              <w:r>
                <w:rPr>
                  <w:color w:val="0000FF"/>
                </w:rPr>
                <w:t>N 125</w:t>
              </w:r>
            </w:hyperlink>
            <w:r>
              <w:rPr>
                <w:color w:val="392C69"/>
              </w:rPr>
              <w:t xml:space="preserve">, от 03.10.2014 </w:t>
            </w:r>
            <w:hyperlink r:id="rId19" w:history="1">
              <w:r>
                <w:rPr>
                  <w:color w:val="0000FF"/>
                </w:rPr>
                <w:t>N 405</w:t>
              </w:r>
            </w:hyperlink>
            <w:r>
              <w:rPr>
                <w:color w:val="392C69"/>
              </w:rPr>
              <w:t xml:space="preserve">, от 20.06.2016 </w:t>
            </w:r>
            <w:hyperlink r:id="rId20" w:history="1">
              <w:r>
                <w:rPr>
                  <w:color w:val="0000FF"/>
                </w:rPr>
                <w:t>N 252</w:t>
              </w:r>
            </w:hyperlink>
            <w:r>
              <w:rPr>
                <w:color w:val="392C69"/>
              </w:rPr>
              <w:t>,</w:t>
            </w:r>
          </w:p>
          <w:p w:rsidR="00936A34" w:rsidRDefault="00936A34">
            <w:pPr>
              <w:pStyle w:val="ConsPlusNormal"/>
              <w:jc w:val="center"/>
            </w:pPr>
            <w:r>
              <w:rPr>
                <w:color w:val="392C69"/>
              </w:rPr>
              <w:t xml:space="preserve">от 29.11.2016 </w:t>
            </w:r>
            <w:hyperlink r:id="rId21" w:history="1">
              <w:r>
                <w:rPr>
                  <w:color w:val="0000FF"/>
                </w:rPr>
                <w:t>N 477</w:t>
              </w:r>
            </w:hyperlink>
            <w:r>
              <w:rPr>
                <w:color w:val="392C69"/>
              </w:rPr>
              <w:t xml:space="preserve">, от 13.06.2017 </w:t>
            </w:r>
            <w:hyperlink r:id="rId22" w:history="1">
              <w:r>
                <w:rPr>
                  <w:color w:val="0000FF"/>
                </w:rPr>
                <w:t>N 281</w:t>
              </w:r>
            </w:hyperlink>
            <w:r>
              <w:rPr>
                <w:color w:val="392C69"/>
              </w:rPr>
              <w:t xml:space="preserve">, от 18.10.2018 </w:t>
            </w:r>
            <w:hyperlink r:id="rId23" w:history="1">
              <w:r>
                <w:rPr>
                  <w:color w:val="0000FF"/>
                </w:rPr>
                <w:t>N 425</w:t>
              </w:r>
            </w:hyperlink>
            <w:r>
              <w:rPr>
                <w:color w:val="392C69"/>
              </w:rPr>
              <w:t>)</w:t>
            </w:r>
          </w:p>
        </w:tc>
      </w:tr>
    </w:tbl>
    <w:p w:rsidR="00936A34" w:rsidRDefault="00936A34">
      <w:pPr>
        <w:pStyle w:val="ConsPlusNormal"/>
        <w:jc w:val="both"/>
      </w:pPr>
    </w:p>
    <w:p w:rsidR="00936A34" w:rsidRDefault="00936A34">
      <w:pPr>
        <w:pStyle w:val="ConsPlusTitle"/>
        <w:jc w:val="center"/>
        <w:outlineLvl w:val="1"/>
      </w:pPr>
      <w:r>
        <w:t>I. Общие положения</w:t>
      </w:r>
    </w:p>
    <w:p w:rsidR="00936A34" w:rsidRDefault="00936A34">
      <w:pPr>
        <w:pStyle w:val="ConsPlusNormal"/>
        <w:jc w:val="both"/>
      </w:pPr>
    </w:p>
    <w:p w:rsidR="00936A34" w:rsidRDefault="00936A34">
      <w:pPr>
        <w:pStyle w:val="ConsPlusNormal"/>
        <w:ind w:firstLine="540"/>
        <w:jc w:val="both"/>
      </w:pPr>
      <w:r>
        <w:t>1. Настоящее Положение устанавливает порядок, условия и размер осуществления денежной выплаты гражданам, добровольно сдавшим оружие, боеприпасы, патроны, взрывчатые вещества и взрывные устройства (далее - денежная выплата).</w:t>
      </w:r>
    </w:p>
    <w:p w:rsidR="00936A34" w:rsidRDefault="00936A34">
      <w:pPr>
        <w:pStyle w:val="ConsPlusNormal"/>
        <w:jc w:val="both"/>
      </w:pPr>
      <w:r>
        <w:t>(</w:t>
      </w:r>
      <w:proofErr w:type="gramStart"/>
      <w:r>
        <w:t>п</w:t>
      </w:r>
      <w:proofErr w:type="gramEnd"/>
      <w:r>
        <w:t xml:space="preserve">. 1 в ред. </w:t>
      </w:r>
      <w:hyperlink r:id="rId24"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spacing w:before="240"/>
        <w:ind w:firstLine="540"/>
        <w:jc w:val="both"/>
      </w:pPr>
      <w:r>
        <w:t xml:space="preserve">2. Для целей настоящего Положения в отношении оружия и боеприпасов применяются основные понятия, установленные в </w:t>
      </w:r>
      <w:hyperlink r:id="rId25" w:history="1">
        <w:r>
          <w:rPr>
            <w:color w:val="0000FF"/>
          </w:rPr>
          <w:t>статье 1</w:t>
        </w:r>
      </w:hyperlink>
      <w:r>
        <w:t xml:space="preserve"> Федерального закона от 13.12.96 N 150-ФЗ "Об оружии".</w:t>
      </w:r>
    </w:p>
    <w:p w:rsidR="00936A34" w:rsidRDefault="00936A34">
      <w:pPr>
        <w:pStyle w:val="ConsPlusNormal"/>
        <w:spacing w:before="240"/>
        <w:ind w:firstLine="540"/>
        <w:jc w:val="both"/>
      </w:pPr>
      <w:r>
        <w:t>Под взрывчатыми веществами следует понимать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К ним относятся тротил, аммониты, пластиты, эластиты, порох, твердое ракетное топливо и т.п.</w:t>
      </w:r>
    </w:p>
    <w:p w:rsidR="00936A34" w:rsidRDefault="00936A34">
      <w:pPr>
        <w:pStyle w:val="ConsPlusNormal"/>
        <w:spacing w:before="240"/>
        <w:ind w:firstLine="540"/>
        <w:jc w:val="both"/>
      </w:pPr>
      <w:r>
        <w:t>Под взрывными устройствами следует понимать промышленные или самодельные изделия, функционально объединяющие взрывчатое вещество и приспособление для инициирования взрыва (запал, взрыватель, детонатор и т.п.).</w:t>
      </w:r>
    </w:p>
    <w:p w:rsidR="00936A34" w:rsidRDefault="00936A34">
      <w:pPr>
        <w:pStyle w:val="ConsPlusNormal"/>
        <w:spacing w:before="240"/>
        <w:ind w:firstLine="540"/>
        <w:jc w:val="both"/>
      </w:pPr>
      <w:r>
        <w:t>Имитационно-пиротехнические и осветительные средства не относятся к взрывчатым веществам и взрывным устройствам.</w:t>
      </w:r>
    </w:p>
    <w:p w:rsidR="00936A34" w:rsidRDefault="00936A34">
      <w:pPr>
        <w:pStyle w:val="ConsPlusNormal"/>
        <w:jc w:val="both"/>
      </w:pPr>
    </w:p>
    <w:p w:rsidR="00936A34" w:rsidRDefault="00936A34">
      <w:pPr>
        <w:pStyle w:val="ConsPlusTitle"/>
        <w:jc w:val="center"/>
        <w:outlineLvl w:val="1"/>
      </w:pPr>
      <w:r>
        <w:t>II. Порядок и условия осуществления денежной выплаты</w:t>
      </w:r>
    </w:p>
    <w:p w:rsidR="00936A34" w:rsidRDefault="00936A34">
      <w:pPr>
        <w:pStyle w:val="ConsPlusNormal"/>
        <w:jc w:val="both"/>
      </w:pPr>
    </w:p>
    <w:p w:rsidR="00936A34" w:rsidRDefault="00936A34">
      <w:pPr>
        <w:pStyle w:val="ConsPlusNormal"/>
        <w:ind w:firstLine="540"/>
        <w:jc w:val="both"/>
      </w:pPr>
      <w:r>
        <w:t xml:space="preserve">3. Денежная выплата осуществляется за счет средств, предусмотренных бюджетом Кемеровской области на финансирование государственной </w:t>
      </w:r>
      <w:hyperlink r:id="rId26" w:history="1">
        <w:r>
          <w:rPr>
            <w:color w:val="0000FF"/>
          </w:rPr>
          <w:t>программы</w:t>
        </w:r>
      </w:hyperlink>
      <w:r>
        <w:t xml:space="preserve"> Кемеровской области "Обеспечение безопасности населения Кузбасса" на 2014 - 2021 годы, утвержденной постановлением Коллегии Администрации Кемеровской области от 13.09.2013 N 375.</w:t>
      </w:r>
    </w:p>
    <w:p w:rsidR="00936A34" w:rsidRDefault="00936A34">
      <w:pPr>
        <w:pStyle w:val="ConsPlusNormal"/>
        <w:jc w:val="both"/>
      </w:pPr>
      <w:r>
        <w:t xml:space="preserve">(в ред. постановлений Коллегии Администрации Кемеровской области от 25.03.2014 </w:t>
      </w:r>
      <w:hyperlink r:id="rId27" w:history="1">
        <w:r>
          <w:rPr>
            <w:color w:val="0000FF"/>
          </w:rPr>
          <w:t>N 125</w:t>
        </w:r>
      </w:hyperlink>
      <w:r>
        <w:t xml:space="preserve">, от 29.11.2016 </w:t>
      </w:r>
      <w:hyperlink r:id="rId28" w:history="1">
        <w:r>
          <w:rPr>
            <w:color w:val="0000FF"/>
          </w:rPr>
          <w:t>N 477</w:t>
        </w:r>
      </w:hyperlink>
      <w:r>
        <w:t xml:space="preserve">, от 18.10.2018 </w:t>
      </w:r>
      <w:hyperlink r:id="rId29" w:history="1">
        <w:r>
          <w:rPr>
            <w:color w:val="0000FF"/>
          </w:rPr>
          <w:t>N 425</w:t>
        </w:r>
      </w:hyperlink>
      <w:r>
        <w:t>)</w:t>
      </w:r>
    </w:p>
    <w:p w:rsidR="00936A34" w:rsidRDefault="00936A34">
      <w:pPr>
        <w:pStyle w:val="ConsPlusNormal"/>
        <w:spacing w:before="240"/>
        <w:ind w:firstLine="540"/>
        <w:jc w:val="both"/>
      </w:pPr>
      <w:r>
        <w:t xml:space="preserve">4. </w:t>
      </w:r>
      <w:proofErr w:type="gramStart"/>
      <w:r>
        <w:t xml:space="preserve">Выплата денежных средств осуществляется департаментом по охране объектов животного мира Кемеровской области (далее - департамент) в размере, установленном </w:t>
      </w:r>
      <w:hyperlink w:anchor="P88" w:history="1">
        <w:r>
          <w:rPr>
            <w:color w:val="0000FF"/>
          </w:rPr>
          <w:t>пунктом 9</w:t>
        </w:r>
      </w:hyperlink>
      <w:r>
        <w:t xml:space="preserve"> настоящего Положения, гражданам, добровольно сдавшим оружие, боеприпасы, патроны, взрывчатые вещества или взрывные устройства, достигшим 18 лет, место жительства которых находится на территории Кемеровской области на момент добровольной сдачи оружия, боеприпасов, патронов, взрывчатых веществ или взрывных устройств в территориальные органы Министерства внутренних</w:t>
      </w:r>
      <w:proofErr w:type="gramEnd"/>
      <w:r>
        <w:t xml:space="preserve"> дел Российской Федерации на районном уровне либо территориальный орган Федеральной службы войск национальной гвардии Российской Федерации, находящиеся в Кемеровской области.</w:t>
      </w:r>
    </w:p>
    <w:p w:rsidR="00936A34" w:rsidRDefault="00936A34">
      <w:pPr>
        <w:pStyle w:val="ConsPlusNormal"/>
        <w:spacing w:before="240"/>
        <w:ind w:firstLine="540"/>
        <w:jc w:val="both"/>
      </w:pPr>
      <w:proofErr w:type="gramStart"/>
      <w:r>
        <w:t>Денежная выплата не осуществляется за оружие, сданное в неисправном состоянии, кроме пригодного для производства выстрела, оружие, имеющее культурную ценность, старинное (антикварное оружие), копию старинного (антикварного оружия), реплику старинного (антикварного оружия), а также за оружие, боеприпасы, патроны, взрывчатые вещества или взрывные устройства, найденные на территории военных полигонов.</w:t>
      </w:r>
      <w:proofErr w:type="gramEnd"/>
    </w:p>
    <w:p w:rsidR="00936A34" w:rsidRDefault="00936A34">
      <w:pPr>
        <w:pStyle w:val="ConsPlusNormal"/>
        <w:jc w:val="both"/>
      </w:pPr>
      <w:r>
        <w:t xml:space="preserve">(в ред. </w:t>
      </w:r>
      <w:hyperlink r:id="rId30" w:history="1">
        <w:r>
          <w:rPr>
            <w:color w:val="0000FF"/>
          </w:rPr>
          <w:t>постановления</w:t>
        </w:r>
      </w:hyperlink>
      <w:r>
        <w:t xml:space="preserve"> Коллегии Администрации Кемеровской области от 18.10.2018 N 425)</w:t>
      </w:r>
    </w:p>
    <w:p w:rsidR="00936A34" w:rsidRDefault="00936A34">
      <w:pPr>
        <w:pStyle w:val="ConsPlusNormal"/>
        <w:jc w:val="both"/>
      </w:pPr>
      <w:r>
        <w:t xml:space="preserve">(п. 4 в ред. </w:t>
      </w:r>
      <w:hyperlink r:id="rId31"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spacing w:before="240"/>
        <w:ind w:firstLine="540"/>
        <w:jc w:val="both"/>
      </w:pPr>
      <w:r>
        <w:t xml:space="preserve">5. Гражданин, добровольно сдавший оружие, боеприпасы, патроны, взрывчатые вещества или взрывные устройства, вправе обратиться в департамент с </w:t>
      </w:r>
      <w:hyperlink w:anchor="P197" w:history="1">
        <w:r>
          <w:rPr>
            <w:color w:val="0000FF"/>
          </w:rPr>
          <w:t>заявлением</w:t>
        </w:r>
      </w:hyperlink>
      <w:r>
        <w:t>, оформленным по форме согласно приложению N 1 к настоящему Положению, с приложением следующих документов:</w:t>
      </w:r>
    </w:p>
    <w:p w:rsidR="00936A34" w:rsidRDefault="00936A34">
      <w:pPr>
        <w:pStyle w:val="ConsPlusNormal"/>
        <w:spacing w:before="240"/>
        <w:ind w:firstLine="540"/>
        <w:jc w:val="both"/>
      </w:pPr>
      <w:r>
        <w:t>паспорта (копия);</w:t>
      </w:r>
    </w:p>
    <w:p w:rsidR="00936A34" w:rsidRDefault="00936A34">
      <w:pPr>
        <w:pStyle w:val="ConsPlusNormal"/>
        <w:spacing w:before="240"/>
        <w:ind w:firstLine="540"/>
        <w:jc w:val="both"/>
      </w:pPr>
      <w:r>
        <w:t>страхового свидетельства государственного пенсионного страхования (при наличии) (копия);</w:t>
      </w:r>
    </w:p>
    <w:p w:rsidR="00936A34" w:rsidRDefault="00936A34">
      <w:pPr>
        <w:pStyle w:val="ConsPlusNormal"/>
        <w:spacing w:before="240"/>
        <w:ind w:firstLine="540"/>
        <w:jc w:val="both"/>
      </w:pPr>
      <w:r>
        <w:t xml:space="preserve">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(при наличии) (копия);</w:t>
      </w:r>
    </w:p>
    <w:p w:rsidR="00936A34" w:rsidRDefault="00936A34">
      <w:pPr>
        <w:pStyle w:val="ConsPlusNormal"/>
        <w:spacing w:before="240"/>
        <w:ind w:firstLine="540"/>
        <w:jc w:val="both"/>
      </w:pPr>
      <w:r>
        <w:t xml:space="preserve">абзац исключен. - </w:t>
      </w:r>
      <w:hyperlink r:id="rId32" w:history="1">
        <w:r>
          <w:rPr>
            <w:color w:val="0000FF"/>
          </w:rPr>
          <w:t>Постановление</w:t>
        </w:r>
      </w:hyperlink>
      <w:r>
        <w:t xml:space="preserve"> Коллегии Администрации Кемеровской области от 13.06.2017 N 281;</w:t>
      </w:r>
    </w:p>
    <w:p w:rsidR="00936A34" w:rsidRDefault="00936A34">
      <w:pPr>
        <w:pStyle w:val="ConsPlusNormal"/>
        <w:spacing w:before="240"/>
        <w:ind w:firstLine="540"/>
        <w:jc w:val="both"/>
      </w:pPr>
      <w:proofErr w:type="gramStart"/>
      <w:r>
        <w:t>постановления об отказе в возбуждении уголовного дела (копия), или определения об отказе в возбуждении дела об административном правонарушении (копия), или постановления о прекращении производства по делу об административном правонарушении за отсутствием события либо состава административного правонарушения (копия), или решения суда об отмене постановления о возбуждении дела об административном правонарушении и о прекращении производства по делу об административном правонарушении за отсутствием</w:t>
      </w:r>
      <w:proofErr w:type="gramEnd"/>
      <w:r>
        <w:t xml:space="preserve"> события либо состава административного правонарушения (копия), или заключения о списании в номенклатурное дело (копия);</w:t>
      </w:r>
    </w:p>
    <w:p w:rsidR="00936A34" w:rsidRDefault="00936A34">
      <w:pPr>
        <w:pStyle w:val="ConsPlusNormal"/>
        <w:jc w:val="both"/>
      </w:pPr>
      <w:r>
        <w:t xml:space="preserve">(в ред. </w:t>
      </w:r>
      <w:hyperlink r:id="rId33"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spacing w:before="240"/>
        <w:ind w:firstLine="540"/>
        <w:jc w:val="both"/>
      </w:pPr>
      <w:hyperlink w:anchor="P263" w:history="1">
        <w:r>
          <w:rPr>
            <w:color w:val="0000FF"/>
          </w:rPr>
          <w:t>согласия</w:t>
        </w:r>
      </w:hyperlink>
      <w:r>
        <w:t xml:space="preserve"> на обработку персональных данных по форме согласно приложению N 2 к настоящему Положению.</w:t>
      </w:r>
    </w:p>
    <w:p w:rsidR="00936A34" w:rsidRDefault="00936A34">
      <w:pPr>
        <w:pStyle w:val="ConsPlusNormal"/>
        <w:spacing w:before="240"/>
        <w:ind w:firstLine="540"/>
        <w:jc w:val="both"/>
      </w:pPr>
      <w:r>
        <w:t>Заявление и прилагаемые к нему документы могут быть представлены в департамент лично гражданином либо направлены по почте.</w:t>
      </w:r>
    </w:p>
    <w:p w:rsidR="00936A34" w:rsidRDefault="00936A34">
      <w:pPr>
        <w:pStyle w:val="ConsPlusNormal"/>
        <w:jc w:val="both"/>
      </w:pPr>
      <w:r>
        <w:t xml:space="preserve">(п. 5 в ред. </w:t>
      </w:r>
      <w:hyperlink r:id="rId34" w:history="1">
        <w:r>
          <w:rPr>
            <w:color w:val="0000FF"/>
          </w:rPr>
          <w:t>постановления</w:t>
        </w:r>
      </w:hyperlink>
      <w:r>
        <w:t xml:space="preserve"> Коллегии Администрации Кемеровской области от 29.11.2016 N 477)</w:t>
      </w:r>
    </w:p>
    <w:p w:rsidR="00936A34" w:rsidRDefault="00936A34">
      <w:pPr>
        <w:pStyle w:val="ConsPlusNormal"/>
        <w:spacing w:before="240"/>
        <w:ind w:firstLine="540"/>
        <w:jc w:val="both"/>
      </w:pPr>
      <w:r>
        <w:t xml:space="preserve">6. Зарегистрированные в департаменте документы в течение 5 рабочих дней направляются в Главное управление Министерства внутренних дел Российской Федерации по Кемеровской области </w:t>
      </w:r>
      <w:proofErr w:type="gramStart"/>
      <w:r>
        <w:t>для</w:t>
      </w:r>
      <w:proofErr w:type="gramEnd"/>
      <w:r>
        <w:t>:</w:t>
      </w:r>
    </w:p>
    <w:p w:rsidR="00936A34" w:rsidRDefault="00936A34">
      <w:pPr>
        <w:pStyle w:val="ConsPlusNormal"/>
        <w:spacing w:before="240"/>
        <w:ind w:firstLine="540"/>
        <w:jc w:val="both"/>
      </w:pPr>
      <w:r>
        <w:t>подтверждения подлинности представленных документов;</w:t>
      </w:r>
    </w:p>
    <w:p w:rsidR="00936A34" w:rsidRDefault="00936A34">
      <w:pPr>
        <w:pStyle w:val="ConsPlusNormal"/>
        <w:spacing w:before="240"/>
        <w:ind w:firstLine="540"/>
        <w:jc w:val="both"/>
      </w:pPr>
      <w:r>
        <w:t>проверки факта добровольной сдачи оружия, боеприпасов, патронов, взрывчатых веществ или взрывных устройств;</w:t>
      </w:r>
    </w:p>
    <w:p w:rsidR="00936A34" w:rsidRDefault="00936A34">
      <w:pPr>
        <w:pStyle w:val="ConsPlusNormal"/>
        <w:spacing w:before="240"/>
        <w:ind w:firstLine="540"/>
        <w:jc w:val="both"/>
      </w:pPr>
      <w:r>
        <w:t xml:space="preserve">определения наименования и единицы измерения оружия, боеприпасов, патронов, взрывчатых веществ или взрывных устройств, их исправности в целях установления размера денежной выплаты в соответствии с </w:t>
      </w:r>
      <w:hyperlink w:anchor="P88" w:history="1">
        <w:r>
          <w:rPr>
            <w:color w:val="0000FF"/>
          </w:rPr>
          <w:t>пунктом 9</w:t>
        </w:r>
      </w:hyperlink>
      <w:r>
        <w:t xml:space="preserve"> настоящего Положения.</w:t>
      </w:r>
    </w:p>
    <w:p w:rsidR="00936A34" w:rsidRDefault="00936A34">
      <w:pPr>
        <w:pStyle w:val="ConsPlusNormal"/>
        <w:jc w:val="both"/>
      </w:pPr>
      <w:r>
        <w:t xml:space="preserve">(в ред. </w:t>
      </w:r>
      <w:hyperlink r:id="rId35"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jc w:val="both"/>
      </w:pPr>
      <w:r>
        <w:t xml:space="preserve">(п. 6 в ред. </w:t>
      </w:r>
      <w:hyperlink r:id="rId36" w:history="1">
        <w:r>
          <w:rPr>
            <w:color w:val="0000FF"/>
          </w:rPr>
          <w:t>постановления</w:t>
        </w:r>
      </w:hyperlink>
      <w:r>
        <w:t xml:space="preserve"> Коллегии Администрации Кемеровской области от 25.03.2014 N 125)</w:t>
      </w:r>
    </w:p>
    <w:p w:rsidR="00936A34" w:rsidRDefault="00936A34">
      <w:pPr>
        <w:pStyle w:val="ConsPlusNormal"/>
        <w:spacing w:before="240"/>
        <w:ind w:firstLine="540"/>
        <w:jc w:val="both"/>
      </w:pPr>
      <w:r>
        <w:t>7. Департамент при подтверждении права гражданина на получение денежной выплаты в течение 30 рабочих дней с момента поступления ходатайства из Главного управления Министерства внутренних дел Российской Федерации по Кемеровской области перечисляет денежные средства на лицевой счет гражданина, открытый в кредитной организации.</w:t>
      </w:r>
    </w:p>
    <w:p w:rsidR="00936A34" w:rsidRDefault="00936A34">
      <w:pPr>
        <w:pStyle w:val="ConsPlusNormal"/>
        <w:jc w:val="both"/>
      </w:pPr>
      <w:r>
        <w:t>(</w:t>
      </w:r>
      <w:proofErr w:type="gramStart"/>
      <w:r>
        <w:t>п</w:t>
      </w:r>
      <w:proofErr w:type="gramEnd"/>
      <w:r>
        <w:t xml:space="preserve">. 7 в ред. </w:t>
      </w:r>
      <w:hyperlink r:id="rId37"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spacing w:before="240"/>
        <w:ind w:firstLine="540"/>
        <w:jc w:val="both"/>
      </w:pPr>
      <w:r>
        <w:t>8. При неподтверждении права гражданина на получение денежной выплаты департамент направляет заявителю почтой письмо об отказе в денежной выплате с указанием причин этого отказа.</w:t>
      </w:r>
    </w:p>
    <w:p w:rsidR="00936A34" w:rsidRDefault="00936A34">
      <w:pPr>
        <w:pStyle w:val="ConsPlusNormal"/>
        <w:jc w:val="both"/>
      </w:pPr>
      <w:r>
        <w:t>(</w:t>
      </w:r>
      <w:proofErr w:type="gramStart"/>
      <w:r>
        <w:t>п</w:t>
      </w:r>
      <w:proofErr w:type="gramEnd"/>
      <w:r>
        <w:t xml:space="preserve">. 8 в ред. </w:t>
      </w:r>
      <w:hyperlink r:id="rId38" w:history="1">
        <w:r>
          <w:rPr>
            <w:color w:val="0000FF"/>
          </w:rPr>
          <w:t>постановления</w:t>
        </w:r>
      </w:hyperlink>
      <w:r>
        <w:t xml:space="preserve"> Коллегии Администрации Кемеровской области от 25.03.2014 N 125)</w:t>
      </w:r>
    </w:p>
    <w:p w:rsidR="00936A34" w:rsidRDefault="00936A34">
      <w:pPr>
        <w:pStyle w:val="ConsPlusNormal"/>
        <w:jc w:val="both"/>
      </w:pPr>
    </w:p>
    <w:p w:rsidR="00936A34" w:rsidRDefault="00936A34">
      <w:pPr>
        <w:pStyle w:val="ConsPlusTitle"/>
        <w:jc w:val="center"/>
        <w:outlineLvl w:val="1"/>
      </w:pPr>
      <w:r>
        <w:t>III. Размер денежной выплаты</w:t>
      </w:r>
    </w:p>
    <w:p w:rsidR="00936A34" w:rsidRDefault="00936A34">
      <w:pPr>
        <w:pStyle w:val="ConsPlusNormal"/>
        <w:jc w:val="both"/>
      </w:pPr>
    </w:p>
    <w:p w:rsidR="00936A34" w:rsidRDefault="00936A34">
      <w:pPr>
        <w:pStyle w:val="ConsPlusNormal"/>
        <w:ind w:firstLine="540"/>
        <w:jc w:val="both"/>
      </w:pPr>
      <w:bookmarkStart w:id="1" w:name="P88"/>
      <w:bookmarkEnd w:id="1"/>
      <w:r>
        <w:t>9. Денежная выплата осуществляется с учетом наименования, количества оружия, боеприпасов, патронов, взрывчатых веществ или взрывных устройств на момент их добровольной сдачи в территориальные органы Министерства внутренних дел Российской Федерации на районном уровне, территориальный орган Федеральной службы войск национальной гвардии Российской Федерации, находящиеся в Кемеровской области, в размерах, приведенных в таблице.</w:t>
      </w:r>
    </w:p>
    <w:p w:rsidR="00936A34" w:rsidRDefault="00936A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5080"/>
        <w:gridCol w:w="1559"/>
        <w:gridCol w:w="1757"/>
      </w:tblGrid>
      <w:tr w:rsidR="00936A34">
        <w:tc>
          <w:tcPr>
            <w:tcW w:w="594" w:type="dxa"/>
          </w:tcPr>
          <w:p w:rsidR="00936A34" w:rsidRDefault="00936A34">
            <w:pPr>
              <w:pStyle w:val="ConsPlusNormal"/>
              <w:jc w:val="center"/>
            </w:pPr>
            <w:r>
              <w:t xml:space="preserve">N </w:t>
            </w:r>
            <w:proofErr w:type="gramStart"/>
            <w:r>
              <w:t>п</w:t>
            </w:r>
            <w:proofErr w:type="gramEnd"/>
            <w:r>
              <w:t>/п</w:t>
            </w:r>
          </w:p>
        </w:tc>
        <w:tc>
          <w:tcPr>
            <w:tcW w:w="5080" w:type="dxa"/>
          </w:tcPr>
          <w:p w:rsidR="00936A34" w:rsidRDefault="00936A34">
            <w:pPr>
              <w:pStyle w:val="ConsPlusNormal"/>
              <w:jc w:val="center"/>
            </w:pPr>
            <w:r>
              <w:t>Наименование оружия, боеприпасов, патронов, взрывчатых веществ, взрывных устройств</w:t>
            </w:r>
          </w:p>
        </w:tc>
        <w:tc>
          <w:tcPr>
            <w:tcW w:w="1559" w:type="dxa"/>
          </w:tcPr>
          <w:p w:rsidR="00936A34" w:rsidRDefault="00936A34">
            <w:pPr>
              <w:pStyle w:val="ConsPlusNormal"/>
              <w:jc w:val="center"/>
            </w:pPr>
            <w:r>
              <w:t>Единица измерения</w:t>
            </w:r>
          </w:p>
        </w:tc>
        <w:tc>
          <w:tcPr>
            <w:tcW w:w="1757" w:type="dxa"/>
          </w:tcPr>
          <w:p w:rsidR="00936A34" w:rsidRDefault="00936A34">
            <w:pPr>
              <w:pStyle w:val="ConsPlusNormal"/>
              <w:jc w:val="center"/>
            </w:pPr>
            <w:r>
              <w:t>Размер денежной выплаты (рублей)</w:t>
            </w:r>
          </w:p>
        </w:tc>
      </w:tr>
      <w:tr w:rsidR="00936A34">
        <w:tc>
          <w:tcPr>
            <w:tcW w:w="594" w:type="dxa"/>
          </w:tcPr>
          <w:p w:rsidR="00936A34" w:rsidRDefault="00936A34">
            <w:pPr>
              <w:pStyle w:val="ConsPlusNormal"/>
              <w:jc w:val="center"/>
            </w:pPr>
            <w:r>
              <w:t>1</w:t>
            </w:r>
          </w:p>
        </w:tc>
        <w:tc>
          <w:tcPr>
            <w:tcW w:w="5080" w:type="dxa"/>
          </w:tcPr>
          <w:p w:rsidR="00936A34" w:rsidRDefault="00936A34">
            <w:pPr>
              <w:pStyle w:val="ConsPlusNormal"/>
              <w:jc w:val="center"/>
            </w:pPr>
            <w:r>
              <w:t>2</w:t>
            </w:r>
          </w:p>
        </w:tc>
        <w:tc>
          <w:tcPr>
            <w:tcW w:w="1559" w:type="dxa"/>
          </w:tcPr>
          <w:p w:rsidR="00936A34" w:rsidRDefault="00936A34">
            <w:pPr>
              <w:pStyle w:val="ConsPlusNormal"/>
              <w:jc w:val="center"/>
            </w:pPr>
            <w:r>
              <w:t>3</w:t>
            </w:r>
          </w:p>
        </w:tc>
        <w:tc>
          <w:tcPr>
            <w:tcW w:w="1757" w:type="dxa"/>
          </w:tcPr>
          <w:p w:rsidR="00936A34" w:rsidRDefault="00936A34">
            <w:pPr>
              <w:pStyle w:val="ConsPlusNormal"/>
              <w:jc w:val="center"/>
            </w:pPr>
            <w:r>
              <w:t>4</w:t>
            </w:r>
          </w:p>
        </w:tc>
      </w:tr>
      <w:tr w:rsidR="00936A34">
        <w:tc>
          <w:tcPr>
            <w:tcW w:w="594" w:type="dxa"/>
          </w:tcPr>
          <w:p w:rsidR="00936A34" w:rsidRDefault="00936A34">
            <w:pPr>
              <w:pStyle w:val="ConsPlusNormal"/>
              <w:jc w:val="center"/>
            </w:pPr>
            <w:r>
              <w:t>1</w:t>
            </w:r>
          </w:p>
        </w:tc>
        <w:tc>
          <w:tcPr>
            <w:tcW w:w="5080" w:type="dxa"/>
          </w:tcPr>
          <w:p w:rsidR="00936A34" w:rsidRDefault="00936A34">
            <w:pPr>
              <w:pStyle w:val="ConsPlusNormal"/>
              <w:jc w:val="both"/>
            </w:pPr>
            <w:r>
              <w:t>Ручной противотанковый гранатомет</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30000</w:t>
            </w:r>
          </w:p>
        </w:tc>
      </w:tr>
      <w:tr w:rsidR="00936A34">
        <w:tc>
          <w:tcPr>
            <w:tcW w:w="594" w:type="dxa"/>
          </w:tcPr>
          <w:p w:rsidR="00936A34" w:rsidRDefault="00936A34">
            <w:pPr>
              <w:pStyle w:val="ConsPlusNormal"/>
              <w:jc w:val="center"/>
            </w:pPr>
            <w:r>
              <w:t>2</w:t>
            </w:r>
          </w:p>
        </w:tc>
        <w:tc>
          <w:tcPr>
            <w:tcW w:w="8396" w:type="dxa"/>
            <w:gridSpan w:val="3"/>
          </w:tcPr>
          <w:p w:rsidR="00936A34" w:rsidRDefault="00936A34">
            <w:pPr>
              <w:pStyle w:val="ConsPlusNormal"/>
              <w:jc w:val="center"/>
            </w:pPr>
            <w:r>
              <w:t>Огнестрельное оружие с нарезным стволом</w:t>
            </w:r>
          </w:p>
        </w:tc>
      </w:tr>
      <w:tr w:rsidR="00936A34">
        <w:tc>
          <w:tcPr>
            <w:tcW w:w="594" w:type="dxa"/>
          </w:tcPr>
          <w:p w:rsidR="00936A34" w:rsidRDefault="00936A34">
            <w:pPr>
              <w:pStyle w:val="ConsPlusNormal"/>
              <w:jc w:val="center"/>
            </w:pPr>
            <w:r>
              <w:t>2.1</w:t>
            </w:r>
          </w:p>
        </w:tc>
        <w:tc>
          <w:tcPr>
            <w:tcW w:w="5080" w:type="dxa"/>
          </w:tcPr>
          <w:p w:rsidR="00936A34" w:rsidRDefault="00936A34">
            <w:pPr>
              <w:pStyle w:val="ConsPlusNormal"/>
            </w:pPr>
            <w:r>
              <w:t>Автомат, пистолет-пулемет, автоматическая винтовка</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30000</w:t>
            </w:r>
          </w:p>
        </w:tc>
      </w:tr>
      <w:tr w:rsidR="00936A34">
        <w:tc>
          <w:tcPr>
            <w:tcW w:w="594" w:type="dxa"/>
          </w:tcPr>
          <w:p w:rsidR="00936A34" w:rsidRDefault="00936A34">
            <w:pPr>
              <w:pStyle w:val="ConsPlusNormal"/>
              <w:jc w:val="center"/>
            </w:pPr>
            <w:r>
              <w:t>2.2</w:t>
            </w:r>
          </w:p>
        </w:tc>
        <w:tc>
          <w:tcPr>
            <w:tcW w:w="5080" w:type="dxa"/>
          </w:tcPr>
          <w:p w:rsidR="00936A34" w:rsidRDefault="00936A34">
            <w:pPr>
              <w:pStyle w:val="ConsPlusNormal"/>
            </w:pPr>
            <w:r>
              <w:t>Пистолет, револьвер</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20000</w:t>
            </w:r>
          </w:p>
        </w:tc>
      </w:tr>
      <w:tr w:rsidR="00936A34">
        <w:tc>
          <w:tcPr>
            <w:tcW w:w="594" w:type="dxa"/>
          </w:tcPr>
          <w:p w:rsidR="00936A34" w:rsidRDefault="00936A34">
            <w:pPr>
              <w:pStyle w:val="ConsPlusNormal"/>
              <w:jc w:val="center"/>
            </w:pPr>
            <w:r>
              <w:t>2.3</w:t>
            </w:r>
          </w:p>
        </w:tc>
        <w:tc>
          <w:tcPr>
            <w:tcW w:w="5080" w:type="dxa"/>
          </w:tcPr>
          <w:p w:rsidR="00936A34" w:rsidRDefault="00936A34">
            <w:pPr>
              <w:pStyle w:val="ConsPlusNormal"/>
            </w:pPr>
            <w:r>
              <w:t>Иное огнестрельное оружие с нарезным стволом, в том числе спортивное, охотничье</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10000</w:t>
            </w:r>
          </w:p>
        </w:tc>
      </w:tr>
      <w:tr w:rsidR="00936A34">
        <w:tc>
          <w:tcPr>
            <w:tcW w:w="594" w:type="dxa"/>
          </w:tcPr>
          <w:p w:rsidR="00936A34" w:rsidRDefault="00936A34">
            <w:pPr>
              <w:pStyle w:val="ConsPlusNormal"/>
              <w:jc w:val="center"/>
            </w:pPr>
            <w:r>
              <w:t>2.4</w:t>
            </w:r>
          </w:p>
        </w:tc>
        <w:tc>
          <w:tcPr>
            <w:tcW w:w="5080" w:type="dxa"/>
          </w:tcPr>
          <w:p w:rsidR="00936A34" w:rsidRDefault="00936A34">
            <w:pPr>
              <w:pStyle w:val="ConsPlusNormal"/>
            </w:pPr>
            <w:r>
              <w:t>Огнестрельное оружие с нарезным стволом самодельного изготовления</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10000</w:t>
            </w:r>
          </w:p>
        </w:tc>
      </w:tr>
      <w:tr w:rsidR="00936A34">
        <w:tc>
          <w:tcPr>
            <w:tcW w:w="594" w:type="dxa"/>
          </w:tcPr>
          <w:p w:rsidR="00936A34" w:rsidRDefault="00936A34">
            <w:pPr>
              <w:pStyle w:val="ConsPlusNormal"/>
              <w:jc w:val="center"/>
            </w:pPr>
            <w:r>
              <w:t>3</w:t>
            </w:r>
          </w:p>
        </w:tc>
        <w:tc>
          <w:tcPr>
            <w:tcW w:w="8396" w:type="dxa"/>
            <w:gridSpan w:val="3"/>
          </w:tcPr>
          <w:p w:rsidR="00936A34" w:rsidRDefault="00936A34">
            <w:pPr>
              <w:pStyle w:val="ConsPlusNormal"/>
              <w:jc w:val="center"/>
            </w:pPr>
            <w:r>
              <w:t>Огнестрельное гладкоствольное оружие</w:t>
            </w:r>
          </w:p>
        </w:tc>
      </w:tr>
      <w:tr w:rsidR="00936A34">
        <w:tc>
          <w:tcPr>
            <w:tcW w:w="594" w:type="dxa"/>
          </w:tcPr>
          <w:p w:rsidR="00936A34" w:rsidRDefault="00936A34">
            <w:pPr>
              <w:pStyle w:val="ConsPlusNormal"/>
              <w:jc w:val="center"/>
            </w:pPr>
            <w:r>
              <w:t>3.1</w:t>
            </w:r>
          </w:p>
        </w:tc>
        <w:tc>
          <w:tcPr>
            <w:tcW w:w="5080" w:type="dxa"/>
          </w:tcPr>
          <w:p w:rsidR="00936A34" w:rsidRDefault="00936A34">
            <w:pPr>
              <w:pStyle w:val="ConsPlusNormal"/>
            </w:pPr>
            <w:r>
              <w:t>Огнестрельное длинноствольное гладкоствольное оружие</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7000</w:t>
            </w:r>
          </w:p>
        </w:tc>
      </w:tr>
      <w:tr w:rsidR="00936A34">
        <w:tc>
          <w:tcPr>
            <w:tcW w:w="594" w:type="dxa"/>
          </w:tcPr>
          <w:p w:rsidR="00936A34" w:rsidRDefault="00936A34">
            <w:pPr>
              <w:pStyle w:val="ConsPlusNormal"/>
              <w:jc w:val="center"/>
            </w:pPr>
            <w:r>
              <w:t>3.2</w:t>
            </w:r>
          </w:p>
        </w:tc>
        <w:tc>
          <w:tcPr>
            <w:tcW w:w="5080" w:type="dxa"/>
          </w:tcPr>
          <w:p w:rsidR="00936A34" w:rsidRDefault="00936A34">
            <w:pPr>
              <w:pStyle w:val="ConsPlusNormal"/>
            </w:pPr>
            <w:r>
              <w:t>Огнестрельное гладкоствольное оружие самодельного изготовления, в том числе обрезы огнестрельного гладкоствольного оружия</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3000</w:t>
            </w:r>
          </w:p>
        </w:tc>
      </w:tr>
      <w:tr w:rsidR="00936A34">
        <w:tc>
          <w:tcPr>
            <w:tcW w:w="594" w:type="dxa"/>
          </w:tcPr>
          <w:p w:rsidR="00936A34" w:rsidRDefault="00936A34">
            <w:pPr>
              <w:pStyle w:val="ConsPlusNormal"/>
              <w:jc w:val="center"/>
            </w:pPr>
            <w:r>
              <w:t>4</w:t>
            </w:r>
          </w:p>
        </w:tc>
        <w:tc>
          <w:tcPr>
            <w:tcW w:w="5080" w:type="dxa"/>
          </w:tcPr>
          <w:p w:rsidR="00936A34" w:rsidRDefault="00936A34">
            <w:pPr>
              <w:pStyle w:val="ConsPlusNormal"/>
            </w:pPr>
            <w:r>
              <w:t>Огнестрельное оружие ограниченного поражения</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3000</w:t>
            </w:r>
          </w:p>
        </w:tc>
      </w:tr>
      <w:tr w:rsidR="00936A34">
        <w:tc>
          <w:tcPr>
            <w:tcW w:w="594" w:type="dxa"/>
          </w:tcPr>
          <w:p w:rsidR="00936A34" w:rsidRDefault="00936A34">
            <w:pPr>
              <w:pStyle w:val="ConsPlusNormal"/>
              <w:jc w:val="center"/>
            </w:pPr>
            <w:r>
              <w:t>5</w:t>
            </w:r>
          </w:p>
        </w:tc>
        <w:tc>
          <w:tcPr>
            <w:tcW w:w="5080" w:type="dxa"/>
          </w:tcPr>
          <w:p w:rsidR="00936A34" w:rsidRDefault="00936A34">
            <w:pPr>
              <w:pStyle w:val="ConsPlusNormal"/>
            </w:pPr>
            <w:r>
              <w:t>Газовый пистолет и револьвер</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2000</w:t>
            </w:r>
          </w:p>
        </w:tc>
      </w:tr>
      <w:tr w:rsidR="00936A34">
        <w:tc>
          <w:tcPr>
            <w:tcW w:w="594" w:type="dxa"/>
          </w:tcPr>
          <w:p w:rsidR="00936A34" w:rsidRDefault="00936A34">
            <w:pPr>
              <w:pStyle w:val="ConsPlusNormal"/>
              <w:jc w:val="center"/>
            </w:pPr>
            <w:r>
              <w:t>6</w:t>
            </w:r>
          </w:p>
        </w:tc>
        <w:tc>
          <w:tcPr>
            <w:tcW w:w="8396" w:type="dxa"/>
            <w:gridSpan w:val="3"/>
          </w:tcPr>
          <w:p w:rsidR="00936A34" w:rsidRDefault="00936A34">
            <w:pPr>
              <w:pStyle w:val="ConsPlusNormal"/>
              <w:jc w:val="center"/>
            </w:pPr>
            <w:r>
              <w:t>Взрывные устройства</w:t>
            </w:r>
          </w:p>
        </w:tc>
      </w:tr>
      <w:tr w:rsidR="00936A34">
        <w:tc>
          <w:tcPr>
            <w:tcW w:w="594" w:type="dxa"/>
          </w:tcPr>
          <w:p w:rsidR="00936A34" w:rsidRDefault="00936A34">
            <w:pPr>
              <w:pStyle w:val="ConsPlusNormal"/>
              <w:jc w:val="center"/>
            </w:pPr>
            <w:r>
              <w:t>6.1</w:t>
            </w:r>
          </w:p>
        </w:tc>
        <w:tc>
          <w:tcPr>
            <w:tcW w:w="5080" w:type="dxa"/>
          </w:tcPr>
          <w:p w:rsidR="00936A34" w:rsidRDefault="00936A34">
            <w:pPr>
              <w:pStyle w:val="ConsPlusNormal"/>
            </w:pPr>
            <w:r>
              <w:t>Промышленного производства (мины, ручные гранаты)</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2000</w:t>
            </w:r>
          </w:p>
        </w:tc>
      </w:tr>
      <w:tr w:rsidR="00936A34">
        <w:tc>
          <w:tcPr>
            <w:tcW w:w="594" w:type="dxa"/>
          </w:tcPr>
          <w:p w:rsidR="00936A34" w:rsidRDefault="00936A34">
            <w:pPr>
              <w:pStyle w:val="ConsPlusNormal"/>
              <w:jc w:val="center"/>
            </w:pPr>
            <w:r>
              <w:t>6.2</w:t>
            </w:r>
          </w:p>
        </w:tc>
        <w:tc>
          <w:tcPr>
            <w:tcW w:w="5080" w:type="dxa"/>
          </w:tcPr>
          <w:p w:rsidR="00936A34" w:rsidRDefault="00936A34">
            <w:pPr>
              <w:pStyle w:val="ConsPlusNormal"/>
            </w:pPr>
            <w:r>
              <w:t>Самодельного изготовления</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1000</w:t>
            </w:r>
          </w:p>
        </w:tc>
      </w:tr>
      <w:tr w:rsidR="00936A34">
        <w:tc>
          <w:tcPr>
            <w:tcW w:w="594" w:type="dxa"/>
          </w:tcPr>
          <w:p w:rsidR="00936A34" w:rsidRDefault="00936A34">
            <w:pPr>
              <w:pStyle w:val="ConsPlusNormal"/>
              <w:jc w:val="center"/>
            </w:pPr>
            <w:r>
              <w:t>7</w:t>
            </w:r>
          </w:p>
        </w:tc>
        <w:tc>
          <w:tcPr>
            <w:tcW w:w="5080" w:type="dxa"/>
          </w:tcPr>
          <w:p w:rsidR="00936A34" w:rsidRDefault="00936A34">
            <w:pPr>
              <w:pStyle w:val="ConsPlusNormal"/>
            </w:pPr>
            <w:r>
              <w:t>Штатные боеприпасы (выстрелы к артиллерийскому, минометному, танковому, зенитному вооружениям, гранатометам и т.п.)</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1000</w:t>
            </w:r>
          </w:p>
        </w:tc>
      </w:tr>
      <w:tr w:rsidR="00936A34">
        <w:tc>
          <w:tcPr>
            <w:tcW w:w="594" w:type="dxa"/>
          </w:tcPr>
          <w:p w:rsidR="00936A34" w:rsidRDefault="00936A34">
            <w:pPr>
              <w:pStyle w:val="ConsPlusNormal"/>
              <w:jc w:val="center"/>
            </w:pPr>
            <w:r>
              <w:t>8</w:t>
            </w:r>
          </w:p>
        </w:tc>
        <w:tc>
          <w:tcPr>
            <w:tcW w:w="5080" w:type="dxa"/>
          </w:tcPr>
          <w:p w:rsidR="00936A34" w:rsidRDefault="00936A34">
            <w:pPr>
              <w:pStyle w:val="ConsPlusNormal"/>
            </w:pPr>
            <w:r>
              <w:t>Взрывчатые вещества, кроме пороха</w:t>
            </w:r>
          </w:p>
        </w:tc>
        <w:tc>
          <w:tcPr>
            <w:tcW w:w="1559" w:type="dxa"/>
          </w:tcPr>
          <w:p w:rsidR="00936A34" w:rsidRDefault="00936A34">
            <w:pPr>
              <w:pStyle w:val="ConsPlusNormal"/>
              <w:jc w:val="center"/>
            </w:pPr>
            <w:r>
              <w:t>1 кг</w:t>
            </w:r>
          </w:p>
        </w:tc>
        <w:tc>
          <w:tcPr>
            <w:tcW w:w="1757" w:type="dxa"/>
          </w:tcPr>
          <w:p w:rsidR="00936A34" w:rsidRDefault="00936A34">
            <w:pPr>
              <w:pStyle w:val="ConsPlusNormal"/>
              <w:jc w:val="center"/>
            </w:pPr>
            <w:r>
              <w:t>2000</w:t>
            </w:r>
          </w:p>
        </w:tc>
      </w:tr>
      <w:tr w:rsidR="00936A34">
        <w:tc>
          <w:tcPr>
            <w:tcW w:w="594" w:type="dxa"/>
          </w:tcPr>
          <w:p w:rsidR="00936A34" w:rsidRDefault="00936A34">
            <w:pPr>
              <w:pStyle w:val="ConsPlusNormal"/>
              <w:jc w:val="center"/>
            </w:pPr>
            <w:r>
              <w:t>9</w:t>
            </w:r>
          </w:p>
        </w:tc>
        <w:tc>
          <w:tcPr>
            <w:tcW w:w="5080" w:type="dxa"/>
          </w:tcPr>
          <w:p w:rsidR="00936A34" w:rsidRDefault="00936A34">
            <w:pPr>
              <w:pStyle w:val="ConsPlusNormal"/>
            </w:pPr>
            <w:r>
              <w:t>Средства инициирования взрыва (электродетонатор, капсюль-детонатор, взрыватель)</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500</w:t>
            </w:r>
          </w:p>
        </w:tc>
      </w:tr>
      <w:tr w:rsidR="00936A34">
        <w:tc>
          <w:tcPr>
            <w:tcW w:w="594" w:type="dxa"/>
          </w:tcPr>
          <w:p w:rsidR="00936A34" w:rsidRDefault="00936A34">
            <w:pPr>
              <w:pStyle w:val="ConsPlusNormal"/>
              <w:jc w:val="center"/>
            </w:pPr>
            <w:r>
              <w:t>10</w:t>
            </w:r>
          </w:p>
        </w:tc>
        <w:tc>
          <w:tcPr>
            <w:tcW w:w="5080" w:type="dxa"/>
          </w:tcPr>
          <w:p w:rsidR="00936A34" w:rsidRDefault="00936A34">
            <w:pPr>
              <w:pStyle w:val="ConsPlusNormal"/>
            </w:pPr>
            <w:r>
              <w:t>Патроны к огнестрельному оружию</w:t>
            </w:r>
          </w:p>
        </w:tc>
        <w:tc>
          <w:tcPr>
            <w:tcW w:w="1559" w:type="dxa"/>
          </w:tcPr>
          <w:p w:rsidR="00936A34" w:rsidRDefault="00936A34">
            <w:pPr>
              <w:pStyle w:val="ConsPlusNormal"/>
              <w:jc w:val="center"/>
            </w:pPr>
            <w:r>
              <w:t>1 единица</w:t>
            </w:r>
          </w:p>
        </w:tc>
        <w:tc>
          <w:tcPr>
            <w:tcW w:w="1757" w:type="dxa"/>
          </w:tcPr>
          <w:p w:rsidR="00936A34" w:rsidRDefault="00936A34">
            <w:pPr>
              <w:pStyle w:val="ConsPlusNormal"/>
              <w:jc w:val="center"/>
            </w:pPr>
            <w:r>
              <w:t>5</w:t>
            </w:r>
          </w:p>
        </w:tc>
      </w:tr>
    </w:tbl>
    <w:p w:rsidR="00936A34" w:rsidRDefault="00936A34">
      <w:pPr>
        <w:pStyle w:val="ConsPlusNormal"/>
        <w:jc w:val="both"/>
      </w:pPr>
      <w:r>
        <w:t xml:space="preserve">(в ред. </w:t>
      </w:r>
      <w:hyperlink r:id="rId39" w:history="1">
        <w:r>
          <w:rPr>
            <w:color w:val="0000FF"/>
          </w:rPr>
          <w:t>постановления</w:t>
        </w:r>
      </w:hyperlink>
      <w:r>
        <w:t xml:space="preserve"> Коллегии Администрации Кемеровской области от 18.10.2018 N 425)</w:t>
      </w:r>
    </w:p>
    <w:p w:rsidR="00936A34" w:rsidRDefault="00936A34">
      <w:pPr>
        <w:pStyle w:val="ConsPlusNormal"/>
        <w:jc w:val="both"/>
      </w:pPr>
      <w:r>
        <w:t xml:space="preserve">(п. 9 в ред. </w:t>
      </w:r>
      <w:hyperlink r:id="rId40" w:history="1">
        <w:r>
          <w:rPr>
            <w:color w:val="0000FF"/>
          </w:rPr>
          <w:t>постановления</w:t>
        </w:r>
      </w:hyperlink>
      <w:r>
        <w:t xml:space="preserve"> Коллегии Администрации Кемеровской области от 13.06.2017 N 281)</w:t>
      </w: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right"/>
        <w:outlineLvl w:val="1"/>
      </w:pPr>
      <w:r>
        <w:t>Приложение N 1</w:t>
      </w:r>
    </w:p>
    <w:p w:rsidR="00936A34" w:rsidRDefault="00936A34">
      <w:pPr>
        <w:pStyle w:val="ConsPlusNormal"/>
        <w:jc w:val="right"/>
      </w:pPr>
      <w:r>
        <w:t>к Положению об осуществлении</w:t>
      </w:r>
    </w:p>
    <w:p w:rsidR="00936A34" w:rsidRDefault="00936A34">
      <w:pPr>
        <w:pStyle w:val="ConsPlusNormal"/>
        <w:jc w:val="right"/>
      </w:pPr>
      <w:r>
        <w:t>денежной выплаты гражданам,</w:t>
      </w:r>
    </w:p>
    <w:p w:rsidR="00936A34" w:rsidRDefault="00936A34">
      <w:pPr>
        <w:pStyle w:val="ConsPlusNormal"/>
        <w:jc w:val="right"/>
      </w:pPr>
      <w:r>
        <w:t xml:space="preserve">добровольно </w:t>
      </w:r>
      <w:proofErr w:type="gramStart"/>
      <w:r>
        <w:t>сдавшим</w:t>
      </w:r>
      <w:proofErr w:type="gramEnd"/>
      <w:r>
        <w:t xml:space="preserve"> в органы</w:t>
      </w:r>
    </w:p>
    <w:p w:rsidR="00936A34" w:rsidRDefault="00936A34">
      <w:pPr>
        <w:pStyle w:val="ConsPlusNormal"/>
        <w:jc w:val="right"/>
      </w:pPr>
      <w:r>
        <w:t xml:space="preserve">внутренних дел </w:t>
      </w:r>
      <w:proofErr w:type="gramStart"/>
      <w:r>
        <w:t>Кемеровской</w:t>
      </w:r>
      <w:proofErr w:type="gramEnd"/>
    </w:p>
    <w:p w:rsidR="00936A34" w:rsidRDefault="00936A34">
      <w:pPr>
        <w:pStyle w:val="ConsPlusNormal"/>
        <w:jc w:val="right"/>
      </w:pPr>
      <w:r>
        <w:t>области оружие, боеприпасы,</w:t>
      </w:r>
    </w:p>
    <w:p w:rsidR="00936A34" w:rsidRDefault="00936A34">
      <w:pPr>
        <w:pStyle w:val="ConsPlusNormal"/>
        <w:jc w:val="right"/>
      </w:pPr>
      <w:r>
        <w:t>патроны, взрывчатые вещества</w:t>
      </w:r>
    </w:p>
    <w:p w:rsidR="00936A34" w:rsidRDefault="00936A34">
      <w:pPr>
        <w:pStyle w:val="ConsPlusNormal"/>
        <w:jc w:val="right"/>
      </w:pPr>
      <w:r>
        <w:t>и взрывные устройства</w:t>
      </w:r>
    </w:p>
    <w:p w:rsidR="00936A34" w:rsidRDefault="00936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A34">
        <w:trPr>
          <w:jc w:val="center"/>
        </w:trPr>
        <w:tc>
          <w:tcPr>
            <w:tcW w:w="9294" w:type="dxa"/>
            <w:tcBorders>
              <w:top w:val="nil"/>
              <w:left w:val="single" w:sz="24" w:space="0" w:color="CED3F1"/>
              <w:bottom w:val="nil"/>
              <w:right w:val="single" w:sz="24" w:space="0" w:color="F4F3F8"/>
            </w:tcBorders>
            <w:shd w:val="clear" w:color="auto" w:fill="F4F3F8"/>
          </w:tcPr>
          <w:p w:rsidR="00936A34" w:rsidRDefault="00936A34">
            <w:pPr>
              <w:pStyle w:val="ConsPlusNormal"/>
              <w:jc w:val="center"/>
            </w:pPr>
            <w:r>
              <w:rPr>
                <w:color w:val="392C69"/>
              </w:rPr>
              <w:t>Список изменяющих документов</w:t>
            </w:r>
          </w:p>
          <w:p w:rsidR="00936A34" w:rsidRDefault="00936A34">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Коллегии Администрации Кемеровской области</w:t>
            </w:r>
            <w:proofErr w:type="gramEnd"/>
          </w:p>
          <w:p w:rsidR="00936A34" w:rsidRDefault="00936A34">
            <w:pPr>
              <w:pStyle w:val="ConsPlusNormal"/>
              <w:jc w:val="center"/>
            </w:pPr>
            <w:r>
              <w:rPr>
                <w:color w:val="392C69"/>
              </w:rPr>
              <w:t>от 13.06.2017 N 281)</w:t>
            </w:r>
          </w:p>
        </w:tc>
      </w:tr>
    </w:tbl>
    <w:p w:rsidR="00936A34" w:rsidRDefault="00936A34">
      <w:pPr>
        <w:pStyle w:val="ConsPlusNormal"/>
        <w:jc w:val="both"/>
      </w:pPr>
    </w:p>
    <w:p w:rsidR="00936A34" w:rsidRDefault="00936A34">
      <w:pPr>
        <w:pStyle w:val="ConsPlusNonformat"/>
        <w:jc w:val="both"/>
      </w:pPr>
      <w:r>
        <w:t xml:space="preserve">                                       В департамент по охране объектов</w:t>
      </w:r>
    </w:p>
    <w:p w:rsidR="00936A34" w:rsidRDefault="00936A34">
      <w:pPr>
        <w:pStyle w:val="ConsPlusNonformat"/>
        <w:jc w:val="both"/>
      </w:pPr>
      <w:r>
        <w:t xml:space="preserve">                                       животного мира Кемеровской области</w:t>
      </w:r>
    </w:p>
    <w:p w:rsidR="00936A34" w:rsidRDefault="00936A34">
      <w:pPr>
        <w:pStyle w:val="ConsPlusNonformat"/>
        <w:jc w:val="both"/>
      </w:pPr>
      <w:r>
        <w:t xml:space="preserve">                                       от ________________________________,</w:t>
      </w:r>
    </w:p>
    <w:p w:rsidR="00936A34" w:rsidRDefault="00936A34">
      <w:pPr>
        <w:pStyle w:val="ConsPlusNonformat"/>
        <w:jc w:val="both"/>
      </w:pPr>
      <w:r>
        <w:t xml:space="preserve">                                                      (Ф.И.О.)</w:t>
      </w:r>
    </w:p>
    <w:p w:rsidR="00936A34" w:rsidRDefault="00936A34">
      <w:pPr>
        <w:pStyle w:val="ConsPlusNonformat"/>
        <w:jc w:val="both"/>
      </w:pPr>
      <w:r>
        <w:t xml:space="preserve">                                         проживающег</w:t>
      </w:r>
      <w:proofErr w:type="gramStart"/>
      <w:r>
        <w:t>о(</w:t>
      </w:r>
      <w:proofErr w:type="gramEnd"/>
      <w:r>
        <w:t>ей) по адресу:</w:t>
      </w:r>
    </w:p>
    <w:p w:rsidR="00936A34" w:rsidRDefault="00936A34">
      <w:pPr>
        <w:pStyle w:val="ConsPlusNonformat"/>
        <w:jc w:val="both"/>
      </w:pPr>
      <w:r>
        <w:t xml:space="preserve">                                       ___________________________________,</w:t>
      </w:r>
    </w:p>
    <w:p w:rsidR="00936A34" w:rsidRDefault="00936A34">
      <w:pPr>
        <w:pStyle w:val="ConsPlusNonformat"/>
        <w:jc w:val="both"/>
      </w:pPr>
      <w:r>
        <w:t xml:space="preserve">                                                      (адрес)</w:t>
      </w:r>
    </w:p>
    <w:p w:rsidR="00936A34" w:rsidRDefault="00936A34">
      <w:pPr>
        <w:pStyle w:val="ConsPlusNonformat"/>
        <w:jc w:val="both"/>
      </w:pPr>
      <w:r>
        <w:t xml:space="preserve">                                       паспорт: серия _________ N ________,</w:t>
      </w:r>
    </w:p>
    <w:p w:rsidR="00936A34" w:rsidRDefault="00936A34">
      <w:pPr>
        <w:pStyle w:val="ConsPlusNonformat"/>
        <w:jc w:val="both"/>
      </w:pPr>
      <w:r>
        <w:t xml:space="preserve">                                       </w:t>
      </w:r>
      <w:proofErr w:type="gramStart"/>
      <w:r>
        <w:t>выдан</w:t>
      </w:r>
      <w:proofErr w:type="gramEnd"/>
      <w:r>
        <w:t xml:space="preserve"> _______________ дата ________,</w:t>
      </w:r>
    </w:p>
    <w:p w:rsidR="00936A34" w:rsidRDefault="00936A34">
      <w:pPr>
        <w:pStyle w:val="ConsPlusNonformat"/>
        <w:jc w:val="both"/>
      </w:pPr>
      <w:r>
        <w:t xml:space="preserve">                                       ИНН _______________________________,</w:t>
      </w:r>
    </w:p>
    <w:p w:rsidR="00936A34" w:rsidRDefault="00936A34">
      <w:pPr>
        <w:pStyle w:val="ConsPlusNonformat"/>
        <w:jc w:val="both"/>
      </w:pPr>
      <w:r>
        <w:t xml:space="preserve">                                           (указывается ИНН заявителя)</w:t>
      </w:r>
    </w:p>
    <w:p w:rsidR="00936A34" w:rsidRDefault="00936A34">
      <w:pPr>
        <w:pStyle w:val="ConsPlusNonformat"/>
        <w:jc w:val="both"/>
      </w:pPr>
      <w:r>
        <w:t xml:space="preserve">                                       ____________________________________</w:t>
      </w:r>
    </w:p>
    <w:p w:rsidR="00936A34" w:rsidRDefault="00936A34">
      <w:pPr>
        <w:pStyle w:val="ConsPlusNonformat"/>
        <w:jc w:val="both"/>
      </w:pPr>
      <w:r>
        <w:t xml:space="preserve">                                                     (телефон)</w:t>
      </w:r>
    </w:p>
    <w:p w:rsidR="00936A34" w:rsidRDefault="00936A34">
      <w:pPr>
        <w:pStyle w:val="ConsPlusNonformat"/>
        <w:jc w:val="both"/>
      </w:pPr>
    </w:p>
    <w:p w:rsidR="00936A34" w:rsidRDefault="00936A34">
      <w:pPr>
        <w:pStyle w:val="ConsPlusNonformat"/>
        <w:jc w:val="both"/>
      </w:pPr>
      <w:bookmarkStart w:id="2" w:name="P197"/>
      <w:bookmarkEnd w:id="2"/>
      <w:r>
        <w:t xml:space="preserve">                                 ЗАЯВЛЕНИЕ</w:t>
      </w:r>
    </w:p>
    <w:p w:rsidR="00936A34" w:rsidRDefault="00936A34">
      <w:pPr>
        <w:pStyle w:val="ConsPlusNonformat"/>
        <w:jc w:val="both"/>
      </w:pPr>
    </w:p>
    <w:p w:rsidR="00936A34" w:rsidRDefault="00936A34">
      <w:pPr>
        <w:pStyle w:val="ConsPlusNonformat"/>
        <w:jc w:val="both"/>
      </w:pPr>
      <w:r>
        <w:t xml:space="preserve">    Прошу  перечислить  денежную  выплату  за  добровольную  сдачу  оружия,</w:t>
      </w:r>
    </w:p>
    <w:p w:rsidR="00936A34" w:rsidRDefault="00936A34">
      <w:pPr>
        <w:pStyle w:val="ConsPlusNonformat"/>
        <w:jc w:val="both"/>
      </w:pPr>
      <w:r>
        <w:t xml:space="preserve">боеприпасов, патронов, взрывчатых веществ и взрывных устройств </w:t>
      </w:r>
      <w:proofErr w:type="gramStart"/>
      <w:r>
        <w:t>по</w:t>
      </w:r>
      <w:proofErr w:type="gramEnd"/>
      <w:r>
        <w:t xml:space="preserve"> следующим</w:t>
      </w:r>
    </w:p>
    <w:p w:rsidR="00936A34" w:rsidRDefault="00936A34">
      <w:pPr>
        <w:pStyle w:val="ConsPlusNonformat"/>
        <w:jc w:val="both"/>
      </w:pPr>
      <w:r>
        <w:t>реквизитам:</w:t>
      </w:r>
    </w:p>
    <w:p w:rsidR="00936A34" w:rsidRDefault="00936A34">
      <w:pPr>
        <w:pStyle w:val="ConsPlusNonformat"/>
        <w:jc w:val="both"/>
      </w:pPr>
      <w:r>
        <w:t>Банк получателя: __________________________________________________________</w:t>
      </w:r>
    </w:p>
    <w:p w:rsidR="00936A34" w:rsidRDefault="00936A34">
      <w:pPr>
        <w:pStyle w:val="ConsPlusNonformat"/>
        <w:jc w:val="both"/>
      </w:pPr>
      <w:r>
        <w:t xml:space="preserve">                         (полное наименование банка)</w:t>
      </w:r>
    </w:p>
    <w:p w:rsidR="00936A34" w:rsidRDefault="00936A34">
      <w:pPr>
        <w:pStyle w:val="ConsPlusNonformat"/>
        <w:jc w:val="both"/>
      </w:pPr>
      <w:r>
        <w:t>БИК _______________________________________________________________________</w:t>
      </w:r>
    </w:p>
    <w:p w:rsidR="00936A34" w:rsidRDefault="00936A34">
      <w:pPr>
        <w:pStyle w:val="ConsPlusNonformat"/>
        <w:jc w:val="both"/>
      </w:pPr>
      <w:r>
        <w:t>К/сч. _____________________________________________________________________</w:t>
      </w:r>
    </w:p>
    <w:p w:rsidR="00936A34" w:rsidRDefault="00936A34">
      <w:pPr>
        <w:pStyle w:val="ConsPlusNonformat"/>
        <w:jc w:val="both"/>
      </w:pPr>
      <w:r>
        <w:t xml:space="preserve">                       (корреспондентский счет банка)</w:t>
      </w:r>
    </w:p>
    <w:p w:rsidR="00936A34" w:rsidRDefault="00936A34">
      <w:pPr>
        <w:pStyle w:val="ConsPlusNonformat"/>
        <w:jc w:val="both"/>
      </w:pPr>
      <w:r>
        <w:t>Получатель ____________________________________________________</w:t>
      </w:r>
    </w:p>
    <w:p w:rsidR="00936A34" w:rsidRDefault="00936A34">
      <w:pPr>
        <w:pStyle w:val="ConsPlusNonformat"/>
        <w:jc w:val="both"/>
      </w:pPr>
      <w:r>
        <w:t xml:space="preserve">                        (полное наименование банка)</w:t>
      </w:r>
    </w:p>
    <w:p w:rsidR="00936A34" w:rsidRDefault="00936A34">
      <w:pPr>
        <w:pStyle w:val="ConsPlusNonformat"/>
        <w:jc w:val="both"/>
      </w:pPr>
      <w:r>
        <w:t>___________________________________________________________________________</w:t>
      </w:r>
    </w:p>
    <w:p w:rsidR="00936A34" w:rsidRDefault="00936A34">
      <w:pPr>
        <w:pStyle w:val="ConsPlusNonformat"/>
        <w:jc w:val="both"/>
      </w:pPr>
      <w:r>
        <w:t>ИНН _______________________________________________________________________</w:t>
      </w:r>
    </w:p>
    <w:p w:rsidR="00936A34" w:rsidRDefault="00936A34">
      <w:pPr>
        <w:pStyle w:val="ConsPlusNonformat"/>
        <w:jc w:val="both"/>
      </w:pPr>
      <w:r>
        <w:t xml:space="preserve">                               (ИНН банка)</w:t>
      </w:r>
    </w:p>
    <w:p w:rsidR="00936A34" w:rsidRDefault="00936A34">
      <w:pPr>
        <w:pStyle w:val="ConsPlusNonformat"/>
        <w:jc w:val="both"/>
      </w:pPr>
      <w:proofErr w:type="gramStart"/>
      <w:r>
        <w:t>Р</w:t>
      </w:r>
      <w:proofErr w:type="gramEnd"/>
      <w:r>
        <w:t>/сч. _____________________________________________________________________</w:t>
      </w:r>
    </w:p>
    <w:p w:rsidR="00936A34" w:rsidRDefault="00936A34">
      <w:pPr>
        <w:pStyle w:val="ConsPlusNonformat"/>
        <w:jc w:val="both"/>
      </w:pPr>
      <w:r>
        <w:t xml:space="preserve">                       (номер расчетного счета банка)</w:t>
      </w:r>
    </w:p>
    <w:p w:rsidR="00936A34" w:rsidRDefault="00936A34">
      <w:pPr>
        <w:pStyle w:val="ConsPlusNonformat"/>
        <w:jc w:val="both"/>
      </w:pPr>
      <w:r>
        <w:t>На имя ________________________________________________________</w:t>
      </w:r>
    </w:p>
    <w:p w:rsidR="00936A34" w:rsidRDefault="00936A34">
      <w:pPr>
        <w:pStyle w:val="ConsPlusNonformat"/>
        <w:jc w:val="both"/>
      </w:pPr>
      <w:r>
        <w:t xml:space="preserve">                            (Ф.И.О. полностью)</w:t>
      </w:r>
    </w:p>
    <w:p w:rsidR="00936A34" w:rsidRDefault="00936A34">
      <w:pPr>
        <w:pStyle w:val="ConsPlusNonformat"/>
        <w:jc w:val="both"/>
      </w:pPr>
      <w:r>
        <w:t>Л/сч. _____________________________________________________________________</w:t>
      </w:r>
    </w:p>
    <w:p w:rsidR="00936A34" w:rsidRDefault="00936A34">
      <w:pPr>
        <w:pStyle w:val="ConsPlusNonformat"/>
        <w:jc w:val="both"/>
      </w:pPr>
      <w:r>
        <w:t xml:space="preserve">                       (номер лицевого счета, 20 цифр)</w:t>
      </w:r>
    </w:p>
    <w:p w:rsidR="00936A34" w:rsidRDefault="00936A34">
      <w:pPr>
        <w:pStyle w:val="ConsPlusNonformat"/>
        <w:jc w:val="both"/>
      </w:pPr>
    </w:p>
    <w:p w:rsidR="00936A34" w:rsidRDefault="00936A34">
      <w:pPr>
        <w:pStyle w:val="ConsPlusNonformat"/>
        <w:jc w:val="both"/>
      </w:pPr>
      <w:r>
        <w:t>Приложение в копиях:</w:t>
      </w:r>
    </w:p>
    <w:p w:rsidR="00936A34" w:rsidRDefault="00936A34">
      <w:pPr>
        <w:pStyle w:val="ConsPlusNonformat"/>
        <w:jc w:val="both"/>
      </w:pPr>
      <w:r>
        <w:t xml:space="preserve">    паспорт;</w:t>
      </w:r>
    </w:p>
    <w:p w:rsidR="00936A34" w:rsidRDefault="00936A34">
      <w:pPr>
        <w:pStyle w:val="ConsPlusNonformat"/>
        <w:jc w:val="both"/>
      </w:pPr>
      <w:r>
        <w:t xml:space="preserve">    страховое  свидетельство  государственного пенсионного страхования, </w:t>
      </w:r>
      <w:proofErr w:type="gramStart"/>
      <w:r>
        <w:t>при</w:t>
      </w:r>
      <w:proofErr w:type="gramEnd"/>
    </w:p>
    <w:p w:rsidR="00936A34" w:rsidRDefault="00936A34">
      <w:pPr>
        <w:pStyle w:val="ConsPlusNonformat"/>
        <w:jc w:val="both"/>
      </w:pPr>
      <w:proofErr w:type="gramStart"/>
      <w:r>
        <w:t>наличии</w:t>
      </w:r>
      <w:proofErr w:type="gramEnd"/>
      <w:r>
        <w:t>;</w:t>
      </w:r>
    </w:p>
    <w:p w:rsidR="00936A34" w:rsidRDefault="00936A34">
      <w:pPr>
        <w:pStyle w:val="ConsPlusNonformat"/>
        <w:jc w:val="both"/>
      </w:pPr>
      <w:r>
        <w:t xml:space="preserve">    свидетельство  о постановке на учет в налоговом органе физического лица</w:t>
      </w:r>
    </w:p>
    <w:p w:rsidR="00936A34" w:rsidRDefault="00936A34">
      <w:pPr>
        <w:pStyle w:val="ConsPlusNonformat"/>
        <w:jc w:val="both"/>
      </w:pPr>
      <w:r>
        <w:t>по месту жительства на территории Российской Федерации, при наличии;</w:t>
      </w:r>
    </w:p>
    <w:p w:rsidR="00936A34" w:rsidRDefault="00936A34">
      <w:pPr>
        <w:pStyle w:val="ConsPlusNonformat"/>
        <w:jc w:val="both"/>
      </w:pPr>
      <w:r>
        <w:t xml:space="preserve">    постановление  об  отказе в возбуждении уголовного дела, определение </w:t>
      </w:r>
      <w:proofErr w:type="gramStart"/>
      <w:r>
        <w:t>об</w:t>
      </w:r>
      <w:proofErr w:type="gramEnd"/>
    </w:p>
    <w:p w:rsidR="00936A34" w:rsidRDefault="00936A34">
      <w:pPr>
        <w:pStyle w:val="ConsPlusNonformat"/>
        <w:jc w:val="both"/>
      </w:pPr>
      <w:proofErr w:type="gramStart"/>
      <w:r>
        <w:t>отказе</w:t>
      </w:r>
      <w:proofErr w:type="gramEnd"/>
      <w:r>
        <w:t xml:space="preserve"> в возбуждении дела об административном правонарушении, постановление</w:t>
      </w:r>
    </w:p>
    <w:p w:rsidR="00936A34" w:rsidRDefault="00936A34">
      <w:pPr>
        <w:pStyle w:val="ConsPlusNonformat"/>
        <w:jc w:val="both"/>
      </w:pPr>
      <w:r>
        <w:t xml:space="preserve">о  прекращении  производства  по делу об административном правонарушении </w:t>
      </w:r>
      <w:proofErr w:type="gramStart"/>
      <w:r>
        <w:t>за</w:t>
      </w:r>
      <w:proofErr w:type="gramEnd"/>
    </w:p>
    <w:p w:rsidR="00936A34" w:rsidRDefault="00936A34">
      <w:pPr>
        <w:pStyle w:val="ConsPlusNonformat"/>
        <w:jc w:val="both"/>
      </w:pPr>
      <w:r>
        <w:t>отсутствием  события либо состава административного правонарушения, решение</w:t>
      </w:r>
    </w:p>
    <w:p w:rsidR="00936A34" w:rsidRDefault="00936A34">
      <w:pPr>
        <w:pStyle w:val="ConsPlusNonformat"/>
        <w:jc w:val="both"/>
      </w:pPr>
      <w:r>
        <w:t xml:space="preserve">суда  об  отмене  постановления  о  возбуждении  дела  </w:t>
      </w:r>
      <w:proofErr w:type="gramStart"/>
      <w:r>
        <w:t>об</w:t>
      </w:r>
      <w:proofErr w:type="gramEnd"/>
      <w:r>
        <w:t xml:space="preserve">  административном</w:t>
      </w:r>
    </w:p>
    <w:p w:rsidR="00936A34" w:rsidRDefault="00936A34">
      <w:pPr>
        <w:pStyle w:val="ConsPlusNonformat"/>
        <w:jc w:val="both"/>
      </w:pPr>
      <w:r>
        <w:t xml:space="preserve">правонарушении  и  о  прекращении  производства по делу </w:t>
      </w:r>
      <w:proofErr w:type="gramStart"/>
      <w:r>
        <w:t>об</w:t>
      </w:r>
      <w:proofErr w:type="gramEnd"/>
      <w:r>
        <w:t xml:space="preserve"> административном</w:t>
      </w:r>
    </w:p>
    <w:p w:rsidR="00936A34" w:rsidRDefault="00936A34">
      <w:pPr>
        <w:pStyle w:val="ConsPlusNonformat"/>
        <w:jc w:val="both"/>
      </w:pPr>
      <w:proofErr w:type="gramStart"/>
      <w:r>
        <w:t>правонарушении</w:t>
      </w:r>
      <w:proofErr w:type="gramEnd"/>
      <w:r>
        <w:t xml:space="preserve">   за  отсутствием  события  либо  состава  административного</w:t>
      </w:r>
    </w:p>
    <w:p w:rsidR="00936A34" w:rsidRDefault="00936A34">
      <w:pPr>
        <w:pStyle w:val="ConsPlusNonformat"/>
        <w:jc w:val="both"/>
      </w:pPr>
      <w:proofErr w:type="gramStart"/>
      <w:r>
        <w:t>правонарушения,   заключение  о  списании  в  номенклатурное  дело  (нужное</w:t>
      </w:r>
      <w:proofErr w:type="gramEnd"/>
    </w:p>
    <w:p w:rsidR="00936A34" w:rsidRDefault="00936A34">
      <w:pPr>
        <w:pStyle w:val="ConsPlusNonformat"/>
        <w:jc w:val="both"/>
      </w:pPr>
      <w:r>
        <w:t>подчеркнуть);</w:t>
      </w:r>
    </w:p>
    <w:p w:rsidR="00936A34" w:rsidRDefault="00936A34">
      <w:pPr>
        <w:pStyle w:val="ConsPlusNonformat"/>
        <w:jc w:val="both"/>
      </w:pPr>
      <w:r>
        <w:t xml:space="preserve">    согласие на обработку персональных данных.</w:t>
      </w:r>
    </w:p>
    <w:p w:rsidR="00936A34" w:rsidRDefault="00936A34">
      <w:pPr>
        <w:pStyle w:val="ConsPlusNonformat"/>
        <w:jc w:val="both"/>
      </w:pPr>
    </w:p>
    <w:p w:rsidR="00936A34" w:rsidRDefault="00936A34">
      <w:pPr>
        <w:pStyle w:val="ConsPlusNonformat"/>
        <w:jc w:val="both"/>
      </w:pPr>
      <w:r>
        <w:t>______________________                     _______________________</w:t>
      </w:r>
    </w:p>
    <w:p w:rsidR="00936A34" w:rsidRDefault="00936A34">
      <w:pPr>
        <w:pStyle w:val="ConsPlusNonformat"/>
        <w:jc w:val="both"/>
      </w:pPr>
      <w:r>
        <w:t xml:space="preserve">       (Ф.И.О.)                                (дата, подпись)</w:t>
      </w: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both"/>
      </w:pPr>
    </w:p>
    <w:p w:rsidR="00936A34" w:rsidRDefault="00936A34">
      <w:pPr>
        <w:pStyle w:val="ConsPlusNormal"/>
        <w:jc w:val="right"/>
        <w:outlineLvl w:val="1"/>
      </w:pPr>
      <w:r>
        <w:t>Приложение N 2</w:t>
      </w:r>
    </w:p>
    <w:p w:rsidR="00936A34" w:rsidRDefault="00936A34">
      <w:pPr>
        <w:pStyle w:val="ConsPlusNormal"/>
        <w:jc w:val="right"/>
      </w:pPr>
      <w:r>
        <w:t>к Положению об осуществлении</w:t>
      </w:r>
    </w:p>
    <w:p w:rsidR="00936A34" w:rsidRDefault="00936A34">
      <w:pPr>
        <w:pStyle w:val="ConsPlusNormal"/>
        <w:jc w:val="right"/>
      </w:pPr>
      <w:r>
        <w:t>денежной выплаты гражданам,</w:t>
      </w:r>
    </w:p>
    <w:p w:rsidR="00936A34" w:rsidRDefault="00936A34">
      <w:pPr>
        <w:pStyle w:val="ConsPlusNormal"/>
        <w:jc w:val="right"/>
      </w:pPr>
      <w:r>
        <w:t xml:space="preserve">добровольно </w:t>
      </w:r>
      <w:proofErr w:type="gramStart"/>
      <w:r>
        <w:t>сдавшим</w:t>
      </w:r>
      <w:proofErr w:type="gramEnd"/>
      <w:r>
        <w:t xml:space="preserve"> в органы</w:t>
      </w:r>
    </w:p>
    <w:p w:rsidR="00936A34" w:rsidRDefault="00936A34">
      <w:pPr>
        <w:pStyle w:val="ConsPlusNormal"/>
        <w:jc w:val="right"/>
      </w:pPr>
      <w:r>
        <w:t xml:space="preserve">внутренних дел </w:t>
      </w:r>
      <w:proofErr w:type="gramStart"/>
      <w:r>
        <w:t>Кемеровской</w:t>
      </w:r>
      <w:proofErr w:type="gramEnd"/>
    </w:p>
    <w:p w:rsidR="00936A34" w:rsidRDefault="00936A34">
      <w:pPr>
        <w:pStyle w:val="ConsPlusNormal"/>
        <w:jc w:val="right"/>
      </w:pPr>
      <w:r>
        <w:t>области оружие, боеприпасы,</w:t>
      </w:r>
    </w:p>
    <w:p w:rsidR="00936A34" w:rsidRDefault="00936A34">
      <w:pPr>
        <w:pStyle w:val="ConsPlusNormal"/>
        <w:jc w:val="right"/>
      </w:pPr>
      <w:r>
        <w:t>патроны, взрывчатые вещества</w:t>
      </w:r>
    </w:p>
    <w:p w:rsidR="00936A34" w:rsidRDefault="00936A34">
      <w:pPr>
        <w:pStyle w:val="ConsPlusNormal"/>
        <w:jc w:val="right"/>
      </w:pPr>
      <w:r>
        <w:t>и взрывные устройства</w:t>
      </w:r>
    </w:p>
    <w:p w:rsidR="00936A34" w:rsidRDefault="00936A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6A34">
        <w:trPr>
          <w:jc w:val="center"/>
        </w:trPr>
        <w:tc>
          <w:tcPr>
            <w:tcW w:w="9294" w:type="dxa"/>
            <w:tcBorders>
              <w:top w:val="nil"/>
              <w:left w:val="single" w:sz="24" w:space="0" w:color="CED3F1"/>
              <w:bottom w:val="nil"/>
              <w:right w:val="single" w:sz="24" w:space="0" w:color="F4F3F8"/>
            </w:tcBorders>
            <w:shd w:val="clear" w:color="auto" w:fill="F4F3F8"/>
          </w:tcPr>
          <w:p w:rsidR="00936A34" w:rsidRDefault="00936A34">
            <w:pPr>
              <w:pStyle w:val="ConsPlusNormal"/>
              <w:jc w:val="center"/>
            </w:pPr>
            <w:r>
              <w:rPr>
                <w:color w:val="392C69"/>
              </w:rPr>
              <w:t>Список изменяющих документов</w:t>
            </w:r>
          </w:p>
          <w:p w:rsidR="00936A34" w:rsidRDefault="00936A34">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Коллегии Администрации Кемеровской области</w:t>
            </w:r>
            <w:proofErr w:type="gramEnd"/>
          </w:p>
          <w:p w:rsidR="00936A34" w:rsidRDefault="00936A34">
            <w:pPr>
              <w:pStyle w:val="ConsPlusNormal"/>
              <w:jc w:val="center"/>
            </w:pPr>
            <w:r>
              <w:rPr>
                <w:color w:val="392C69"/>
              </w:rPr>
              <w:t>от 13.06.2017 N 281)</w:t>
            </w:r>
          </w:p>
        </w:tc>
      </w:tr>
    </w:tbl>
    <w:p w:rsidR="00936A34" w:rsidRDefault="00936A34">
      <w:pPr>
        <w:pStyle w:val="ConsPlusNormal"/>
        <w:jc w:val="both"/>
      </w:pPr>
    </w:p>
    <w:p w:rsidR="00936A34" w:rsidRDefault="00936A34">
      <w:pPr>
        <w:pStyle w:val="ConsPlusNonformat"/>
        <w:jc w:val="both"/>
      </w:pPr>
      <w:r>
        <w:t xml:space="preserve">                                              Начальнику департамента </w:t>
      </w:r>
      <w:proofErr w:type="gramStart"/>
      <w:r>
        <w:t>по</w:t>
      </w:r>
      <w:proofErr w:type="gramEnd"/>
    </w:p>
    <w:p w:rsidR="00936A34" w:rsidRDefault="00936A34">
      <w:pPr>
        <w:pStyle w:val="ConsPlusNonformat"/>
        <w:jc w:val="both"/>
      </w:pPr>
      <w:r>
        <w:t xml:space="preserve">                                              охране объектов животного</w:t>
      </w:r>
    </w:p>
    <w:p w:rsidR="00936A34" w:rsidRDefault="00936A34">
      <w:pPr>
        <w:pStyle w:val="ConsPlusNonformat"/>
        <w:jc w:val="both"/>
      </w:pPr>
      <w:r>
        <w:t xml:space="preserve">                                              мира Кемеровской области</w:t>
      </w:r>
    </w:p>
    <w:p w:rsidR="00936A34" w:rsidRDefault="00936A34">
      <w:pPr>
        <w:pStyle w:val="ConsPlusNonformat"/>
        <w:jc w:val="both"/>
      </w:pPr>
      <w:r>
        <w:t xml:space="preserve">                                              _____________________________</w:t>
      </w:r>
    </w:p>
    <w:p w:rsidR="00936A34" w:rsidRDefault="00936A34">
      <w:pPr>
        <w:pStyle w:val="ConsPlusNonformat"/>
        <w:jc w:val="both"/>
      </w:pPr>
      <w:r>
        <w:t xml:space="preserve">                                                         Ф.И.О.</w:t>
      </w:r>
    </w:p>
    <w:p w:rsidR="00936A34" w:rsidRDefault="00936A34">
      <w:pPr>
        <w:pStyle w:val="ConsPlusNonformat"/>
        <w:jc w:val="both"/>
      </w:pPr>
      <w:r>
        <w:t xml:space="preserve">                                              от __________________________</w:t>
      </w:r>
    </w:p>
    <w:p w:rsidR="00936A34" w:rsidRDefault="00936A34">
      <w:pPr>
        <w:pStyle w:val="ConsPlusNonformat"/>
        <w:jc w:val="both"/>
      </w:pPr>
      <w:r>
        <w:t xml:space="preserve">                                                         Ф.И.О.</w:t>
      </w:r>
    </w:p>
    <w:p w:rsidR="00936A34" w:rsidRDefault="00936A34">
      <w:pPr>
        <w:pStyle w:val="ConsPlusNonformat"/>
        <w:jc w:val="both"/>
      </w:pPr>
    </w:p>
    <w:p w:rsidR="00936A34" w:rsidRDefault="00936A34">
      <w:pPr>
        <w:pStyle w:val="ConsPlusNonformat"/>
        <w:jc w:val="both"/>
      </w:pPr>
      <w:bookmarkStart w:id="3" w:name="P263"/>
      <w:bookmarkEnd w:id="3"/>
      <w:r>
        <w:t xml:space="preserve">                                 СОГЛАСИЕ</w:t>
      </w:r>
    </w:p>
    <w:p w:rsidR="00936A34" w:rsidRDefault="00936A34">
      <w:pPr>
        <w:pStyle w:val="ConsPlusNonformat"/>
        <w:jc w:val="both"/>
      </w:pPr>
      <w:r>
        <w:t xml:space="preserve">                     на обработку персональных данных</w:t>
      </w:r>
    </w:p>
    <w:p w:rsidR="00936A34" w:rsidRDefault="00936A34">
      <w:pPr>
        <w:pStyle w:val="ConsPlusNonformat"/>
        <w:jc w:val="both"/>
      </w:pPr>
    </w:p>
    <w:p w:rsidR="00936A34" w:rsidRDefault="00936A34">
      <w:pPr>
        <w:pStyle w:val="ConsPlusNonformat"/>
        <w:jc w:val="both"/>
      </w:pPr>
      <w:r>
        <w:t xml:space="preserve">    Я, ___________________________________________________________________,</w:t>
      </w:r>
    </w:p>
    <w:p w:rsidR="00936A34" w:rsidRDefault="00936A34">
      <w:pPr>
        <w:pStyle w:val="ConsPlusNonformat"/>
        <w:jc w:val="both"/>
      </w:pPr>
      <w:r>
        <w:t xml:space="preserve">                                 (Ф.И.О.)</w:t>
      </w:r>
    </w:p>
    <w:p w:rsidR="00936A34" w:rsidRDefault="00936A34">
      <w:pPr>
        <w:pStyle w:val="ConsPlusNonformat"/>
        <w:jc w:val="both"/>
      </w:pPr>
      <w:proofErr w:type="gramStart"/>
      <w:r>
        <w:t>проживающий</w:t>
      </w:r>
      <w:proofErr w:type="gramEnd"/>
      <w:r>
        <w:t xml:space="preserve"> по адресу: ____________________________________________________</w:t>
      </w:r>
    </w:p>
    <w:p w:rsidR="00936A34" w:rsidRDefault="00936A34">
      <w:pPr>
        <w:pStyle w:val="ConsPlusNonformat"/>
        <w:jc w:val="both"/>
      </w:pPr>
      <w:r>
        <w:t>__________________________________________________________________________,</w:t>
      </w:r>
    </w:p>
    <w:p w:rsidR="00936A34" w:rsidRDefault="00936A34">
      <w:pPr>
        <w:pStyle w:val="ConsPlusNonformat"/>
        <w:jc w:val="both"/>
      </w:pPr>
      <w:r>
        <w:t>паспорт      серии     ____________     номер     ________________________,</w:t>
      </w:r>
    </w:p>
    <w:p w:rsidR="00936A34" w:rsidRDefault="00936A34">
      <w:pPr>
        <w:pStyle w:val="ConsPlusNonformat"/>
        <w:jc w:val="both"/>
      </w:pPr>
      <w:r>
        <w:t>выдан _____________________________________________________________________</w:t>
      </w:r>
    </w:p>
    <w:p w:rsidR="00936A34" w:rsidRDefault="00936A34">
      <w:pPr>
        <w:pStyle w:val="ConsPlusNonformat"/>
        <w:jc w:val="both"/>
      </w:pPr>
      <w:r>
        <w:t>"__" ___________ ____ года,  код  подразделения _____________, даю согласие</w:t>
      </w:r>
    </w:p>
    <w:p w:rsidR="00936A34" w:rsidRDefault="00936A34">
      <w:pPr>
        <w:pStyle w:val="ConsPlusNonformat"/>
        <w:jc w:val="both"/>
      </w:pPr>
      <w:r>
        <w:t>департаменту по охране объектов   животного   мира   Кемеровской   области,</w:t>
      </w:r>
    </w:p>
    <w:p w:rsidR="00936A34" w:rsidRDefault="00936A34">
      <w:pPr>
        <w:pStyle w:val="ConsPlusNonformat"/>
        <w:jc w:val="both"/>
      </w:pPr>
      <w:r>
        <w:t xml:space="preserve">Главному  управлению Министерства  внутренних  дел  Российской Федерации </w:t>
      </w:r>
      <w:proofErr w:type="gramStart"/>
      <w:r>
        <w:t>по</w:t>
      </w:r>
      <w:proofErr w:type="gramEnd"/>
    </w:p>
    <w:p w:rsidR="00936A34" w:rsidRDefault="00936A34">
      <w:pPr>
        <w:pStyle w:val="ConsPlusNonformat"/>
        <w:jc w:val="both"/>
      </w:pPr>
      <w:r>
        <w:t>Кемеровской области, Управлению   Федеральной   службы  войск  национальной</w:t>
      </w:r>
    </w:p>
    <w:p w:rsidR="00936A34" w:rsidRDefault="00936A34">
      <w:pPr>
        <w:pStyle w:val="ConsPlusNonformat"/>
        <w:jc w:val="both"/>
      </w:pPr>
      <w:r>
        <w:t xml:space="preserve">гвардии  Российской Федерации  по  Кемеровской  области  на  обработку </w:t>
      </w:r>
      <w:proofErr w:type="gramStart"/>
      <w:r>
        <w:t>моих</w:t>
      </w:r>
      <w:proofErr w:type="gramEnd"/>
    </w:p>
    <w:p w:rsidR="00936A34" w:rsidRDefault="00936A34">
      <w:pPr>
        <w:pStyle w:val="ConsPlusNonformat"/>
        <w:jc w:val="both"/>
      </w:pPr>
      <w:r>
        <w:t xml:space="preserve">персональных данных, содержащихся  в  заявлении  о предоставлении  </w:t>
      </w:r>
      <w:proofErr w:type="gramStart"/>
      <w:r>
        <w:t>денежной</w:t>
      </w:r>
      <w:proofErr w:type="gramEnd"/>
    </w:p>
    <w:p w:rsidR="00936A34" w:rsidRDefault="00936A34">
      <w:pPr>
        <w:pStyle w:val="ConsPlusNonformat"/>
        <w:jc w:val="both"/>
      </w:pPr>
      <w:r>
        <w:t xml:space="preserve">выплаты  и  прилагаемом  к нему  </w:t>
      </w:r>
      <w:proofErr w:type="gramStart"/>
      <w:r>
        <w:t>пакете</w:t>
      </w:r>
      <w:proofErr w:type="gramEnd"/>
      <w:r>
        <w:t xml:space="preserve">  документов,  представленных   мной</w:t>
      </w:r>
    </w:p>
    <w:p w:rsidR="00936A34" w:rsidRDefault="00936A34">
      <w:pPr>
        <w:pStyle w:val="ConsPlusNonformat"/>
        <w:jc w:val="both"/>
      </w:pPr>
      <w:r>
        <w:t>в  департамент  по  охране объектов  животного  мира  Кемеровской  области,</w:t>
      </w:r>
    </w:p>
    <w:p w:rsidR="00936A34" w:rsidRDefault="00936A34">
      <w:pPr>
        <w:pStyle w:val="ConsPlusNonformat"/>
        <w:jc w:val="both"/>
      </w:pPr>
      <w:r>
        <w:t xml:space="preserve">в  соответствии  с  Федеральным </w:t>
      </w:r>
      <w:hyperlink r:id="rId43" w:history="1">
        <w:r>
          <w:rPr>
            <w:color w:val="0000FF"/>
          </w:rPr>
          <w:t>законом</w:t>
        </w:r>
      </w:hyperlink>
      <w:r>
        <w:t xml:space="preserve">   от   27.07.2006   N   152-ФЗ   "О</w:t>
      </w:r>
    </w:p>
    <w:p w:rsidR="00936A34" w:rsidRDefault="00936A34">
      <w:pPr>
        <w:pStyle w:val="ConsPlusNonformat"/>
        <w:jc w:val="both"/>
      </w:pPr>
      <w:r>
        <w:t>персональных  данных"   в   целях     предоставления     денежной   выплаты</w:t>
      </w:r>
    </w:p>
    <w:p w:rsidR="00936A34" w:rsidRDefault="00936A34">
      <w:pPr>
        <w:pStyle w:val="ConsPlusNonformat"/>
        <w:jc w:val="both"/>
      </w:pPr>
      <w:r>
        <w:t>в соответствии с постановлением Коллегии Администрации Кемеровской  области</w:t>
      </w:r>
    </w:p>
    <w:p w:rsidR="00936A34" w:rsidRDefault="00936A34">
      <w:pPr>
        <w:pStyle w:val="ConsPlusNonformat"/>
        <w:jc w:val="both"/>
      </w:pPr>
      <w:r>
        <w:t xml:space="preserve">от  12.07.2013  N  293 "Об утверждении Положения  об осуществлении </w:t>
      </w:r>
      <w:proofErr w:type="gramStart"/>
      <w:r>
        <w:t>денежной</w:t>
      </w:r>
      <w:proofErr w:type="gramEnd"/>
    </w:p>
    <w:p w:rsidR="00936A34" w:rsidRDefault="00936A34">
      <w:pPr>
        <w:pStyle w:val="ConsPlusNonformat"/>
        <w:jc w:val="both"/>
      </w:pPr>
      <w:r>
        <w:t>выплаты   гражданам,  добровольно   сдавшим  оружие,  боеприпасы,  патроны,</w:t>
      </w:r>
    </w:p>
    <w:p w:rsidR="00936A34" w:rsidRDefault="00936A34">
      <w:pPr>
        <w:pStyle w:val="ConsPlusNonformat"/>
        <w:jc w:val="both"/>
      </w:pPr>
      <w:r>
        <w:t>взрывчатые вещества и взрывные устройства".</w:t>
      </w:r>
    </w:p>
    <w:p w:rsidR="00936A34" w:rsidRDefault="00936A34">
      <w:pPr>
        <w:pStyle w:val="ConsPlusNonformat"/>
        <w:jc w:val="both"/>
      </w:pPr>
      <w:r>
        <w:t xml:space="preserve">    </w:t>
      </w:r>
      <w:proofErr w:type="gramStart"/>
      <w:r>
        <w:t>Согласен</w:t>
      </w:r>
      <w:proofErr w:type="gramEnd"/>
      <w:r>
        <w:t xml:space="preserve"> на осуществление следующих действий с персональными данными:</w:t>
      </w:r>
    </w:p>
    <w:p w:rsidR="00936A34" w:rsidRDefault="00936A34">
      <w:pPr>
        <w:pStyle w:val="ConsPlusNonformat"/>
        <w:jc w:val="both"/>
      </w:pPr>
      <w:r>
        <w:t>сбор, запись, систематизация, накопление, хранение (обновление, изменение),</w:t>
      </w:r>
    </w:p>
    <w:p w:rsidR="00936A34" w:rsidRDefault="00936A34">
      <w:pPr>
        <w:pStyle w:val="ConsPlusNonformat"/>
        <w:jc w:val="both"/>
      </w:pPr>
      <w:proofErr w:type="gramStart"/>
      <w:r>
        <w:t>извлечение,   использование,   передача  (распространение,  предоставление,</w:t>
      </w:r>
      <w:proofErr w:type="gramEnd"/>
    </w:p>
    <w:p w:rsidR="00936A34" w:rsidRDefault="00936A34">
      <w:pPr>
        <w:pStyle w:val="ConsPlusNonformat"/>
        <w:jc w:val="both"/>
      </w:pPr>
      <w:r>
        <w:t xml:space="preserve">доступ),  обезличивание,  блокирование,  удаление, уничтожение </w:t>
      </w:r>
      <w:proofErr w:type="gramStart"/>
      <w:r>
        <w:t>персональных</w:t>
      </w:r>
      <w:proofErr w:type="gramEnd"/>
    </w:p>
    <w:p w:rsidR="00936A34" w:rsidRDefault="00936A34">
      <w:pPr>
        <w:pStyle w:val="ConsPlusNonformat"/>
        <w:jc w:val="both"/>
      </w:pPr>
      <w:r>
        <w:t xml:space="preserve">данных с использованием следующих способов обработки персональных данных: </w:t>
      </w:r>
      <w:proofErr w:type="gramStart"/>
      <w:r>
        <w:t>с</w:t>
      </w:r>
      <w:proofErr w:type="gramEnd"/>
    </w:p>
    <w:p w:rsidR="00936A34" w:rsidRDefault="00936A34">
      <w:pPr>
        <w:pStyle w:val="ConsPlusNonformat"/>
        <w:jc w:val="both"/>
      </w:pPr>
      <w:r>
        <w:t>использованием  средств  автоматизации или без использования таких средств,</w:t>
      </w:r>
    </w:p>
    <w:p w:rsidR="00936A34" w:rsidRDefault="00936A34">
      <w:pPr>
        <w:pStyle w:val="ConsPlusNonformat"/>
        <w:jc w:val="both"/>
      </w:pPr>
      <w:proofErr w:type="gramStart"/>
      <w:r>
        <w:t>смешанный</w:t>
      </w:r>
      <w:proofErr w:type="gramEnd"/>
      <w:r>
        <w:t>,   с   передачей   по   информационно-телекоммуникационной   сети</w:t>
      </w:r>
    </w:p>
    <w:p w:rsidR="00936A34" w:rsidRDefault="00936A34">
      <w:pPr>
        <w:pStyle w:val="ConsPlusNonformat"/>
        <w:jc w:val="both"/>
      </w:pPr>
      <w:r>
        <w:t>"Интернет",   без   передачи   по  информационно-телекоммуникационной  сети</w:t>
      </w:r>
    </w:p>
    <w:p w:rsidR="00936A34" w:rsidRDefault="00936A34">
      <w:pPr>
        <w:pStyle w:val="ConsPlusNonformat"/>
        <w:jc w:val="both"/>
      </w:pPr>
      <w:proofErr w:type="gramStart"/>
      <w:r>
        <w:t>"Интернет",  с  передачей  по  внутренней  сети, без передачи по внутренней</w:t>
      </w:r>
      <w:proofErr w:type="gramEnd"/>
    </w:p>
    <w:p w:rsidR="00936A34" w:rsidRDefault="00936A34">
      <w:pPr>
        <w:pStyle w:val="ConsPlusNonformat"/>
        <w:jc w:val="both"/>
      </w:pPr>
      <w:r>
        <w:t>сети.</w:t>
      </w:r>
    </w:p>
    <w:p w:rsidR="00936A34" w:rsidRDefault="00936A34">
      <w:pPr>
        <w:pStyle w:val="ConsPlusNonformat"/>
        <w:jc w:val="both"/>
      </w:pPr>
      <w:r>
        <w:t xml:space="preserve">    Настоящее  согласие  действует  со  дня  его подписания до дня отзыва </w:t>
      </w:r>
      <w:proofErr w:type="gramStart"/>
      <w:r>
        <w:t>в</w:t>
      </w:r>
      <w:proofErr w:type="gramEnd"/>
    </w:p>
    <w:p w:rsidR="00936A34" w:rsidRDefault="00936A34">
      <w:pPr>
        <w:pStyle w:val="ConsPlusNonformat"/>
        <w:jc w:val="both"/>
      </w:pPr>
      <w:r>
        <w:t>письменной форме.</w:t>
      </w:r>
    </w:p>
    <w:p w:rsidR="00936A34" w:rsidRDefault="00936A34">
      <w:pPr>
        <w:pStyle w:val="ConsPlusNonformat"/>
        <w:jc w:val="both"/>
      </w:pPr>
    </w:p>
    <w:p w:rsidR="00936A34" w:rsidRDefault="00936A34">
      <w:pPr>
        <w:pStyle w:val="ConsPlusNonformat"/>
        <w:jc w:val="both"/>
      </w:pPr>
      <w:r>
        <w:t>___________________________       _________________      _________________</w:t>
      </w:r>
    </w:p>
    <w:p w:rsidR="00936A34" w:rsidRDefault="00936A34">
      <w:pPr>
        <w:pStyle w:val="ConsPlusNonformat"/>
        <w:jc w:val="both"/>
      </w:pPr>
      <w:r>
        <w:t xml:space="preserve">   (Ф.И.О. полностью)                  (подпись)               (дата)</w:t>
      </w:r>
    </w:p>
    <w:p w:rsidR="00936A34" w:rsidRDefault="00936A34">
      <w:pPr>
        <w:pStyle w:val="ConsPlusNormal"/>
        <w:jc w:val="both"/>
      </w:pPr>
    </w:p>
    <w:p w:rsidR="00936A34" w:rsidRDefault="00936A34">
      <w:pPr>
        <w:pStyle w:val="ConsPlusNormal"/>
        <w:jc w:val="both"/>
      </w:pPr>
    </w:p>
    <w:p w:rsidR="00936A34" w:rsidRDefault="00936A34">
      <w:pPr>
        <w:pStyle w:val="ConsPlusNormal"/>
        <w:pBdr>
          <w:top w:val="single" w:sz="6" w:space="0" w:color="auto"/>
        </w:pBdr>
        <w:spacing w:before="100" w:after="100"/>
        <w:jc w:val="both"/>
        <w:rPr>
          <w:sz w:val="2"/>
          <w:szCs w:val="2"/>
        </w:rPr>
      </w:pPr>
    </w:p>
    <w:p w:rsidR="0056740D" w:rsidRDefault="0056740D"/>
    <w:sectPr w:rsidR="0056740D" w:rsidSect="000E4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936A34"/>
    <w:rsid w:val="00432B7E"/>
    <w:rsid w:val="0056740D"/>
    <w:rsid w:val="005B25D5"/>
    <w:rsid w:val="005C18E4"/>
    <w:rsid w:val="00657E59"/>
    <w:rsid w:val="00936A34"/>
    <w:rsid w:val="00F35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F1"/>
    <w:rPr>
      <w:sz w:val="24"/>
      <w:szCs w:val="24"/>
    </w:rPr>
  </w:style>
  <w:style w:type="paragraph" w:styleId="1">
    <w:name w:val="heading 1"/>
    <w:basedOn w:val="a"/>
    <w:next w:val="a"/>
    <w:link w:val="10"/>
    <w:qFormat/>
    <w:rsid w:val="00F359F1"/>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semiHidden/>
    <w:unhideWhenUsed/>
    <w:qFormat/>
    <w:rsid w:val="00F359F1"/>
    <w:pPr>
      <w:keepNext/>
      <w:spacing w:before="240" w:after="60"/>
      <w:outlineLvl w:val="3"/>
    </w:pPr>
    <w:rPr>
      <w:rFonts w:ascii="Calibri" w:hAnsi="Calibri"/>
      <w:b/>
      <w:bCs/>
      <w:sz w:val="28"/>
      <w:szCs w:val="28"/>
    </w:rPr>
  </w:style>
  <w:style w:type="paragraph" w:styleId="5">
    <w:name w:val="heading 5"/>
    <w:basedOn w:val="a"/>
    <w:next w:val="a"/>
    <w:link w:val="50"/>
    <w:qFormat/>
    <w:rsid w:val="00F359F1"/>
    <w:pPr>
      <w:keepNext/>
      <w:spacing w:before="120"/>
      <w:jc w:val="center"/>
      <w:outlineLvl w:val="4"/>
    </w:pPr>
    <w:rPr>
      <w:b/>
      <w:bCs/>
      <w:sz w:val="28"/>
      <w:szCs w:val="28"/>
      <w:lang w:val="en-GB"/>
    </w:rPr>
  </w:style>
  <w:style w:type="paragraph" w:styleId="6">
    <w:name w:val="heading 6"/>
    <w:basedOn w:val="a"/>
    <w:next w:val="a"/>
    <w:link w:val="60"/>
    <w:qFormat/>
    <w:rsid w:val="00F359F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9F1"/>
    <w:rPr>
      <w:rFonts w:asciiTheme="majorHAnsi" w:eastAsiaTheme="majorEastAsia" w:hAnsiTheme="majorHAnsi" w:cstheme="majorBidi"/>
      <w:b/>
      <w:bCs/>
      <w:kern w:val="32"/>
      <w:sz w:val="32"/>
      <w:szCs w:val="32"/>
    </w:rPr>
  </w:style>
  <w:style w:type="character" w:customStyle="1" w:styleId="40">
    <w:name w:val="Заголовок 4 Знак"/>
    <w:basedOn w:val="a0"/>
    <w:link w:val="4"/>
    <w:semiHidden/>
    <w:rsid w:val="00F359F1"/>
    <w:rPr>
      <w:rFonts w:ascii="Calibri" w:eastAsia="Times New Roman" w:hAnsi="Calibri" w:cs="Times New Roman"/>
      <w:b/>
      <w:bCs/>
      <w:sz w:val="28"/>
      <w:szCs w:val="28"/>
    </w:rPr>
  </w:style>
  <w:style w:type="character" w:customStyle="1" w:styleId="50">
    <w:name w:val="Заголовок 5 Знак"/>
    <w:basedOn w:val="a0"/>
    <w:link w:val="5"/>
    <w:rsid w:val="00F359F1"/>
    <w:rPr>
      <w:b/>
      <w:bCs/>
      <w:sz w:val="28"/>
      <w:szCs w:val="28"/>
      <w:lang w:val="en-GB"/>
    </w:rPr>
  </w:style>
  <w:style w:type="character" w:customStyle="1" w:styleId="60">
    <w:name w:val="Заголовок 6 Знак"/>
    <w:basedOn w:val="a0"/>
    <w:link w:val="6"/>
    <w:rsid w:val="00F359F1"/>
    <w:rPr>
      <w:b/>
      <w:bCs/>
      <w:sz w:val="22"/>
      <w:szCs w:val="22"/>
    </w:rPr>
  </w:style>
  <w:style w:type="paragraph" w:styleId="a3">
    <w:name w:val="Title"/>
    <w:basedOn w:val="a"/>
    <w:next w:val="a"/>
    <w:link w:val="a4"/>
    <w:qFormat/>
    <w:rsid w:val="00F359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F359F1"/>
    <w:rPr>
      <w:rFonts w:asciiTheme="majorHAnsi" w:eastAsiaTheme="majorEastAsia" w:hAnsiTheme="majorHAnsi" w:cstheme="majorBidi"/>
      <w:b/>
      <w:bCs/>
      <w:kern w:val="28"/>
      <w:sz w:val="32"/>
      <w:szCs w:val="32"/>
    </w:rPr>
  </w:style>
  <w:style w:type="paragraph" w:customStyle="1" w:styleId="ConsPlusNormal">
    <w:name w:val="ConsPlusNormal"/>
    <w:rsid w:val="00936A34"/>
    <w:pPr>
      <w:widowControl w:val="0"/>
      <w:autoSpaceDE w:val="0"/>
      <w:autoSpaceDN w:val="0"/>
    </w:pPr>
    <w:rPr>
      <w:sz w:val="24"/>
    </w:rPr>
  </w:style>
  <w:style w:type="paragraph" w:customStyle="1" w:styleId="ConsPlusNonformat">
    <w:name w:val="ConsPlusNonformat"/>
    <w:rsid w:val="00936A34"/>
    <w:pPr>
      <w:widowControl w:val="0"/>
      <w:autoSpaceDE w:val="0"/>
      <w:autoSpaceDN w:val="0"/>
    </w:pPr>
    <w:rPr>
      <w:rFonts w:ascii="Courier New" w:hAnsi="Courier New" w:cs="Courier New"/>
    </w:rPr>
  </w:style>
  <w:style w:type="paragraph" w:customStyle="1" w:styleId="ConsPlusTitle">
    <w:name w:val="ConsPlusTitle"/>
    <w:rsid w:val="00936A34"/>
    <w:pPr>
      <w:widowControl w:val="0"/>
      <w:autoSpaceDE w:val="0"/>
      <w:autoSpaceDN w:val="0"/>
    </w:pPr>
    <w:rPr>
      <w:b/>
      <w:sz w:val="24"/>
    </w:rPr>
  </w:style>
  <w:style w:type="paragraph" w:customStyle="1" w:styleId="ConsPlusTitlePage">
    <w:name w:val="ConsPlusTitlePage"/>
    <w:rsid w:val="00936A34"/>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DA61AFF1DCA967B99BB20E230516E502EA447CD8DFE874AC8EE8BF6EFA8ADCDA4BB70507BB358C901E3CF3AFE7040ACE5A2DE4CB843320BAD98mE6FB" TargetMode="External"/><Relationship Id="rId13" Type="http://schemas.openxmlformats.org/officeDocument/2006/relationships/hyperlink" Target="consultantplus://offline/ref=09EDA61AFF1DCA967B99BB20E230516E502EA447C28AF78A45C8EE8BF6EFA8ADCDA4BB70507BB358C901E3C33AFE7040ACE5A2DE4CB843320BAD98mE6FB" TargetMode="External"/><Relationship Id="rId18" Type="http://schemas.openxmlformats.org/officeDocument/2006/relationships/hyperlink" Target="consultantplus://offline/ref=09EDA61AFF1DCA967B99BB20E230516E502EA447CF8DF18345C8EE8BF6EFA8ADCDA4BB70507BB358C901E3CD3AFE7040ACE5A2DE4CB843320BAD98mE6FB" TargetMode="External"/><Relationship Id="rId26" Type="http://schemas.openxmlformats.org/officeDocument/2006/relationships/hyperlink" Target="consultantplus://offline/ref=09EDA61AFF1DCA967B99BB20E230516E502EA447C389F28644C8EE8BF6EFA8ADCDA4BB70507BB359CB04E7CA3AFE7040ACE5A2DE4CB843320BAD98mE6FB" TargetMode="External"/><Relationship Id="rId39" Type="http://schemas.openxmlformats.org/officeDocument/2006/relationships/hyperlink" Target="consultantplus://offline/ref=09EDA61AFF1DCA967B99BB20E230516E502EA447C389F2824BC8EE8BF6EFA8ADCDA4BB70507BB358C901E2CB3AFE7040ACE5A2DE4CB843320BAD98mE6FB" TargetMode="External"/><Relationship Id="rId3" Type="http://schemas.openxmlformats.org/officeDocument/2006/relationships/webSettings" Target="webSettings.xml"/><Relationship Id="rId21" Type="http://schemas.openxmlformats.org/officeDocument/2006/relationships/hyperlink" Target="consultantplus://offline/ref=09EDA61AFF1DCA967B99BB20E230516E502EA447CD8DFE874AC8EE8BF6EFA8ADCDA4BB70507BB358C901E3CF3AFE7040ACE5A2DE4CB843320BAD98mE6FB" TargetMode="External"/><Relationship Id="rId34" Type="http://schemas.openxmlformats.org/officeDocument/2006/relationships/hyperlink" Target="consultantplus://offline/ref=09EDA61AFF1DCA967B99BB20E230516E502EA447CD8DFE874AC8EE8BF6EFA8ADCDA4BB70507BB358C901E2CA3AFE7040ACE5A2DE4CB843320BAD98mE6FB" TargetMode="External"/><Relationship Id="rId42" Type="http://schemas.openxmlformats.org/officeDocument/2006/relationships/hyperlink" Target="consultantplus://offline/ref=09EDA61AFF1DCA967B99BB20E230516E502EA447C28AF78A45C8EE8BF6EFA8ADCDA4BB70507BB358C900E3C23AFE7040ACE5A2DE4CB843320BAD98mE6FB" TargetMode="External"/><Relationship Id="rId7" Type="http://schemas.openxmlformats.org/officeDocument/2006/relationships/hyperlink" Target="consultantplus://offline/ref=09EDA61AFF1DCA967B99BB20E230516E502EA447CD88F48545C8EE8BF6EFA8ADCDA4BB70507BB358C901E3CF3AFE7040ACE5A2DE4CB843320BAD98mE6FB" TargetMode="External"/><Relationship Id="rId12" Type="http://schemas.openxmlformats.org/officeDocument/2006/relationships/hyperlink" Target="consultantplus://offline/ref=09EDA61AFF1DCA967B99BB20E230516E502EA447C28AF78A45C8EE8BF6EFA8ADCDA4BB70507BB358C901E3C23AFE7040ACE5A2DE4CB843320BAD98mE6FB" TargetMode="External"/><Relationship Id="rId17" Type="http://schemas.openxmlformats.org/officeDocument/2006/relationships/hyperlink" Target="consultantplus://offline/ref=09EDA61AFF1DCA967B99BB20E230516E502EA447CF8BF38045C8EE8BF6EFA8ADCDA4BB625023BF58C11FE2CB2FA82105mF61B" TargetMode="External"/><Relationship Id="rId25" Type="http://schemas.openxmlformats.org/officeDocument/2006/relationships/hyperlink" Target="consultantplus://offline/ref=09EDA61AFF1DCA967B99A52DF45C0D6B5725FE4ECA8EFDD51097B5D6A1E6A2FA8AEBE2321476B258C00AB79B75FF2C04F1F6A3D74CBB422Dm061B" TargetMode="External"/><Relationship Id="rId33" Type="http://schemas.openxmlformats.org/officeDocument/2006/relationships/hyperlink" Target="consultantplus://offline/ref=09EDA61AFF1DCA967B99BB20E230516E502EA447C28AF78A45C8EE8BF6EFA8ADCDA4BB70507BB358C901E1CB3AFE7040ACE5A2DE4CB843320BAD98mE6FB" TargetMode="External"/><Relationship Id="rId38" Type="http://schemas.openxmlformats.org/officeDocument/2006/relationships/hyperlink" Target="consultantplus://offline/ref=09EDA61AFF1DCA967B99BB20E230516E502EA447CF8DF18345C8EE8BF6EFA8ADCDA4BB70507BB358C901E1CC3AFE7040ACE5A2DE4CB843320BAD98mE6FB" TargetMode="External"/><Relationship Id="rId2" Type="http://schemas.openxmlformats.org/officeDocument/2006/relationships/settings" Target="settings.xml"/><Relationship Id="rId16" Type="http://schemas.openxmlformats.org/officeDocument/2006/relationships/hyperlink" Target="consultantplus://offline/ref=09EDA61AFF1DCA967B99BB20E230516E502EA447C389F2824BC8EE8BF6EFA8ADCDA4BB70507BB358C901E3CD3AFE7040ACE5A2DE4CB843320BAD98mE6FB" TargetMode="External"/><Relationship Id="rId20" Type="http://schemas.openxmlformats.org/officeDocument/2006/relationships/hyperlink" Target="consultantplus://offline/ref=09EDA61AFF1DCA967B99BB20E230516E502EA447CD88F48545C8EE8BF6EFA8ADCDA4BB70507BB358C901E3CF3AFE7040ACE5A2DE4CB843320BAD98mE6FB" TargetMode="External"/><Relationship Id="rId29" Type="http://schemas.openxmlformats.org/officeDocument/2006/relationships/hyperlink" Target="consultantplus://offline/ref=09EDA61AFF1DCA967B99BB20E230516E502EA447C389F2824BC8EE8BF6EFA8ADCDA4BB70507BB358C901E3C33AFE7040ACE5A2DE4CB843320BAD98mE6FB" TargetMode="External"/><Relationship Id="rId41" Type="http://schemas.openxmlformats.org/officeDocument/2006/relationships/hyperlink" Target="consultantplus://offline/ref=09EDA61AFF1DCA967B99BB20E230516E502EA447C28AF78A45C8EE8BF6EFA8ADCDA4BB70507BB358C901EAC23AFE7040ACE5A2DE4CB843320BAD98mE6FB" TargetMode="External"/><Relationship Id="rId1" Type="http://schemas.openxmlformats.org/officeDocument/2006/relationships/styles" Target="styles.xml"/><Relationship Id="rId6" Type="http://schemas.openxmlformats.org/officeDocument/2006/relationships/hyperlink" Target="consultantplus://offline/ref=09EDA61AFF1DCA967B99BB20E230516E502EA447CC8BFE8448C8EE8BF6EFA8ADCDA4BB70507BB358C901E3CF3AFE7040ACE5A2DE4CB843320BAD98mE6FB" TargetMode="External"/><Relationship Id="rId11" Type="http://schemas.openxmlformats.org/officeDocument/2006/relationships/hyperlink" Target="consultantplus://offline/ref=09EDA61AFF1DCA967B99BB20E230516E502EA447CF8BF38045C8EE8BF6EFA8ADCDA4BB70507BB358C901E3C33AFE7040ACE5A2DE4CB843320BAD98mE6FB" TargetMode="External"/><Relationship Id="rId24" Type="http://schemas.openxmlformats.org/officeDocument/2006/relationships/hyperlink" Target="consultantplus://offline/ref=09EDA61AFF1DCA967B99BB20E230516E502EA447C28AF78A45C8EE8BF6EFA8ADCDA4BB70507BB358C901E2CE3AFE7040ACE5A2DE4CB843320BAD98mE6FB" TargetMode="External"/><Relationship Id="rId32" Type="http://schemas.openxmlformats.org/officeDocument/2006/relationships/hyperlink" Target="consultantplus://offline/ref=09EDA61AFF1DCA967B99BB20E230516E502EA447C28AF78A45C8EE8BF6EFA8ADCDA4BB70507BB358C901E1CA3AFE7040ACE5A2DE4CB843320BAD98mE6FB" TargetMode="External"/><Relationship Id="rId37" Type="http://schemas.openxmlformats.org/officeDocument/2006/relationships/hyperlink" Target="consultantplus://offline/ref=09EDA61AFF1DCA967B99BB20E230516E502EA447C28AF78A45C8EE8BF6EFA8ADCDA4BB70507BB358C901E1CF3AFE7040ACE5A2DE4CB843320BAD98mE6FB" TargetMode="External"/><Relationship Id="rId40" Type="http://schemas.openxmlformats.org/officeDocument/2006/relationships/hyperlink" Target="consultantplus://offline/ref=09EDA61AFF1DCA967B99BB20E230516E502EA447C28AF78A45C8EE8BF6EFA8ADCDA4BB70507BB358C901E1CD3AFE7040ACE5A2DE4CB843320BAD98mE6FB" TargetMode="External"/><Relationship Id="rId45" Type="http://schemas.openxmlformats.org/officeDocument/2006/relationships/theme" Target="theme/theme1.xml"/><Relationship Id="rId5" Type="http://schemas.openxmlformats.org/officeDocument/2006/relationships/hyperlink" Target="consultantplus://offline/ref=09EDA61AFF1DCA967B99BB20E230516E502EA447CF8DF18345C8EE8BF6EFA8ADCDA4BB70507BB358C901E3CF3AFE7040ACE5A2DE4CB843320BAD98mE6FB" TargetMode="External"/><Relationship Id="rId15" Type="http://schemas.openxmlformats.org/officeDocument/2006/relationships/hyperlink" Target="consultantplus://offline/ref=09EDA61AFF1DCA967B99BB20E230516E502EA447C28AF78A45C8EE8BF6EFA8ADCDA4BB70507BB358C901E2CB3AFE7040ACE5A2DE4CB843320BAD98mE6FB" TargetMode="External"/><Relationship Id="rId23" Type="http://schemas.openxmlformats.org/officeDocument/2006/relationships/hyperlink" Target="consultantplus://offline/ref=09EDA61AFF1DCA967B99BB20E230516E502EA447C389F2824BC8EE8BF6EFA8ADCDA4BB70507BB358C901E3C23AFE7040ACE5A2DE4CB843320BAD98mE6FB" TargetMode="External"/><Relationship Id="rId28" Type="http://schemas.openxmlformats.org/officeDocument/2006/relationships/hyperlink" Target="consultantplus://offline/ref=09EDA61AFF1DCA967B99BB20E230516E502EA447CD8DFE874AC8EE8BF6EFA8ADCDA4BB70507BB358C901E3CC3AFE7040ACE5A2DE4CB843320BAD98mE6FB" TargetMode="External"/><Relationship Id="rId36" Type="http://schemas.openxmlformats.org/officeDocument/2006/relationships/hyperlink" Target="consultantplus://offline/ref=09EDA61AFF1DCA967B99BB20E230516E502EA447CF8DF18345C8EE8BF6EFA8ADCDA4BB70507BB358C901E1CB3AFE7040ACE5A2DE4CB843320BAD98mE6FB" TargetMode="External"/><Relationship Id="rId10" Type="http://schemas.openxmlformats.org/officeDocument/2006/relationships/hyperlink" Target="consultantplus://offline/ref=09EDA61AFF1DCA967B99BB20E230516E502EA447C389F2824BC8EE8BF6EFA8ADCDA4BB70507BB358C901E3CF3AFE7040ACE5A2DE4CB843320BAD98mE6FB" TargetMode="External"/><Relationship Id="rId19" Type="http://schemas.openxmlformats.org/officeDocument/2006/relationships/hyperlink" Target="consultantplus://offline/ref=09EDA61AFF1DCA967B99BB20E230516E502EA447CC8BFE8448C8EE8BF6EFA8ADCDA4BB70507BB358C901E3CF3AFE7040ACE5A2DE4CB843320BAD98mE6FB" TargetMode="External"/><Relationship Id="rId31" Type="http://schemas.openxmlformats.org/officeDocument/2006/relationships/hyperlink" Target="consultantplus://offline/ref=09EDA61AFF1DCA967B99BB20E230516E502EA447C28AF78A45C8EE8BF6EFA8ADCDA4BB70507BB358C901E2CC3AFE7040ACE5A2DE4CB843320BAD98mE6FB"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9EDA61AFF1DCA967B99BB20E230516E502EA447C28AF78A45C8EE8BF6EFA8ADCDA4BB70507BB358C901E3CF3AFE7040ACE5A2DE4CB843320BAD98mE6FB" TargetMode="External"/><Relationship Id="rId14" Type="http://schemas.openxmlformats.org/officeDocument/2006/relationships/hyperlink" Target="consultantplus://offline/ref=09EDA61AFF1DCA967B99BB20E230516E502EA447C389F2824BC8EE8BF6EFA8ADCDA4BB70507BB358C901E3CC3AFE7040ACE5A2DE4CB843320BAD98mE6FB" TargetMode="External"/><Relationship Id="rId22" Type="http://schemas.openxmlformats.org/officeDocument/2006/relationships/hyperlink" Target="consultantplus://offline/ref=09EDA61AFF1DCA967B99BB20E230516E502EA447C28AF78A45C8EE8BF6EFA8ADCDA4BB70507BB358C901E2C93AFE7040ACE5A2DE4CB843320BAD98mE6FB" TargetMode="External"/><Relationship Id="rId27" Type="http://schemas.openxmlformats.org/officeDocument/2006/relationships/hyperlink" Target="consultantplus://offline/ref=09EDA61AFF1DCA967B99BB20E230516E502EA447CF8DF18345C8EE8BF6EFA8ADCDA4BB70507BB358C901E3C33AFE7040ACE5A2DE4CB843320BAD98mE6FB" TargetMode="External"/><Relationship Id="rId30" Type="http://schemas.openxmlformats.org/officeDocument/2006/relationships/hyperlink" Target="consultantplus://offline/ref=09EDA61AFF1DCA967B99BB20E230516E502EA447C389F2824BC8EE8BF6EFA8ADCDA4BB70507BB358C901E2CA3AFE7040ACE5A2DE4CB843320BAD98mE6FB" TargetMode="External"/><Relationship Id="rId35" Type="http://schemas.openxmlformats.org/officeDocument/2006/relationships/hyperlink" Target="consultantplus://offline/ref=09EDA61AFF1DCA967B99BB20E230516E502EA447C28AF78A45C8EE8BF6EFA8ADCDA4BB70507BB358C901E1C93AFE7040ACE5A2DE4CB843320BAD98mE6FB" TargetMode="External"/><Relationship Id="rId43" Type="http://schemas.openxmlformats.org/officeDocument/2006/relationships/hyperlink" Target="consultantplus://offline/ref=09EDA61AFF1DCA967B99A52DF45C0D6B562DFC43CF82FDD51097B5D6A1E6A2FA98EBBA3E147EAC59C81FE1CA30mA6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3652</Words>
  <Characters>20821</Characters>
  <Application>Microsoft Office Word</Application>
  <DocSecurity>0</DocSecurity>
  <Lines>173</Lines>
  <Paragraphs>48</Paragraphs>
  <ScaleCrop>false</ScaleCrop>
  <Company>Reanimator Extreme Edition</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 ЧС</dc:creator>
  <cp:lastModifiedBy>ГО ЧС</cp:lastModifiedBy>
  <cp:revision>1</cp:revision>
  <dcterms:created xsi:type="dcterms:W3CDTF">2018-11-08T01:58:00Z</dcterms:created>
  <dcterms:modified xsi:type="dcterms:W3CDTF">2018-11-08T02:00:00Z</dcterms:modified>
</cp:coreProperties>
</file>