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E" w:rsidRDefault="00BB0AEE" w:rsidP="00BB0AE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EE" w:rsidRDefault="00BB0AEE" w:rsidP="00BB0AE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B0AEE" w:rsidRDefault="00BB0AEE" w:rsidP="00BB0AE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B0AEE" w:rsidRPr="005555BA" w:rsidRDefault="00BB0AEE" w:rsidP="00BB0AE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B0AEE" w:rsidRPr="005555BA" w:rsidRDefault="00BB0AEE" w:rsidP="00BB0AE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B0AEE" w:rsidRPr="00A2205B" w:rsidRDefault="00BB0AEE" w:rsidP="00BB0AE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01597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6015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1597">
        <w:rPr>
          <w:sz w:val="28"/>
          <w:szCs w:val="28"/>
        </w:rPr>
        <w:t>__________</w:t>
      </w:r>
    </w:p>
    <w:p w:rsidR="00BB0AEE" w:rsidRDefault="00BB0AEE" w:rsidP="00BB0AE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B0AEE" w:rsidRDefault="00BB0AEE" w:rsidP="00BB0AE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B0AEE" w:rsidRDefault="00BB0AEE" w:rsidP="00BB0AE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«Управление муниципальными финансами</w:t>
      </w:r>
      <w:r w:rsidRPr="002832D0">
        <w:rPr>
          <w:b/>
          <w:sz w:val="28"/>
          <w:szCs w:val="28"/>
        </w:rPr>
        <w:t xml:space="preserve"> Промышленновского района» </w:t>
      </w:r>
    </w:p>
    <w:p w:rsidR="00BB0AEE" w:rsidRDefault="00BB0AEE" w:rsidP="00BB0AE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Pr="00DD6F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DD6F6A">
        <w:rPr>
          <w:b/>
          <w:sz w:val="28"/>
          <w:szCs w:val="28"/>
        </w:rPr>
        <w:t>20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BB0AEE" w:rsidRDefault="00BB0AEE" w:rsidP="00BB0AE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B0AEE" w:rsidRDefault="00BB0AEE" w:rsidP="00BB0AEE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 </w:t>
      </w:r>
      <w:r>
        <w:rPr>
          <w:sz w:val="28"/>
          <w:szCs w:val="28"/>
        </w:rPr>
        <w:t>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 – 2020 годы»</w:t>
      </w:r>
      <w:r w:rsidRPr="00CF11C1">
        <w:rPr>
          <w:sz w:val="28"/>
          <w:szCs w:val="28"/>
        </w:rPr>
        <w:t>:</w:t>
      </w:r>
    </w:p>
    <w:p w:rsidR="00BB0AEE" w:rsidRDefault="00BB0AEE" w:rsidP="00BB0AEE">
      <w:pPr>
        <w:pStyle w:val="af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13934">
        <w:rPr>
          <w:sz w:val="28"/>
          <w:szCs w:val="28"/>
        </w:rPr>
        <w:t xml:space="preserve">прилагаемую муниципальную программу </w:t>
      </w:r>
      <w:r w:rsidRPr="00847E3B">
        <w:rPr>
          <w:sz w:val="28"/>
          <w:szCs w:val="28"/>
        </w:rPr>
        <w:t>«Управление муниципальными финансами Промышленновского района»</w:t>
      </w:r>
      <w:r w:rsidRPr="002832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DD6F6A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Pr="00DD6F6A"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годы.</w:t>
      </w:r>
    </w:p>
    <w:p w:rsidR="00BB0AEE" w:rsidRPr="00913934" w:rsidRDefault="00BB0AEE" w:rsidP="00BB0AEE">
      <w:pPr>
        <w:pStyle w:val="af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BB0AEE" w:rsidRDefault="00BB0AEE" w:rsidP="00BB0AEE">
      <w:pPr>
        <w:pStyle w:val="af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BB0AEE" w:rsidRDefault="00BB0AEE" w:rsidP="00BB0AEE">
      <w:pPr>
        <w:pStyle w:val="af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BB0AEE" w:rsidRDefault="00BB0AEE" w:rsidP="00BB0AEE">
      <w:pPr>
        <w:pStyle w:val="af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</w:t>
      </w:r>
      <w:r w:rsidRPr="00DD6F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B0AEE" w:rsidRDefault="00BB0AEE" w:rsidP="00BB0AEE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108" w:type="dxa"/>
        <w:tblLook w:val="01E0"/>
      </w:tblPr>
      <w:tblGrid>
        <w:gridCol w:w="5882"/>
        <w:gridCol w:w="3226"/>
      </w:tblGrid>
      <w:tr w:rsidR="00BB0AEE" w:rsidRPr="007525BA" w:rsidTr="003377A3">
        <w:tc>
          <w:tcPr>
            <w:tcW w:w="5882" w:type="dxa"/>
            <w:shd w:val="clear" w:color="auto" w:fill="auto"/>
          </w:tcPr>
          <w:p w:rsidR="00BB0AEE" w:rsidRDefault="00BB0AE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EE" w:rsidRPr="007525BA" w:rsidRDefault="00BB0AE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BB0AEE" w:rsidRPr="007525BA" w:rsidRDefault="00BB0AE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AEE" w:rsidRPr="007525BA" w:rsidTr="003377A3">
        <w:tc>
          <w:tcPr>
            <w:tcW w:w="5882" w:type="dxa"/>
            <w:shd w:val="clear" w:color="auto" w:fill="auto"/>
          </w:tcPr>
          <w:p w:rsidR="00BB0AEE" w:rsidRPr="007525BA" w:rsidRDefault="00BB0AE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BB0AEE" w:rsidRPr="007525BA" w:rsidRDefault="00BB0AE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В.Е. Серебров</w:t>
            </w:r>
          </w:p>
        </w:tc>
      </w:tr>
    </w:tbl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Pr="00DD6F6A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Г.В. Анохина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Тел. 74414    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Pr="00C12E58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 w:rsidRPr="00C12E58">
        <w:rPr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 w:rsidRPr="00C12E58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C12E58">
        <w:rPr>
          <w:sz w:val="24"/>
          <w:szCs w:val="24"/>
        </w:rPr>
        <w:t xml:space="preserve"> постановлением администрации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Промышленновского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муниципального района</w:t>
      </w:r>
    </w:p>
    <w:p w:rsidR="00BB0AEE" w:rsidRPr="00C12E58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 </w:t>
      </w:r>
      <w:r w:rsidR="0060159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№  </w:t>
      </w:r>
      <w:r w:rsidR="00601597">
        <w:rPr>
          <w:sz w:val="24"/>
          <w:szCs w:val="24"/>
        </w:rPr>
        <w:t>______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2E58">
        <w:rPr>
          <w:b/>
          <w:sz w:val="24"/>
          <w:szCs w:val="24"/>
        </w:rPr>
        <w:t>Муниципальная программа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</w:t>
      </w:r>
    </w:p>
    <w:p w:rsidR="00BB0AEE" w:rsidRPr="00C12E58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Промышленновского района» на 2018-2020 годы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Pr="00C12E58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proofErr w:type="spellStart"/>
      <w:r w:rsidRPr="00C12E58">
        <w:rPr>
          <w:b/>
          <w:sz w:val="24"/>
          <w:szCs w:val="24"/>
        </w:rPr>
        <w:t>пгт</w:t>
      </w:r>
      <w:proofErr w:type="spellEnd"/>
      <w:r w:rsidRPr="00C12E58">
        <w:rPr>
          <w:b/>
          <w:sz w:val="24"/>
          <w:szCs w:val="24"/>
        </w:rPr>
        <w:t>. Промышленная</w:t>
      </w:r>
    </w:p>
    <w:bookmarkEnd w:id="0"/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Pr="00417151" w:rsidRDefault="00BB0AEE" w:rsidP="00BB0AEE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Паспорт</w:t>
      </w:r>
    </w:p>
    <w:p w:rsidR="00BB0AEE" w:rsidRPr="00417151" w:rsidRDefault="00BB0AEE" w:rsidP="00BB0AEE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муниципальной программы</w:t>
      </w:r>
    </w:p>
    <w:p w:rsidR="00BB0AEE" w:rsidRPr="00417151" w:rsidRDefault="00BB0AEE" w:rsidP="00BB0AEE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«Управление муниципальными финансами</w:t>
      </w:r>
    </w:p>
    <w:p w:rsidR="00BB0AEE" w:rsidRDefault="00BB0AEE" w:rsidP="00BB0AEE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Промышленновского района» на 2018-2020 годы</w:t>
      </w:r>
    </w:p>
    <w:p w:rsidR="00BB0AEE" w:rsidRDefault="00BB0AEE" w:rsidP="00BB0AEE">
      <w:pPr>
        <w:jc w:val="center"/>
        <w:rPr>
          <w:b/>
          <w:sz w:val="28"/>
          <w:szCs w:val="28"/>
        </w:rPr>
      </w:pPr>
    </w:p>
    <w:p w:rsidR="00BB0AEE" w:rsidRDefault="00BB0AEE" w:rsidP="00BB0AEE">
      <w:pPr>
        <w:jc w:val="center"/>
        <w:rPr>
          <w:b/>
          <w:sz w:val="28"/>
          <w:szCs w:val="28"/>
        </w:rPr>
      </w:pPr>
    </w:p>
    <w:p w:rsidR="00BB0AEE" w:rsidRPr="007C64E0" w:rsidRDefault="00BB0AEE" w:rsidP="00BB0AEE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243"/>
        <w:gridCol w:w="7328"/>
      </w:tblGrid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BB0AEE" w:rsidRPr="007C64E0" w:rsidRDefault="00BB0AEE" w:rsidP="003377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</w:t>
            </w:r>
            <w:r>
              <w:rPr>
                <w:sz w:val="28"/>
                <w:szCs w:val="28"/>
              </w:rPr>
              <w:t>ение по Промышленновскому району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BB0AEE" w:rsidRPr="007C64E0" w:rsidRDefault="00BB0AEE" w:rsidP="003377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54B18">
              <w:rPr>
                <w:sz w:val="28"/>
                <w:szCs w:val="28"/>
              </w:rPr>
              <w:t xml:space="preserve">сектор экономического развития </w:t>
            </w: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инистрации Промышленновского муниципального района</w:t>
            </w: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Повышение прозрачности и открытости бюджетного процесса Промышленновского района</w:t>
            </w: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Повышение качества управления муниципальными финансами Промышленновского муниципального района</w:t>
            </w:r>
          </w:p>
        </w:tc>
      </w:tr>
      <w:tr w:rsidR="00BB0AEE" w:rsidRPr="007C64E0" w:rsidTr="003377A3">
        <w:trPr>
          <w:trHeight w:val="1270"/>
        </w:trPr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BB0AEE" w:rsidRPr="001F6271" w:rsidRDefault="00BB0AEE" w:rsidP="003377A3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района.</w:t>
            </w:r>
          </w:p>
          <w:p w:rsidR="00BB0AEE" w:rsidRPr="001F6271" w:rsidRDefault="00BB0AEE" w:rsidP="003377A3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BB0AEE" w:rsidRPr="001F6271" w:rsidRDefault="00BB0AEE" w:rsidP="003377A3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Создание условий для повышения прозрачности бюджетного процесса  Промышленновского района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7336" w:type="dxa"/>
          </w:tcPr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84 514</w:t>
            </w:r>
            <w:r w:rsidRPr="006B0DE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–31 666 тыс. рублей;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26 424 тыс. рублей;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26 424 тыс. рублей,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по годам: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–29 533 тыс. рублей;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24 287 тыс. рублей;</w:t>
            </w:r>
          </w:p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24 305 тыс. рублей</w:t>
            </w:r>
          </w:p>
          <w:p w:rsidR="00BB0AEE" w:rsidRPr="006B0DED" w:rsidRDefault="00BB0AEE" w:rsidP="003377A3">
            <w:pPr>
              <w:jc w:val="both"/>
              <w:rPr>
                <w:sz w:val="28"/>
                <w:szCs w:val="28"/>
              </w:rPr>
            </w:pP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223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районного бюджета.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Создание условий для повышения эффективности управления муниципальными финансами при </w:t>
            </w:r>
            <w:r w:rsidRPr="007C64E0">
              <w:rPr>
                <w:sz w:val="28"/>
                <w:szCs w:val="28"/>
              </w:rPr>
              <w:lastRenderedPageBreak/>
              <w:t>организации исполнения бюджета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BB0AEE" w:rsidRPr="007C64E0" w:rsidRDefault="00BB0AEE" w:rsidP="00BB0AEE">
      <w:pPr>
        <w:jc w:val="center"/>
        <w:rPr>
          <w:sz w:val="28"/>
          <w:szCs w:val="28"/>
        </w:rPr>
      </w:pPr>
    </w:p>
    <w:p w:rsidR="00BB0AEE" w:rsidRPr="007C64E0" w:rsidRDefault="00BB0AEE" w:rsidP="00BB0AEE">
      <w:pPr>
        <w:pStyle w:val="af"/>
        <w:numPr>
          <w:ilvl w:val="0"/>
          <w:numId w:val="2"/>
        </w:numPr>
        <w:jc w:val="center"/>
        <w:rPr>
          <w:sz w:val="28"/>
          <w:szCs w:val="28"/>
        </w:rPr>
      </w:pPr>
      <w:r w:rsidRPr="007C64E0">
        <w:rPr>
          <w:sz w:val="28"/>
          <w:szCs w:val="28"/>
        </w:rPr>
        <w:t>Характеристика текущего состояния в Промышленновском районе</w:t>
      </w:r>
    </w:p>
    <w:p w:rsidR="00BB0AEE" w:rsidRPr="00887501" w:rsidRDefault="00BB0AEE" w:rsidP="00BB0AEE">
      <w:pPr>
        <w:pStyle w:val="af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сферы деятельности, для решения задач которой разработана </w:t>
      </w:r>
      <w:r>
        <w:rPr>
          <w:sz w:val="28"/>
          <w:szCs w:val="28"/>
        </w:rPr>
        <w:t>Муниципальная п</w:t>
      </w:r>
      <w:r w:rsidRPr="007C64E0">
        <w:rPr>
          <w:sz w:val="28"/>
          <w:szCs w:val="28"/>
        </w:rPr>
        <w:t>рограмма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887501">
        <w:rPr>
          <w:sz w:val="28"/>
          <w:szCs w:val="28"/>
        </w:rPr>
        <w:t>с указанием основных показателей и формулировкой основных проблем</w:t>
      </w:r>
    </w:p>
    <w:p w:rsidR="00BB0AEE" w:rsidRPr="007C64E0" w:rsidRDefault="00BB0AEE" w:rsidP="00BB0AEE">
      <w:pPr>
        <w:jc w:val="center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Результатами реализации бюджетных реформ в целом в Кемеровской области и в Промышленновском районе, базовые направления которых обозначены в нормативных правовых актах Кемеровской области (постановление Коллегии Администрации Кемеровской области от 10.04.2006 № 91 «Об административной реформе в Кемеровской области в 2006-2010 годах», распоряжение Коллегии Администрации Кемеровской области от 06.05.2006 № 516-р «О концепции реформирования системы управления общественными финансами в Кемеровской области в 2006-2008</w:t>
      </w:r>
      <w:proofErr w:type="gramEnd"/>
      <w:r w:rsidRPr="007C64E0">
        <w:rPr>
          <w:sz w:val="28"/>
          <w:szCs w:val="28"/>
        </w:rPr>
        <w:t xml:space="preserve"> </w:t>
      </w:r>
      <w:proofErr w:type="gramStart"/>
      <w:r w:rsidRPr="007C64E0">
        <w:rPr>
          <w:sz w:val="28"/>
          <w:szCs w:val="28"/>
        </w:rPr>
        <w:t>годах</w:t>
      </w:r>
      <w:proofErr w:type="gramEnd"/>
      <w:r w:rsidRPr="007C64E0">
        <w:rPr>
          <w:sz w:val="28"/>
          <w:szCs w:val="28"/>
        </w:rPr>
        <w:t>»), стали: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организация бюджетного процесса на основе принятия и исполнения расходных обязательств;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разграничение полномочий между Кемеровской областью и муниципальными образованиями;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соблюдение формализованных методик распределения основных межбюджетных трансфертов;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 xml:space="preserve">внедрение инструментов </w:t>
      </w:r>
      <w:proofErr w:type="spellStart"/>
      <w:r w:rsidRPr="007C64E0">
        <w:rPr>
          <w:sz w:val="28"/>
          <w:szCs w:val="28"/>
        </w:rPr>
        <w:t>бюджетирования</w:t>
      </w:r>
      <w:proofErr w:type="spellEnd"/>
      <w:r w:rsidRPr="007C64E0">
        <w:rPr>
          <w:sz w:val="28"/>
          <w:szCs w:val="28"/>
        </w:rPr>
        <w:t>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 муниципальных нужд;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формирование достоверной и прозрачной консолидированной бюджетной отчетности;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введение системы мониторинга качества финансового менеджмента.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В целях оптимизации бюджетного процесса и внедрения новых инструментов управления муниципальными финансами в Промышленновском районе в 2008 году утверждена</w:t>
      </w:r>
      <w:r>
        <w:rPr>
          <w:sz w:val="28"/>
          <w:szCs w:val="28"/>
        </w:rPr>
        <w:t xml:space="preserve"> </w:t>
      </w:r>
      <w:r w:rsidRPr="007C64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64E0">
        <w:rPr>
          <w:sz w:val="28"/>
          <w:szCs w:val="28"/>
        </w:rPr>
        <w:t>Программа развития муниципальных финансов Промышленновского района на 2009-2012 годы</w:t>
      </w:r>
      <w:r>
        <w:rPr>
          <w:sz w:val="28"/>
          <w:szCs w:val="28"/>
        </w:rPr>
        <w:t>»</w:t>
      </w:r>
      <w:r w:rsidRPr="007C64E0">
        <w:rPr>
          <w:sz w:val="28"/>
          <w:szCs w:val="28"/>
        </w:rPr>
        <w:t xml:space="preserve"> (постановление администрации Промышленновского </w:t>
      </w:r>
      <w:r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 xml:space="preserve">района от 18.12.2008 № 88), </w:t>
      </w:r>
      <w:r>
        <w:rPr>
          <w:sz w:val="28"/>
          <w:szCs w:val="28"/>
        </w:rPr>
        <w:t>«</w:t>
      </w:r>
      <w:r w:rsidRPr="007C64E0">
        <w:rPr>
          <w:sz w:val="28"/>
          <w:szCs w:val="28"/>
        </w:rPr>
        <w:t>Программа управления муниципальными финансами в муниципальном образовании Промышленновский район</w:t>
      </w:r>
      <w:r>
        <w:rPr>
          <w:sz w:val="28"/>
          <w:szCs w:val="28"/>
        </w:rPr>
        <w:t>»</w:t>
      </w:r>
      <w:r w:rsidRPr="007C64E0">
        <w:rPr>
          <w:sz w:val="28"/>
          <w:szCs w:val="28"/>
        </w:rPr>
        <w:t xml:space="preserve"> (постановление администрации Промышленновского </w:t>
      </w:r>
      <w:r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 от 25.02.2013 №6).</w:t>
      </w:r>
      <w:proofErr w:type="gramEnd"/>
      <w:r w:rsidRPr="007C64E0">
        <w:rPr>
          <w:sz w:val="28"/>
          <w:szCs w:val="28"/>
        </w:rPr>
        <w:t xml:space="preserve">  Реализация обозначенных мероприятий позволила повысить оценку качества управления муниципальными финансами. 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В целях увеличения доходной части бюджета Промышленновского района реализуются мероприятия в соответствии с распоряжением Коллегии Администрации Кемеровской области 13.07.2011 № 595-р «О Плане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2011-2013 годы».</w:t>
      </w:r>
      <w:proofErr w:type="gramEnd"/>
      <w:r w:rsidRPr="007C64E0">
        <w:rPr>
          <w:sz w:val="28"/>
          <w:szCs w:val="28"/>
        </w:rPr>
        <w:t xml:space="preserve"> Проведена результативная работа по реализации плана мероприятий по сокращению просроченной кредиторской задолженности бюджета Промышленновского района, утвержденного распоряжением Коллегии Администрации Кемеровской области от 27.06.2011 № 538-р «Об утверждении плана мероприятий по сокращению просроченной кредиторской задолженности консолидированного бюджета Кемеровской области».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 по повышению эффективности бюджетных расходов в 2010-2012 годах на территории Промышленновского района завершена работа по изменению типов бюджетных учреждений с учетом сферы их деятельности в соответствии с требованиями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Развитие системы управления муниципальными финансами в Промышленновском районе в связи с ярко выраженной сельскохозяйственной специализацией экономики района в первую очередь зависит от объема межбюджетных трансфертов областного и федерального бюджетов. В свою очередь на экономику региона в 2011-2014 гг. повлияли  колебания мировых цен на уголь и продукцию черной металлургии, а также нестабильность мирового финансового рынка, что привело к снижению поступлений доходов в </w:t>
      </w:r>
      <w:r w:rsidRPr="007C64E0">
        <w:rPr>
          <w:sz w:val="28"/>
          <w:szCs w:val="28"/>
        </w:rPr>
        <w:lastRenderedPageBreak/>
        <w:t>бюджет Кемеровской области. Сокращение доходной части областного бюджета в свою очередь приводит к снижению поступлений межбюджетных трансфертов в бюджет Промышленновского района. Необеспеченность бюджетными средствами расходных полномочий приводит к необходимости привлечения кредитных ресурсов и росту долговых обязательств.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Отдельные показатели, характеризующие процесс управления муниципальными финансами Промышленновского района, приведены в следующей таблице:</w:t>
      </w: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</w:p>
    <w:tbl>
      <w:tblPr>
        <w:tblStyle w:val="af0"/>
        <w:tblW w:w="0" w:type="auto"/>
        <w:tblInd w:w="-284" w:type="dxa"/>
        <w:tblLook w:val="04A0"/>
      </w:tblPr>
      <w:tblGrid>
        <w:gridCol w:w="4787"/>
        <w:gridCol w:w="1701"/>
        <w:gridCol w:w="1701"/>
        <w:gridCol w:w="1382"/>
      </w:tblGrid>
      <w:tr w:rsidR="00BB0AEE" w:rsidRPr="007C64E0" w:rsidTr="003377A3">
        <w:tc>
          <w:tcPr>
            <w:tcW w:w="4787" w:type="dxa"/>
            <w:vMerge w:val="restart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4" w:type="dxa"/>
            <w:gridSpan w:val="3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BB0AEE" w:rsidRPr="007C64E0" w:rsidTr="003377A3">
        <w:tc>
          <w:tcPr>
            <w:tcW w:w="4787" w:type="dxa"/>
            <w:vMerge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2015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2016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налоговых и неналоговых доходов бюджета района, млн. руб.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291,9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274,7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284,9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доходов в расчете на 1 жителя, тыс. руб.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5,870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5,60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5,8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Удельный вес расходов  бюджета района, формируемых в рамках программ, в общем объеме расходов, процентов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99,7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99,9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кредиторской задолженности бюджета района, млн. руб.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54,2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116,4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99,1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 xml:space="preserve">Размещение на официальном сайте администрации Промышленновского района решения о бюджете и отчетов об исполнении бюджета, </w:t>
            </w:r>
            <w:proofErr w:type="spellStart"/>
            <w:r w:rsidRPr="00FB7857">
              <w:rPr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да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да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муниципального долга, млн. руб.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66,6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68,3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Кредиты кредитных организаций, на 01.01. тыс. руб.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-</w:t>
            </w:r>
          </w:p>
        </w:tc>
      </w:tr>
      <w:tr w:rsidR="00BB0AEE" w:rsidRPr="007C64E0" w:rsidTr="003377A3">
        <w:tc>
          <w:tcPr>
            <w:tcW w:w="4787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Бюджетные кредиты, на 01.01., млн. руб.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66,6</w:t>
            </w:r>
          </w:p>
        </w:tc>
        <w:tc>
          <w:tcPr>
            <w:tcW w:w="1382" w:type="dxa"/>
          </w:tcPr>
          <w:p w:rsidR="00BB0AEE" w:rsidRPr="00FB7857" w:rsidRDefault="00BB0AEE" w:rsidP="003377A3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68,3</w:t>
            </w:r>
          </w:p>
        </w:tc>
      </w:tr>
    </w:tbl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Для развития и вывода системы управления муниципальными финансами Промышленновского района на новый более качественный уровень необходимо обратить внимание на решение ряда проблем и ограничений, анализируемых и поставленных в рамках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рограммы: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lastRenderedPageBreak/>
        <w:t>зависимость доходной части районного бюджета от поступлений межбюджетных трансфертов областного и федерального бюджетов;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недостаточное использование органами местного самоуправления созданных механизмов по наращиванию собственной налоговой базы муниципальных образований;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низкая мотивация органов местного самоуправления к формированию приоритетов и оптимизации бюджетных расходов;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растущая потребность в формировании и соблюдении принципов программного управления муниципальными финансами;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вопросы, в том числе на муниципальном  уровне: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уточнение принципа эффективности (экономности и результативности) использования бюджетных средств;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упрощение организации и повышение эффективности финансового контроля в муниципальных образованиях;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четкого соответствия между перечнем бюджетных правонарушений и мерами бюджетного принуждения и администрирования ответственности, с одновременным определением адекватного этим нарушениям размера административных санкций.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7C64E0">
        <w:rPr>
          <w:sz w:val="28"/>
          <w:szCs w:val="28"/>
        </w:rPr>
        <w:t xml:space="preserve">рограмма ориентирована на создание общих условий и механизмов их реализации для всех участников бюджетного процесса, в том </w:t>
      </w:r>
      <w:r w:rsidRPr="007C64E0">
        <w:rPr>
          <w:sz w:val="28"/>
          <w:szCs w:val="28"/>
        </w:rPr>
        <w:lastRenderedPageBreak/>
        <w:t>числе реализующих другие муниципальные программы. Организация выполнения мероприятий, по вопросам, отнесенным к компетенции финансового управления по Промышленновскому району, будет осуществляться в рамках настоящей</w:t>
      </w:r>
      <w:r>
        <w:rPr>
          <w:sz w:val="28"/>
          <w:szCs w:val="28"/>
        </w:rPr>
        <w:t xml:space="preserve"> Муниципальной п</w:t>
      </w:r>
      <w:r w:rsidRPr="007C64E0">
        <w:rPr>
          <w:sz w:val="28"/>
          <w:szCs w:val="28"/>
        </w:rPr>
        <w:t>рограммы.</w:t>
      </w:r>
    </w:p>
    <w:p w:rsidR="00BB0AEE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Программа на период 201</w:t>
      </w:r>
      <w:r>
        <w:rPr>
          <w:sz w:val="28"/>
          <w:szCs w:val="28"/>
        </w:rPr>
        <w:t>8</w:t>
      </w:r>
      <w:r w:rsidRPr="007C64E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C64E0">
        <w:rPr>
          <w:sz w:val="28"/>
          <w:szCs w:val="28"/>
        </w:rPr>
        <w:t xml:space="preserve"> годов не предусматривает разделение на отдельные этапы ее реализации.</w:t>
      </w: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 </w:t>
      </w:r>
    </w:p>
    <w:p w:rsidR="00BB0AEE" w:rsidRPr="007C64E0" w:rsidRDefault="00BB0AEE" w:rsidP="00BB0AEE">
      <w:pPr>
        <w:ind w:left="-284" w:firstLine="284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2. </w:t>
      </w:r>
      <w:r>
        <w:rPr>
          <w:sz w:val="28"/>
          <w:szCs w:val="28"/>
        </w:rPr>
        <w:t>Описание ц</w:t>
      </w:r>
      <w:r w:rsidRPr="007C64E0">
        <w:rPr>
          <w:sz w:val="28"/>
          <w:szCs w:val="28"/>
        </w:rPr>
        <w:t>ел</w:t>
      </w:r>
      <w:r>
        <w:rPr>
          <w:sz w:val="28"/>
          <w:szCs w:val="28"/>
        </w:rPr>
        <w:t>ей</w:t>
      </w:r>
      <w:r w:rsidRPr="007C64E0">
        <w:rPr>
          <w:sz w:val="28"/>
          <w:szCs w:val="28"/>
        </w:rPr>
        <w:t xml:space="preserve"> и задач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BB0AEE" w:rsidRPr="007C64E0" w:rsidRDefault="00BB0AEE" w:rsidP="00BB0AEE">
      <w:pPr>
        <w:ind w:left="-284" w:firstLine="284"/>
        <w:jc w:val="center"/>
        <w:rPr>
          <w:sz w:val="28"/>
          <w:szCs w:val="28"/>
        </w:rPr>
      </w:pPr>
    </w:p>
    <w:p w:rsidR="00BB0AEE" w:rsidRPr="007C64E0" w:rsidRDefault="00BB0AEE" w:rsidP="00BB0AEE">
      <w:pPr>
        <w:pStyle w:val="af5"/>
        <w:spacing w:before="0"/>
        <w:ind w:firstLine="567"/>
      </w:pPr>
      <w:r w:rsidRPr="007C64E0">
        <w:t xml:space="preserve">Целью </w:t>
      </w:r>
      <w:r>
        <w:t>Муниципальной п</w:t>
      </w:r>
      <w:r w:rsidRPr="007C64E0">
        <w:t>рограммы является повышение качества управления муниципальными финансами Промышленновского муниципального района.</w:t>
      </w:r>
    </w:p>
    <w:p w:rsidR="00BB0AEE" w:rsidRDefault="00BB0AEE" w:rsidP="00BB0AEE">
      <w:pPr>
        <w:pStyle w:val="af5"/>
        <w:spacing w:before="0"/>
        <w:ind w:firstLine="567"/>
      </w:pPr>
    </w:p>
    <w:p w:rsidR="00BB0AEE" w:rsidRPr="007C64E0" w:rsidRDefault="00BB0AEE" w:rsidP="00BB0AEE">
      <w:pPr>
        <w:pStyle w:val="af5"/>
        <w:spacing w:before="0"/>
        <w:ind w:firstLine="567"/>
      </w:pPr>
      <w:r w:rsidRPr="007C64E0">
        <w:t xml:space="preserve">Для достижения цели </w:t>
      </w:r>
      <w:r>
        <w:t>Муниципальной п</w:t>
      </w:r>
      <w:r w:rsidRPr="007C64E0">
        <w:t>рограммы необходимо решить поставленные основные задачи:</w:t>
      </w:r>
    </w:p>
    <w:p w:rsidR="00BB0AEE" w:rsidRDefault="00BB0AEE" w:rsidP="00BB0AEE">
      <w:pPr>
        <w:jc w:val="both"/>
        <w:rPr>
          <w:sz w:val="28"/>
          <w:szCs w:val="28"/>
        </w:rPr>
      </w:pPr>
    </w:p>
    <w:p w:rsidR="00BB0AEE" w:rsidRPr="007C64E0" w:rsidRDefault="00BB0AEE" w:rsidP="00BB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</w:t>
      </w:r>
      <w:r w:rsidRPr="005436B6"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поселений;</w:t>
      </w:r>
    </w:p>
    <w:p w:rsidR="00BB0AEE" w:rsidRDefault="00BB0AEE" w:rsidP="00BB0AEE">
      <w:pPr>
        <w:jc w:val="both"/>
        <w:rPr>
          <w:sz w:val="28"/>
          <w:szCs w:val="28"/>
        </w:rPr>
      </w:pPr>
    </w:p>
    <w:p w:rsidR="00BB0AEE" w:rsidRPr="007C64E0" w:rsidRDefault="00BB0AEE" w:rsidP="00BB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развитие программно-целевых принципов формирования расходов бюджета Промышленновского </w:t>
      </w:r>
      <w:r w:rsidRPr="005436B6">
        <w:rPr>
          <w:sz w:val="28"/>
          <w:szCs w:val="28"/>
        </w:rPr>
        <w:t>муниципального</w:t>
      </w:r>
      <w:r w:rsidRPr="007C64E0">
        <w:rPr>
          <w:sz w:val="28"/>
          <w:szCs w:val="28"/>
        </w:rPr>
        <w:t xml:space="preserve"> района;</w:t>
      </w:r>
    </w:p>
    <w:p w:rsidR="00BB0AEE" w:rsidRDefault="00BB0AEE" w:rsidP="00BB0AEE">
      <w:pPr>
        <w:jc w:val="both"/>
        <w:rPr>
          <w:sz w:val="28"/>
          <w:szCs w:val="28"/>
        </w:rPr>
      </w:pPr>
    </w:p>
    <w:p w:rsidR="00BB0AEE" w:rsidRPr="007C64E0" w:rsidRDefault="00BB0AEE" w:rsidP="00BB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обеспечение эффективного управления муниципальным долгом Промышленновского </w:t>
      </w:r>
      <w:r w:rsidRPr="005436B6"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района;</w:t>
      </w:r>
    </w:p>
    <w:p w:rsidR="00BB0AEE" w:rsidRDefault="00BB0AEE" w:rsidP="00BB0AEE">
      <w:pPr>
        <w:jc w:val="both"/>
        <w:rPr>
          <w:sz w:val="28"/>
          <w:szCs w:val="28"/>
        </w:rPr>
      </w:pPr>
    </w:p>
    <w:p w:rsidR="00BB0AEE" w:rsidRPr="007C64E0" w:rsidRDefault="00BB0AEE" w:rsidP="00BB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64E0">
        <w:rPr>
          <w:sz w:val="28"/>
          <w:szCs w:val="28"/>
        </w:rPr>
        <w:t xml:space="preserve">создание условий для повышения прозрачности бюджетного процесса  Промышленновского </w:t>
      </w:r>
      <w:r w:rsidRPr="005436B6">
        <w:rPr>
          <w:sz w:val="28"/>
          <w:szCs w:val="28"/>
        </w:rPr>
        <w:t>муниципального</w:t>
      </w:r>
      <w:r w:rsidRPr="00B3113F">
        <w:t xml:space="preserve"> </w:t>
      </w:r>
      <w:r w:rsidRPr="007C64E0">
        <w:rPr>
          <w:sz w:val="28"/>
          <w:szCs w:val="28"/>
        </w:rPr>
        <w:t xml:space="preserve"> района.</w:t>
      </w:r>
    </w:p>
    <w:p w:rsidR="00BB0AEE" w:rsidRPr="007C64E0" w:rsidRDefault="00BB0AEE" w:rsidP="00BB0AEE">
      <w:pPr>
        <w:pStyle w:val="af5"/>
        <w:spacing w:before="0"/>
        <w:ind w:firstLine="567"/>
      </w:pPr>
      <w:r>
        <w:t xml:space="preserve"> </w:t>
      </w:r>
      <w:r w:rsidRPr="007C64E0">
        <w:t xml:space="preserve">Каждая указанная задача </w:t>
      </w:r>
      <w:r>
        <w:t>Муниципальной п</w:t>
      </w:r>
      <w:r w:rsidRPr="007C64E0">
        <w:t>рограммы решается в рамках отдельных подпрограмм.</w:t>
      </w:r>
    </w:p>
    <w:p w:rsidR="00BB0AEE" w:rsidRDefault="00BB0AEE" w:rsidP="00BB0AEE">
      <w:pPr>
        <w:pStyle w:val="af5"/>
        <w:spacing w:before="0"/>
        <w:ind w:firstLine="567"/>
      </w:pPr>
    </w:p>
    <w:p w:rsidR="00BB0AEE" w:rsidRPr="007C64E0" w:rsidRDefault="00BB0AEE" w:rsidP="00BB0AEE">
      <w:pPr>
        <w:pStyle w:val="af5"/>
        <w:spacing w:before="0"/>
        <w:ind w:firstLine="567"/>
      </w:pPr>
      <w:proofErr w:type="gramStart"/>
      <w:r w:rsidRPr="007C64E0">
        <w:t>Первая задача, обозначенная в подпрограмме 1 «Обеспечение сбалансированности и устойчивости бюджетной системы Промышленновского района», направлена на составление прогнозных вариантов основных параметров районного бюджета 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муниципальных образований</w:t>
      </w:r>
      <w:proofErr w:type="gramEnd"/>
      <w:r w:rsidRPr="007C64E0">
        <w:t xml:space="preserve"> Промышленновского района.</w:t>
      </w:r>
    </w:p>
    <w:p w:rsidR="00BB0AEE" w:rsidRDefault="00BB0AEE" w:rsidP="00BB0AEE">
      <w:pPr>
        <w:pStyle w:val="af5"/>
        <w:spacing w:before="0"/>
        <w:ind w:firstLine="567"/>
      </w:pPr>
    </w:p>
    <w:p w:rsidR="00BB0AEE" w:rsidRPr="007C64E0" w:rsidRDefault="00BB0AEE" w:rsidP="00BB0AEE">
      <w:pPr>
        <w:pStyle w:val="af5"/>
        <w:spacing w:before="0"/>
        <w:ind w:firstLine="567"/>
      </w:pPr>
      <w:r w:rsidRPr="007C64E0">
        <w:lastRenderedPageBreak/>
        <w:t>Вторая задача в рамках подпрограммы 2 «Создание условий для повышения эффективности расходов бюджета Промышленновского района» предусматривает развитие программно-целевого принципа формирования бюджета Промышленновского района, выявление резервов и перераспределение бюджетных сре</w:t>
      </w:r>
      <w:proofErr w:type="gramStart"/>
      <w:r w:rsidRPr="007C64E0">
        <w:t>дств в п</w:t>
      </w:r>
      <w:proofErr w:type="gramEnd"/>
      <w:r w:rsidRPr="007C64E0">
        <w:t>ользу приоритетных направлений и проектов, реализующих активную государственную политику в Кемеровской области.</w:t>
      </w:r>
    </w:p>
    <w:p w:rsidR="00BB0AEE" w:rsidRDefault="00BB0AEE" w:rsidP="00BB0AEE">
      <w:pPr>
        <w:pStyle w:val="af5"/>
        <w:spacing w:before="0"/>
        <w:ind w:firstLine="567"/>
      </w:pPr>
    </w:p>
    <w:p w:rsidR="00BB0AEE" w:rsidRPr="007C64E0" w:rsidRDefault="00BB0AEE" w:rsidP="00BB0AEE">
      <w:pPr>
        <w:pStyle w:val="af5"/>
        <w:spacing w:before="0"/>
        <w:ind w:firstLine="567"/>
      </w:pPr>
      <w:proofErr w:type="gramStart"/>
      <w:r w:rsidRPr="007C64E0">
        <w:t>Задача по обеспечению эффективного управления муниципальным долгом Промышленновского района в рамках подпрограммы 3 «Управление муниципальным долгом Промышленновского района» направлена на проведение активной политики по управлению муниципальным долгом Промышленновского района, разработку основных направлений в области заимствований и долга, мониторинга долговых обязательств, снижение процентных расходов по обслуживанию долговых обязательств.</w:t>
      </w:r>
      <w:proofErr w:type="gramEnd"/>
    </w:p>
    <w:p w:rsidR="00BB0AEE" w:rsidRDefault="00BB0AEE" w:rsidP="00BB0AEE">
      <w:pPr>
        <w:pStyle w:val="af5"/>
        <w:spacing w:before="0"/>
        <w:ind w:firstLine="567"/>
      </w:pPr>
    </w:p>
    <w:p w:rsidR="00BB0AEE" w:rsidRPr="007C64E0" w:rsidRDefault="00BB0AEE" w:rsidP="00BB0AEE">
      <w:pPr>
        <w:pStyle w:val="af5"/>
        <w:spacing w:before="0"/>
        <w:ind w:firstLine="567"/>
        <w:rPr>
          <w:rFonts w:eastAsia="Calibri"/>
        </w:rPr>
      </w:pPr>
      <w:r w:rsidRPr="007C64E0">
        <w:t>Задача по созданию условий открытости и прозрачности бюджетного процесса Промышленновского района реализуется через подпрограмму «Повышение прозрачности и открытости бюджетного процесса Промышленновского района» и включает размещение в открытом доступе наглядной информации, отражающей основные параметры бюджета Промышленновского района  и отчета об его исполнении</w:t>
      </w:r>
      <w:r w:rsidRPr="007C64E0">
        <w:rPr>
          <w:rFonts w:eastAsia="Calibri"/>
        </w:rPr>
        <w:t>, в том числе в доступной для граждан форме.</w:t>
      </w:r>
    </w:p>
    <w:p w:rsidR="00BB0AEE" w:rsidRPr="007C64E0" w:rsidRDefault="00BB0AEE" w:rsidP="00BB0AEE">
      <w:pPr>
        <w:widowControl w:val="0"/>
        <w:tabs>
          <w:tab w:val="left" w:pos="-3828"/>
        </w:tabs>
        <w:autoSpaceDE w:val="0"/>
        <w:autoSpaceDN w:val="0"/>
        <w:adjustRightInd w:val="0"/>
        <w:ind w:left="2007"/>
        <w:rPr>
          <w:rFonts w:eastAsia="SimSun"/>
          <w:sz w:val="28"/>
          <w:szCs w:val="28"/>
          <w:lang w:eastAsia="zh-CN"/>
        </w:rPr>
      </w:pPr>
    </w:p>
    <w:p w:rsidR="00BB0AEE" w:rsidRPr="000D0700" w:rsidRDefault="00BB0AEE" w:rsidP="00BB0AEE">
      <w:pPr>
        <w:widowControl w:val="0"/>
        <w:tabs>
          <w:tab w:val="left" w:pos="-3828"/>
        </w:tabs>
        <w:autoSpaceDE w:val="0"/>
        <w:autoSpaceDN w:val="0"/>
        <w:adjustRightInd w:val="0"/>
        <w:ind w:left="-142" w:firstLine="709"/>
        <w:jc w:val="center"/>
        <w:rPr>
          <w:rFonts w:eastAsia="SimSun"/>
          <w:sz w:val="28"/>
          <w:szCs w:val="28"/>
          <w:lang w:eastAsia="zh-CN"/>
        </w:rPr>
      </w:pPr>
      <w:r w:rsidRPr="000D0700">
        <w:rPr>
          <w:sz w:val="28"/>
          <w:szCs w:val="28"/>
        </w:rPr>
        <w:t xml:space="preserve">3. Перечень подпрограмм </w:t>
      </w:r>
      <w:r>
        <w:rPr>
          <w:sz w:val="28"/>
          <w:szCs w:val="28"/>
        </w:rPr>
        <w:t>Муниципальной</w:t>
      </w:r>
      <w:r w:rsidRPr="000D0700">
        <w:rPr>
          <w:sz w:val="28"/>
          <w:szCs w:val="28"/>
        </w:rPr>
        <w:t xml:space="preserve"> программы с кратким описанием подпрограмм и мероприятий </w:t>
      </w:r>
      <w:r>
        <w:rPr>
          <w:sz w:val="28"/>
          <w:szCs w:val="28"/>
        </w:rPr>
        <w:t>Муниципальной</w:t>
      </w:r>
      <w:r w:rsidRPr="000D0700">
        <w:rPr>
          <w:sz w:val="28"/>
          <w:szCs w:val="28"/>
        </w:rPr>
        <w:t xml:space="preserve"> программы</w:t>
      </w:r>
    </w:p>
    <w:p w:rsidR="00BB0AEE" w:rsidRPr="000D0700" w:rsidRDefault="00BB0AEE" w:rsidP="00BB0AEE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BB0AEE" w:rsidRPr="007C64E0" w:rsidRDefault="00BB0AEE" w:rsidP="00BB0AE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Муниципальная п</w:t>
      </w:r>
      <w:r w:rsidRPr="007C64E0">
        <w:rPr>
          <w:rFonts w:eastAsia="SimSun"/>
          <w:sz w:val="28"/>
          <w:szCs w:val="28"/>
          <w:lang w:eastAsia="zh-CN"/>
        </w:rPr>
        <w:t>рограмма на период 201</w:t>
      </w:r>
      <w:r>
        <w:rPr>
          <w:rFonts w:eastAsia="SimSun"/>
          <w:sz w:val="28"/>
          <w:szCs w:val="28"/>
          <w:lang w:eastAsia="zh-CN"/>
        </w:rPr>
        <w:t>8</w:t>
      </w:r>
      <w:r w:rsidRPr="007C64E0">
        <w:rPr>
          <w:rFonts w:eastAsia="SimSun"/>
          <w:sz w:val="28"/>
          <w:szCs w:val="28"/>
          <w:lang w:eastAsia="zh-CN"/>
        </w:rPr>
        <w:t xml:space="preserve"> – 20</w:t>
      </w:r>
      <w:r>
        <w:rPr>
          <w:rFonts w:eastAsia="SimSun"/>
          <w:sz w:val="28"/>
          <w:szCs w:val="28"/>
          <w:lang w:eastAsia="zh-CN"/>
        </w:rPr>
        <w:t>20</w:t>
      </w:r>
      <w:r w:rsidRPr="007C64E0">
        <w:rPr>
          <w:rFonts w:eastAsia="SimSun"/>
          <w:sz w:val="28"/>
          <w:szCs w:val="28"/>
          <w:lang w:eastAsia="zh-CN"/>
        </w:rPr>
        <w:t xml:space="preserve"> годов состоит из следующих подпрограмм:</w:t>
      </w:r>
    </w:p>
    <w:p w:rsidR="00BB0AEE" w:rsidRDefault="00BB0AEE" w:rsidP="00BB0AEE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</w:t>
      </w:r>
    </w:p>
    <w:p w:rsidR="00BB0AEE" w:rsidRPr="007C64E0" w:rsidRDefault="00BB0AEE" w:rsidP="00BB0AEE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>1. «Обеспечение сбалансированности и устойчивости бюджетной системы Промышленновского района».</w:t>
      </w:r>
    </w:p>
    <w:p w:rsidR="00BB0AEE" w:rsidRDefault="00BB0AEE" w:rsidP="00BB0AEE">
      <w:pPr>
        <w:jc w:val="both"/>
        <w:rPr>
          <w:sz w:val="28"/>
          <w:szCs w:val="28"/>
        </w:rPr>
      </w:pPr>
    </w:p>
    <w:p w:rsidR="00BB0AEE" w:rsidRPr="007C64E0" w:rsidRDefault="00BB0AEE" w:rsidP="00BB0AEE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>2. «Создание условий для повышения эффективности расходов бюджета Промышленновского района».</w:t>
      </w:r>
    </w:p>
    <w:p w:rsidR="00BB0AEE" w:rsidRDefault="00BB0AEE" w:rsidP="00BB0AEE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</w:t>
      </w:r>
    </w:p>
    <w:p w:rsidR="00BB0AEE" w:rsidRPr="007C64E0" w:rsidRDefault="00BB0AEE" w:rsidP="00BB0AEE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>3. «Управление муниципальным долгом Промышленновского района».</w:t>
      </w:r>
    </w:p>
    <w:p w:rsidR="00BB0AEE" w:rsidRDefault="00BB0AEE" w:rsidP="00BB0AEE">
      <w:pPr>
        <w:jc w:val="both"/>
        <w:rPr>
          <w:sz w:val="28"/>
          <w:szCs w:val="28"/>
        </w:rPr>
      </w:pPr>
    </w:p>
    <w:p w:rsidR="00BB0AEE" w:rsidRPr="007C64E0" w:rsidRDefault="00BB0AEE" w:rsidP="00BB0AEE">
      <w:pPr>
        <w:jc w:val="both"/>
        <w:rPr>
          <w:rFonts w:eastAsia="SimSun"/>
          <w:sz w:val="28"/>
          <w:szCs w:val="28"/>
          <w:lang w:eastAsia="zh-CN"/>
        </w:rPr>
      </w:pPr>
      <w:r w:rsidRPr="007C64E0">
        <w:rPr>
          <w:sz w:val="28"/>
          <w:szCs w:val="28"/>
        </w:rPr>
        <w:t>4. «Повышение прозрачности и открытости бюджетного процесса Промышленновского района».</w:t>
      </w:r>
    </w:p>
    <w:p w:rsidR="00BB0AEE" w:rsidRDefault="00BB0AEE" w:rsidP="00BB0AE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BB0AEE" w:rsidRDefault="00BB0AEE" w:rsidP="00BB0AE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7C64E0">
        <w:rPr>
          <w:rFonts w:eastAsia="SimSun"/>
          <w:sz w:val="28"/>
          <w:szCs w:val="28"/>
          <w:lang w:eastAsia="zh-CN"/>
        </w:rPr>
        <w:t>Краткое описание подпрограмм и мероприятий отражено в следующей таблице.</w:t>
      </w:r>
    </w:p>
    <w:p w:rsidR="00BB0AEE" w:rsidRPr="007C64E0" w:rsidRDefault="00BB0AEE" w:rsidP="00BB0AE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BB0AEE" w:rsidRPr="00870EAF" w:rsidRDefault="00BB0AEE" w:rsidP="00BB0AEE">
      <w:pPr>
        <w:widowControl w:val="0"/>
        <w:tabs>
          <w:tab w:val="left" w:pos="-3828"/>
        </w:tabs>
        <w:autoSpaceDE w:val="0"/>
        <w:autoSpaceDN w:val="0"/>
        <w:adjustRightInd w:val="0"/>
        <w:ind w:firstLine="426"/>
        <w:jc w:val="center"/>
        <w:rPr>
          <w:rFonts w:eastAsia="SimSun"/>
          <w:sz w:val="28"/>
          <w:szCs w:val="28"/>
          <w:lang w:eastAsia="zh-CN"/>
        </w:rPr>
      </w:pPr>
      <w:r w:rsidRPr="00870EAF">
        <w:rPr>
          <w:sz w:val="28"/>
          <w:szCs w:val="28"/>
        </w:rPr>
        <w:t xml:space="preserve">Перечень подпрограмм </w:t>
      </w:r>
      <w:r>
        <w:rPr>
          <w:sz w:val="28"/>
          <w:szCs w:val="28"/>
        </w:rPr>
        <w:t>Муниципальной</w:t>
      </w:r>
      <w:r w:rsidRPr="00870EAF">
        <w:rPr>
          <w:sz w:val="28"/>
          <w:szCs w:val="28"/>
        </w:rPr>
        <w:t xml:space="preserve"> программы с кратким описание</w:t>
      </w:r>
      <w:r>
        <w:rPr>
          <w:sz w:val="28"/>
          <w:szCs w:val="28"/>
        </w:rPr>
        <w:t>м</w:t>
      </w:r>
      <w:r w:rsidRPr="00870EAF">
        <w:rPr>
          <w:sz w:val="28"/>
          <w:szCs w:val="28"/>
        </w:rPr>
        <w:t xml:space="preserve"> </w:t>
      </w:r>
      <w:r w:rsidRPr="00870EAF">
        <w:rPr>
          <w:sz w:val="28"/>
          <w:szCs w:val="28"/>
        </w:rPr>
        <w:lastRenderedPageBreak/>
        <w:t xml:space="preserve">подпрограмм и мероприятий </w:t>
      </w:r>
      <w:r>
        <w:rPr>
          <w:sz w:val="28"/>
          <w:szCs w:val="28"/>
        </w:rPr>
        <w:t>Муниципальной</w:t>
      </w:r>
      <w:r w:rsidRPr="00870EAF">
        <w:rPr>
          <w:sz w:val="28"/>
          <w:szCs w:val="28"/>
        </w:rPr>
        <w:t xml:space="preserve"> программы</w:t>
      </w:r>
    </w:p>
    <w:p w:rsidR="00BB0AEE" w:rsidRPr="007C64E0" w:rsidRDefault="00BB0AEE" w:rsidP="00BB0AEE">
      <w:pPr>
        <w:widowControl w:val="0"/>
        <w:tabs>
          <w:tab w:val="left" w:pos="-3828"/>
        </w:tabs>
        <w:autoSpaceDE w:val="0"/>
        <w:autoSpaceDN w:val="0"/>
        <w:adjustRightInd w:val="0"/>
        <w:ind w:firstLine="567"/>
        <w:rPr>
          <w:rFonts w:eastAsia="SimSun"/>
          <w:sz w:val="28"/>
          <w:szCs w:val="28"/>
          <w:lang w:eastAsia="zh-CN"/>
        </w:rPr>
      </w:pPr>
    </w:p>
    <w:tbl>
      <w:tblPr>
        <w:tblStyle w:val="af0"/>
        <w:tblW w:w="0" w:type="auto"/>
        <w:tblInd w:w="-284" w:type="dxa"/>
        <w:tblLayout w:type="fixed"/>
        <w:tblLook w:val="04A0"/>
      </w:tblPr>
      <w:tblGrid>
        <w:gridCol w:w="676"/>
        <w:gridCol w:w="1716"/>
        <w:gridCol w:w="2565"/>
        <w:gridCol w:w="2172"/>
        <w:gridCol w:w="2726"/>
      </w:tblGrid>
      <w:tr w:rsidR="00BB0AEE" w:rsidRPr="007C64E0" w:rsidTr="003377A3">
        <w:tc>
          <w:tcPr>
            <w:tcW w:w="676" w:type="dxa"/>
          </w:tcPr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показателя (целевого индикатора)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Порядок определения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(формула)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Цель – п</w:t>
            </w:r>
            <w:r w:rsidRPr="007C64E0">
              <w:rPr>
                <w:sz w:val="28"/>
                <w:szCs w:val="28"/>
              </w:rPr>
              <w:t>овышение качества управления муниципальными финансами Промышленновского муниципального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C64E0">
              <w:rPr>
                <w:sz w:val="28"/>
                <w:szCs w:val="28"/>
              </w:rPr>
              <w:t>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реализацию инструментов долгосрочного бюджетного планирования;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снижение негативного влияния внешних факторов на сбалансированность бюджетов поселений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Повышение надежности экономических прогнозов и консервативности предпосыло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lastRenderedPageBreak/>
              <w:t>к, положенных в основу бюджетного планирования в увязке с основными стратегическими направлениями развития региона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Проведение мониторинга системных рисков, связанных с неблагоприятным развитием ситуации в мировой экономике. Разработка вариантов </w:t>
            </w:r>
            <w:r w:rsidRPr="007C64E0">
              <w:rPr>
                <w:sz w:val="28"/>
                <w:szCs w:val="28"/>
              </w:rPr>
              <w:lastRenderedPageBreak/>
              <w:t>возможной корректировки параметров бюджета в случае ухудшения ситуации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ДЕФ-СКО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=----------------*100,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Д-БВП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proofErr w:type="spellStart"/>
            <w:r w:rsidRPr="007C64E0">
              <w:rPr>
                <w:sz w:val="28"/>
                <w:szCs w:val="28"/>
              </w:rPr>
              <w:t>ДЕФ-размер</w:t>
            </w:r>
            <w:proofErr w:type="spellEnd"/>
            <w:r w:rsidRPr="007C64E0">
              <w:rPr>
                <w:sz w:val="28"/>
                <w:szCs w:val="28"/>
              </w:rPr>
              <w:t xml:space="preserve"> дефицита;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proofErr w:type="spellStart"/>
            <w:r w:rsidRPr="007C64E0">
              <w:rPr>
                <w:sz w:val="28"/>
                <w:szCs w:val="28"/>
              </w:rPr>
              <w:t>СКО-размер</w:t>
            </w:r>
            <w:proofErr w:type="spellEnd"/>
            <w:r w:rsidRPr="007C64E0">
              <w:rPr>
                <w:sz w:val="28"/>
                <w:szCs w:val="28"/>
              </w:rPr>
              <w:t xml:space="preserve"> снижения остатков </w:t>
            </w:r>
            <w:r w:rsidRPr="007C64E0">
              <w:rPr>
                <w:sz w:val="28"/>
                <w:szCs w:val="28"/>
              </w:rPr>
              <w:lastRenderedPageBreak/>
              <w:t>средств на счетах по учету средств бюджета района;</w:t>
            </w:r>
          </w:p>
          <w:p w:rsidR="00BB0AEE" w:rsidRPr="007C64E0" w:rsidRDefault="00BB0AEE" w:rsidP="003377A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C64E0">
              <w:rPr>
                <w:sz w:val="28"/>
                <w:szCs w:val="28"/>
              </w:rPr>
              <w:t>Д-общий</w:t>
            </w:r>
            <w:proofErr w:type="spellEnd"/>
            <w:proofErr w:type="gramEnd"/>
            <w:r w:rsidRPr="007C64E0">
              <w:rPr>
                <w:sz w:val="28"/>
                <w:szCs w:val="28"/>
              </w:rPr>
              <w:t xml:space="preserve"> объем доходов бюджета района;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proofErr w:type="spellStart"/>
            <w:r w:rsidRPr="007C64E0">
              <w:rPr>
                <w:sz w:val="28"/>
                <w:szCs w:val="28"/>
              </w:rPr>
              <w:t>БВП-объем</w:t>
            </w:r>
            <w:proofErr w:type="spellEnd"/>
            <w:r w:rsidRPr="007C64E0">
              <w:rPr>
                <w:sz w:val="28"/>
                <w:szCs w:val="28"/>
              </w:rPr>
              <w:t xml:space="preserve"> безвозмездных поступлений в бюджет района.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Формирование бюджетов с учетом долгосрочного прогноза основных параметров, основанных на реалистичных оценках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Увязка основных формируемых параметров бюджета на очередной финансовый год и на плановый период с планами долгосрочного финансового развития района.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), да/нет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Разработка и реализация мероприятий по повышению поступлений налоговых и неналоговы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lastRenderedPageBreak/>
              <w:t>х доходов, сокращению недоимки по уплате налогов, сборов и иных обязательных платежей в бюджет Промышленновского района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Мероприятие реализуется с учетом </w:t>
            </w:r>
            <w:r>
              <w:rPr>
                <w:rFonts w:eastAsia="Calibri"/>
                <w:sz w:val="28"/>
                <w:szCs w:val="28"/>
              </w:rPr>
              <w:t xml:space="preserve">постановления администрации Промышленновского муниципального района от 18.03.2016            № 260-П «О </w:t>
            </w:r>
            <w:proofErr w:type="gramStart"/>
            <w:r>
              <w:rPr>
                <w:rFonts w:eastAsia="Calibri"/>
                <w:sz w:val="28"/>
                <w:szCs w:val="28"/>
              </w:rPr>
              <w:t>мерах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 увеличению поступлений </w:t>
            </w:r>
            <w:r>
              <w:rPr>
                <w:rFonts w:eastAsia="Calibri"/>
                <w:sz w:val="28"/>
                <w:szCs w:val="28"/>
              </w:rPr>
              <w:lastRenderedPageBreak/>
              <w:t>налоговых и неналоговых доходов в консолидированный бюджет Промышленновского муниципального района»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Темп роста объема налоговых и неналоговых доходов бюджета Промышленновского района (ОС3), процентов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ОС3=Дн\н(</w:t>
            </w:r>
            <w:proofErr w:type="spellStart"/>
            <w:r w:rsidRPr="007C64E0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)/</w:t>
            </w:r>
            <w:proofErr w:type="spellStart"/>
            <w:r w:rsidRPr="007C64E0">
              <w:rPr>
                <w:rFonts w:eastAsia="Calibri"/>
                <w:sz w:val="28"/>
                <w:szCs w:val="28"/>
              </w:rPr>
              <w:t>Дн\н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7C64E0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-1)*100%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zh-CN"/>
              </w:rPr>
            </w:pPr>
            <w:r w:rsidRPr="007C64E0">
              <w:rPr>
                <w:rFonts w:eastAsia="Calibri"/>
                <w:sz w:val="28"/>
                <w:szCs w:val="28"/>
              </w:rPr>
              <w:t>г</w:t>
            </w:r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де: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Дн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/</w:t>
            </w: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н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 xml:space="preserve"> – 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объем налоговых и неналоговых доходов бюджета 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zh-CN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val="en-US" w:eastAsia="zh-CN"/>
              </w:rPr>
              <w:lastRenderedPageBreak/>
              <w:t>i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 xml:space="preserve"> – отчетный период;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-1 – предшествующий период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DED">
              <w:rPr>
                <w:rFonts w:eastAsia="Calibri"/>
                <w:sz w:val="28"/>
                <w:szCs w:val="28"/>
              </w:rPr>
              <w:t>Мероприятие реализуется в соответствии с распоряжением Коллегии Администрации Кемеровской области от 30.12.2011 № 1213-р «Об утверждении Порядка и методики оценки эффективности предоставленных (планируемых к предоставлению) налоговых льгот в Кемеровской области»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66277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62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r>
            <w:r w:rsidRPr="00B662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Полотно 21" o:spid="_x0000_s1041" editas="canvas" style="width:133.2pt;height:49.45pt;mso-position-horizontal-relative:char;mso-position-vertical-relative:line" coordsize="169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UL6AMAAN4UAAAOAAAAZHJzL2Uyb0RvYy54bWzsWE1v2zgQvRfofyB4V/RtWUKUIrWjokC6&#10;Dba7e6clyhIqkSrJWE6L/e8dUpJT18miyDZGgdoHaSTSwyHnvcehzl9t2wZtqJA1Zyl2zxyMKMt5&#10;UbN1iv/+K7PmGElFWEEazmiK76jEry5evjjvu4R6vOJNQQUCJ0wmfZfiSqkusW2ZV7Ql8ox3lEFj&#10;yUVLFDyKtV0I0oP3trE9x5nZPRdFJ3hOpYS3y6ERXxj/ZUlz9b4sJVWoSTHEpsxVmOtKX+2Lc5Ks&#10;BemqOh/DIE+IoiU1g0F3rpZEEXQr6gNXbZ0LLnmpznLe2rws65yaOcBsXOe72SwI2xBpJpPD6kwB&#10;gvUT/a7WOm7Gs7ppYDVs8J7od/reQ34ovOw7yI7sdnmS/2/8DxXpqJmWTPI/NjcC1QWAZ4YRIy2A&#10;5LpmFLmxTo4eGbos2I0Yn2QH/Vf9O15AT3KruFn3bSlaVDZ19w84Mm9gbdE2xaHvR1GE0V2KPS+K&#10;HHdIOd0qlENzEM9DP8Qoh/YIDL0CJNHe9Kp0Qqo3lLdIGyluIC7jm2yupRq6Tl32FpEkDUM9ROKZ&#10;7pI3daHXV3eSYr1aNAJtiIak+Y2j7nUT/JYVMARJKkqKq9FWpG4GG6JsmG6GmUAwozVg7kvsxFfz&#10;q3lgBd7sygqc5dK6zBaBNcvcKFz6y8Vi6f6rQ3ODpKqLgjId3YR/N/ix9I5MHJC7Y8A9kva9m4WF&#10;YKe7CRrQJhOd0SHTK17cmUSb94C4Y0EPADJA709QDMLWDUWeEYcRfx9MiJC87prnHyVifFFBN3op&#10;BO91goARBlkmcADs8Idpdg/jVefsEKWjJk0ADcMo9EG5NEA9Jwgi0/44RgVM4IcxqiP4Jl+/KKL2&#10;eLFHn8z8DuljPwY9Q5eJJK4XOK+92Mpm88gKsiC04siZW44bv45nThAHy2yfJEaXhr0KBngqSbQw&#10;xKEXPlka2lrBntnUbYrnO/14XCd2HNfhT+yb7g+xUG1X21FsB0IiwUH9AISw0YNRcfEZox42zRTL&#10;T7dEUIyatwwooHfYyRCTsZoMwnL4a4oVRoO5UGYn1iiU3SVIeVYbVdW0GUaGMPXDEZUA6pUDJTDM&#10;PpISwBIC013X8+fe/lblR47njFvVSQm+20hPSvBcSjDUZhqK97T8nQQhfkAQDDOPJAih43kOlMZ6&#10;/w9dbZqqcKoPgjCMT/XBI+X1SRWeVRV2NPjtygQ4HByWCf4kkrv6//kODFAMOMGgCg/VCq4bzeLQ&#10;H48NXhxD4QCycTo2mFP3SRaeVRZ2PDiaLDCuTw/lf50e4BxhvqEZEowf/PRXum+fzWnj/rPkxVcA&#10;AAD//wMAUEsDBBQABgAIAAAAIQBdD9v93AAAAAQBAAAPAAAAZHJzL2Rvd25yZXYueG1sTI/NasMw&#10;EITvhbyD2EBvjVRTXMe1HEIgUEqh5Ad63Vgb2621MpaSOG9ftZf0sjDMMPNtsRhtJ840+NaxhseZ&#10;AkFcOdNyrWG/Wz9kIHxANtg5Jg1X8rAoJ3cF5sZdeEPnbahFLGGfo4YmhD6X0lcNWfQz1xNH7+gG&#10;iyHKoZZmwEsst51MlEqlxZbjQoM9rRqqvrcnqyF9fd7t39Ums2/Z9XOp7Ef4So5a30/H5QuIQGO4&#10;heEXP6JDGZkO7sTGi05DfCT83eglafoE4qBhns1BloX8D1/+AAAA//8DAFBLAQItABQABgAIAAAA&#10;IQC2gziS/gAAAOEBAAATAAAAAAAAAAAAAAAAAAAAAABbQ29udGVudF9UeXBlc10ueG1sUEsBAi0A&#10;FAAGAAgAAAAhADj9If/WAAAAlAEAAAsAAAAAAAAAAAAAAAAALwEAAF9yZWxzLy5yZWxzUEsBAi0A&#10;FAAGAAgAAAAhAIw+xQvoAwAA3hQAAA4AAAAAAAAAAAAAAAAALgIAAGRycy9lMm9Eb2MueG1sUEsB&#10;Ai0AFAAGAAgAAAAhAF0P2/3cAAAABAEAAA8AAAAAAAAAAAAAAAAAQgYAAGRycy9kb3ducmV2Lnht&#10;bFBLBQYAAAAABAAEAPMAAABLB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width:16916;height:6280;visibility:visible">
                    <v:fill o:detectmouseclick="t"/>
                    <v:path o:connecttype="none"/>
                  </v:shape>
                  <v:line id="Line 19" o:spid="_x0000_s1043" style="position:absolute;flip:y;visibility:visible" from="5337,2277" to="10323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fAMQAAADbAAAADwAAAGRycy9kb3ducmV2LnhtbESP0WrCQBBF34X+wzKFvummgpKmbkIo&#10;CC0qovUDhuw0SZudDbtbE//eFQTfZrh37rmzKkbTiTM531pW8DpLQBBXVrdcKzh9r6cpCB+QNXaW&#10;ScGFPBT502SFmbYDH+h8DLWIIewzVNCE0GdS+qohg35me+Ko/VhnMMTV1VI7HGK46eQ8SZbSYMuR&#10;0GBPHw1Vf8d/E7m/h01yKst9ajdueFukix1tv5R6eR7LdxCBxvAw368/day/hNsvcQ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t8AxAAAANsAAAAPAAAAAAAAAAAA&#10;AAAAAKECAABkcnMvZG93bnJldi54bWxQSwUGAAAAAAQABAD5AAAAkgMAAAAA&#10;" strokeweight="33e-5mm"/>
                  <v:rect id="Rectangle 20" o:spid="_x0000_s1044" style="position:absolute;left:5337;width:5576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<v:textbox style="mso-fit-shape-to-text:t" inset="0,0,0,0">
                      <w:txbxContent>
                        <w:p w:rsidR="00BB0AEE" w:rsidRPr="00024FF9" w:rsidRDefault="00BB0AEE" w:rsidP="00BB0AE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>РНл</w:t>
                          </w:r>
                          <w:proofErr w:type="spellEnd"/>
                        </w:p>
                      </w:txbxContent>
                    </v:textbox>
                  </v:rect>
                  <v:rect id="Rectangle 21" o:spid="_x0000_s1045" style="position:absolute;top:1123;width:3702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<v:textbox style="mso-fit-shape-to-text:t" inset="0,0,0,0">
                      <w:txbxContent>
                        <w:p w:rsidR="00BB0AEE" w:rsidRPr="00D351AB" w:rsidRDefault="00BB0AEE" w:rsidP="00BB0AEE">
                          <w:pPr>
                            <w:ind w:right="-81"/>
                            <w:rPr>
                              <w:sz w:val="28"/>
                              <w:szCs w:val="28"/>
                            </w:rPr>
                          </w:pPr>
                          <w:r w:rsidRPr="00D351AB">
                            <w:rPr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ОС</w:t>
                          </w:r>
                          <w:r w:rsidRPr="00D351AB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4 </w:t>
                          </w:r>
                        </w:p>
                      </w:txbxContent>
                    </v:textbox>
                  </v:rect>
                  <v:rect id="Rectangle 22" o:spid="_x0000_s1046" style="position:absolute;left:5022;top:2512;width:4559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BB0AEE" w:rsidRPr="00024FF9" w:rsidRDefault="00BB0AEE" w:rsidP="00BB0AE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024FF9">
                            <w:rPr>
                              <w:iCs/>
                              <w:color w:val="000000"/>
                            </w:rPr>
                            <w:t xml:space="preserve">   </w:t>
                          </w:r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Д</w:t>
                          </w:r>
                          <w:proofErr w:type="spellStart"/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>н</w:t>
                          </w:r>
                          <w:proofErr w:type="spellEnd"/>
                        </w:p>
                      </w:txbxContent>
                    </v:textbox>
                  </v:rect>
                  <v:rect id="Rectangle 23" o:spid="_x0000_s1047" style="position:absolute;left:3700;top:1123;width:11769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BB0AEE" w:rsidRPr="00C659A4" w:rsidRDefault="00BB0AEE" w:rsidP="00BB0AE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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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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B0AEE" w:rsidRPr="007C64E0">
              <w:rPr>
                <w:rFonts w:eastAsia="Calibri"/>
                <w:sz w:val="28"/>
                <w:szCs w:val="28"/>
              </w:rPr>
              <w:t xml:space="preserve">             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</w:rPr>
              <w:t>РНл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в</w:t>
            </w:r>
            <w:r w:rsidRPr="007C64E0">
              <w:rPr>
                <w:rFonts w:eastAsia="Calibri"/>
                <w:sz w:val="28"/>
                <w:szCs w:val="28"/>
              </w:rPr>
              <w:t>ыпадающие доходы бюджета Промышленновского района, связанные с предоставлением  налоговых льгот;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</w:rPr>
              <w:t>Дн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налоговые доходы бюджета Промышленновского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Выравнивание бюджетной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Выравнивание бюджетной обеспеченности поселений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 xml:space="preserve"> регулируется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статьей 12 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Уровень выравнивания финансовых возможностей поселений в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расчете на 1 жителя (ОС5), раз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Рассчитывается по формуле: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БО</w:t>
            </w:r>
            <w:proofErr w:type="gramStart"/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=ИДП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r w:rsidRPr="007C64E0">
              <w:rPr>
                <w:rFonts w:eastAsia="Calibri"/>
                <w:sz w:val="28"/>
                <w:szCs w:val="28"/>
              </w:rPr>
              <w:t>/ИБР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r w:rsidRPr="007C64E0">
              <w:rPr>
                <w:rFonts w:eastAsia="Calibri"/>
                <w:sz w:val="28"/>
                <w:szCs w:val="28"/>
              </w:rPr>
              <w:t>,</w:t>
            </w:r>
          </w:p>
          <w:p w:rsidR="00BB0AEE" w:rsidRPr="007C64E0" w:rsidRDefault="00BB0AEE" w:rsidP="003377A3">
            <w:pPr>
              <w:pStyle w:val="ConsPlusNormal"/>
              <w:ind w:firstLine="540"/>
              <w:jc w:val="both"/>
            </w:pPr>
            <w:r w:rsidRPr="007C64E0">
              <w:t>где:</w:t>
            </w:r>
          </w:p>
          <w:p w:rsidR="00BB0AEE" w:rsidRPr="007C64E0" w:rsidRDefault="00BB0AEE" w:rsidP="003377A3">
            <w:pPr>
              <w:pStyle w:val="ConsPlusNormal"/>
              <w:ind w:firstLine="540"/>
              <w:jc w:val="both"/>
            </w:pPr>
            <w:r w:rsidRPr="007C64E0">
              <w:rPr>
                <w:noProof/>
                <w:position w:val="-14"/>
                <w:lang w:eastAsia="ru-RU"/>
              </w:rPr>
              <w:t>БО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</w:t>
            </w:r>
            <w:r w:rsidRPr="007C64E0">
              <w:lastRenderedPageBreak/>
              <w:t>бюджетная обеспеченность j-го поселения;</w:t>
            </w:r>
          </w:p>
          <w:p w:rsidR="00BB0AEE" w:rsidRPr="007C64E0" w:rsidRDefault="00BB0AEE" w:rsidP="003377A3">
            <w:pPr>
              <w:pStyle w:val="ConsPlusNormal"/>
              <w:ind w:firstLine="540"/>
              <w:jc w:val="both"/>
            </w:pPr>
            <w:r w:rsidRPr="007C64E0">
              <w:rPr>
                <w:noProof/>
                <w:position w:val="-14"/>
                <w:lang w:eastAsia="ru-RU"/>
              </w:rPr>
              <w:t>ИДП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индекс доходного потенциала j-го поселения;</w:t>
            </w:r>
          </w:p>
          <w:p w:rsidR="00BB0AEE" w:rsidRPr="007C64E0" w:rsidRDefault="00BB0AEE" w:rsidP="003377A3">
            <w:pPr>
              <w:pStyle w:val="ConsPlusNormal"/>
              <w:ind w:firstLine="540"/>
              <w:jc w:val="both"/>
            </w:pPr>
            <w:r w:rsidRPr="007C64E0">
              <w:rPr>
                <w:noProof/>
                <w:position w:val="-14"/>
                <w:lang w:eastAsia="ru-RU"/>
              </w:rPr>
              <w:t>ИБР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индекс бюджетных расходов j-го поселения.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входящих в состав муниципальных районов»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рублей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       </w:t>
            </w:r>
            <w:r w:rsidRPr="007C64E0">
              <w:rPr>
                <w:rFonts w:eastAsia="Calibri"/>
                <w:spacing w:val="-10"/>
                <w:sz w:val="28"/>
                <w:szCs w:val="28"/>
              </w:rPr>
              <w:t xml:space="preserve">1 января текущего финансового </w:t>
            </w:r>
            <w:r w:rsidRPr="007C64E0">
              <w:rPr>
                <w:rFonts w:eastAsia="Calibri"/>
                <w:sz w:val="28"/>
                <w:szCs w:val="28"/>
              </w:rPr>
              <w:t xml:space="preserve">года, за исключением численности постоянного населения поселений, в которых расчетные налоговые доходы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местного бюджета на душу населения превышают двукратный средний уровень расчетных налоговых доходов местных бюджетов по поселениям (включая городские округа) Кемеровской области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 проводится в соответствии с постановлением администрации Промышленновского муниципального района от 28.03.2013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522-П</w:t>
            </w:r>
            <w:r w:rsidRPr="007C64E0">
              <w:rPr>
                <w:bCs/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 xml:space="preserve">Об утверждении положения о порядке выделения грантов органам местного самоуправления  за достижение наилучших показателей по увеличению доходной части бюджетов и сокращению </w:t>
            </w:r>
            <w:r w:rsidRPr="007C64E0">
              <w:rPr>
                <w:sz w:val="28"/>
                <w:szCs w:val="28"/>
              </w:rPr>
              <w:lastRenderedPageBreak/>
              <w:t>неэффективных бюджетных  расходов»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left="6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66277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rect id="Прямоугольник 15" o:spid="_x0000_s1048" style="position:absolute;left:0;text-align:left;margin-left:53.15pt;margin-top:0;width:40.9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cdywIAAK0FAAAOAAAAZHJzL2Uyb0RvYy54bWysVN1u0zAUvkfiHSzfZ0m6tGuipdPWNAhp&#10;wKTBA7iJ01gkdrC9pgMhIXGLxCPwENwgfvYM6Rtx7Dbdut0gwBfWsX3+v8/n+GRVV2hJpWKCx9g/&#10;8DCiPBM544sYv3qZOmOMlCY8J5XgNMbXVOGTyeNHx20T0YEoRZVTicAJV1HbxLjUuolcV2UlrYk6&#10;EA3l8FgIWRMNR7lwc0la8F5X7sDzRm4rZN5IkVGl4DbZPOKJ9V8UNNMvikJRjaoYQ27a7tLuc7O7&#10;k2MSLSRpSpZt0yB/kUVNGIegO1cJ0QRdSfbAVc0yKZQo9EEmalcUBcuorQGq8b171VyWpKG2FmiO&#10;anZtUv/PbfZ8eSERywG7IUac1IBR92X9Yf25+9ndrD92X7ub7sf6U/er+9Z9R6AEHWsbFYHhZXMh&#10;Tc2qORfZa4W4mJaEL+iplKItKckhT9/ou3sG5qDAFM3bZyKHeORKC9u8VSFr4xDaglYWo+sdRnSl&#10;UQaXQz8MDgHJDJ4OR344tBi6JOqNG6n0EypqZIQYS6CAdU6W50qbZEjUq5hYXKSsqiwNKr53AYqb&#10;GwgNpubNJGFRfRd64Ww8GwdOMBjNnMBLEuc0nQbOKPWPhslhMp0m/nsT1w+ikuU55SZMzzA/+DME&#10;t1zfcGPHMSUqlht3JiUlF/NpJdGSAMNTu2zL4eVWzd1PwzYBarlXkj8IvLNB6KSj8ZETpMHQCY+8&#10;seP54Vk48oIwSNL9ks4Zp/9eEmpjHA4HQ4vSnaTv1ebZ9bA2EtVMwwypWB3j8U6JRIaBM55baDVh&#10;1Ua+0wqT/m0rAO4eaMtXQ9EN1fVqvrJfJOjJPxf5NRBYCiAYcBHmHwilkG8xamGWxFi9uSKSYlQ9&#10;5fAJzODpBdkL814gPAPTGGuMNuJU2wFl0W1O4XOkzBLXfJxN5O2Xgplg89/OLzN07p6t1u2UnfwG&#10;AAD//wMAUEsDBBQABgAIAAAAIQAio6gL3AAAAAcBAAAPAAAAZHJzL2Rvd25yZXYueG1sTI/BTsMw&#10;EETvSPyDtUhcUGu3iDaEOBVC6g0JNXCAmxsvcSBeR7HbBL6e7akcRzOaeVNsJt+JIw6xDaRhMVcg&#10;kOpgW2o0vL1uZxmImAxZ0wVCDT8YYVNeXhQmt2GkHR6r1AguoZgbDS6lPpcy1g69ifPQI7H3GQZv&#10;EsuhkXYwI5f7Ti6VWklvWuIFZ3p8clh/VwevYfvy3iL9yt3NfTaGr3r5UbnnXuvrq+nxAUTCKZ3D&#10;cMJndCiZaR8OZKPoWKvVLUc18KOTnWULEHsNd2sFsizkf/7yDwAA//8DAFBLAQItABQABgAIAAAA&#10;IQC2gziS/gAAAOEBAAATAAAAAAAAAAAAAAAAAAAAAABbQ29udGVudF9UeXBlc10ueG1sUEsBAi0A&#10;FAAGAAgAAAAhADj9If/WAAAAlAEAAAsAAAAAAAAAAAAAAAAALwEAAF9yZWxzLy5yZWxzUEsBAi0A&#10;FAAGAAgAAAAhAHaWtx3LAgAArQUAAA4AAAAAAAAAAAAAAAAALgIAAGRycy9lMm9Eb2MueG1sUEsB&#10;Ai0AFAAGAAgAAAAhACKjqAvcAAAABwEAAA8AAAAAAAAAAAAAAAAAJQUAAGRycy9kb3ducmV2Lnht&#10;bFBLBQYAAAAABAAEAPMAAAAuBgAAAAA=&#10;" filled="f" stroked="f">
                  <v:textbox style="mso-fit-shape-to-text:t" inset="0,0,0,0">
                    <w:txbxContent>
                      <w:p w:rsidR="00BB0AEE" w:rsidRPr="00024FF9" w:rsidRDefault="00BB0AEE" w:rsidP="00BB0AEE">
                        <w:pPr>
                          <w:rPr>
                            <w:sz w:val="28"/>
                            <w:szCs w:val="28"/>
                          </w:rPr>
                        </w:pPr>
                        <w:r w:rsidRPr="00024FF9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24FF9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024FF9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spellStart"/>
                        <w:r w:rsidRPr="00024FF9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ок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B662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r>
            <w:r w:rsidRPr="00B662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Полотно 14" o:spid="_x0000_s1035" editas="canvas" style="width:133.2pt;height:41.05pt;mso-position-horizontal-relative:char;mso-position-vertical-relative:line" coordsize="1691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LNrAMAAMoQAAAOAAAAZHJzL2Uyb0RvYy54bWzsWNtu2zgQfV+g/0DwXdHFtCwJUYrUjhYL&#10;ZHeDpvsBtERZQiVSSzKWs0X/vUPKUuxtjRZpk/YhNiCNxDE5lzNnSJ+/3rUN2jKpasFT7J95GDGe&#10;i6LmmxT/8y5zIoyUprygjeAsxfdM4dcXr34777uEBaISTcEkgkm4SvouxZXWXeK6Kq9YS9WZ6BiH&#10;wVLIlmp4lBu3kLSH2dvGDTwvdHshi06KnCkFb1fDIL6w85cly/XfZamYRk2KwTZtr9Je1+bqXpzT&#10;ZCNpV9X53gz6CCtaWnNYdJpqRTVFd7L+bKq2zqVQotRnuWhdUZZ1zqwP4I3v/c+bJeVbqqwzOURn&#10;NBCkHzjvemPs5iKrmwai4cLsiXln7j3kh8HLvoPsqG7Kk/q+9W8r2jHrlkryv7Y3EtUFgAfyw2kL&#10;ILmuOUP+zCTHrAwqS34j90+qA/11/6coQJPeaWHjvitla/yAiKJdisMFgS9G9ykOgjgKoiHRbKdR&#10;DsNkEfjeDKMcxhczYgZdmoxzdFLp35lokRFS3IA1dg26vVZ6UB1VjkJHk4ajHhwJrLoSTV2YqBol&#10;JTfrZSPRlhog2s9+1SM1Ke54AUvQpGK0uNrLmtbNIIOVDTfD4AkYs5cGpH2IvfgquoqIQ4LwyiHe&#10;auVcZkvihJm/mK9mq+Vy5X80pvkkqeqiYNxYN6LeJ9+W1H39DXidcP+An+PZbWDB2PFujQaMqcTk&#10;ccjvWhT3Nr32PeDsuQDnj4B7CzxB+aYB1Fkw7FF3a02E5HXXIn+vEBfLCtTYpZSiNwmCOvBtGo9+&#10;MHr3VZQC4AGAvh/MiF3WpnUAKIlmph4MQAOPkIVlqtMYleDAN2PUoOYgX78ooo7q4qh8Mvv5vHzc&#10;U9Ab4mrp+EPsB8R7E8ROFkYLh2Rk7sQLL3I8P34Thx6JySo7LhLLRkOHggUeWySGGOJ5MH80NbS1&#10;hk7Z1G2Ko4k/TvPEVOPG/LH6xvuXqlDv1jvLw3MTWYPhoS6RFECCgEXo8iBUQv6HUQ8dM8Xq3zsq&#10;GUbNHxwqAVT0KMhRWI8C5Tn8NMUao0FcatuGDRhVdwk8ntWWXB9WBmvNwzMSQvAFQpjCAW3oqQnh&#10;sG3NgRcCk4oDVvDmQRRPrBCFtkW+sIJtqi+s8KSsED47K3BhWKH8+awAG8VhX3qwTZjC8QysQEgU&#10;enCOOrFXgIY282ZAXXazMO12X2jhhRaefrOw+BVpwZ5h4fxqtzv7w705kR8+283Fw18QF58AAAD/&#10;/wMAUEsDBBQABgAIAAAAIQBkaOvZ3QAAAAQBAAAPAAAAZHJzL2Rvd25yZXYueG1sTI9BS8NAEIXv&#10;gv9hGcGb3TRIqDGTIop4sLS1VfC4zY7ZYHY2ZLdJ+u9de9HLwOM93vumWE62FQP1vnGMMJ8lIIgr&#10;pxuuEd73zzcLED4o1qp1TAgn8rAsLy8KlWs38hsNu1CLWMI+VwgmhC6X0leGrPIz1xFH78v1VoUo&#10;+1rqXo2x3LYyTZJMWtVwXDCqo0dD1ffuaBE2n+unj9ftxmyTcXXavwyVXN+tEK+vpod7EIGm8BeG&#10;X/yIDmVkOrgjay9ahPhION/opVl2C+KAsEjnIMtC/ocvfwAAAP//AwBQSwECLQAUAAYACAAAACEA&#10;toM4kv4AAADhAQAAEwAAAAAAAAAAAAAAAAAAAAAAW0NvbnRlbnRfVHlwZXNdLnhtbFBLAQItABQA&#10;BgAIAAAAIQA4/SH/1gAAAJQBAAALAAAAAAAAAAAAAAAAAC8BAABfcmVscy8ucmVsc1BLAQItABQA&#10;BgAIAAAAIQB7MSLNrAMAAMoQAAAOAAAAAAAAAAAAAAAAAC4CAABkcnMvZTJvRG9jLnhtbFBLAQIt&#10;ABQABgAIAAAAIQBkaOvZ3QAAAAQBAAAPAAAAAAAAAAAAAAAAAAYGAABkcnMvZG93bnJldi54bWxQ&#10;SwUGAAAAAAQABADzAAAAEAcAAAAA&#10;">
                  <v:shape id="_x0000_s1036" type="#_x0000_t75" style="position:absolute;width:16916;height:5213;visibility:visible">
                    <v:fill o:detectmouseclick="t"/>
                    <v:path o:connecttype="none"/>
                  </v:shape>
                  <v:line id="Line 13" o:spid="_x0000_s1037" style="position:absolute;visibility:visible" from="6747,2298" to="1146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mQcIAAADbAAAADwAAAGRycy9kb3ducmV2LnhtbESPT2sCMRDF70K/Q5hCb5qtUCurUaxU&#10;8Fbqv/OwGTeLm8mapLp++86h0NsM7817v5kve9+qG8XUBDbwOipAEVfBNlwbOOw3wymolJEttoHJ&#10;wIMSLBdPgzmWNtz5m267XCsJ4VSiAZdzV2qdKkce0yh0xKKdQ/SYZY21thHvEu5bPS6KifbYsDQ4&#10;7GjtqLrsfryB6dWdOJzj+PHBGN+3b5vJ59fRmJfnfjUDlanP/+a/660VfKGXX2QA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kmQcIAAADbAAAADwAAAAAAAAAAAAAA&#10;AAChAgAAZHJzL2Rvd25yZXYueG1sUEsFBgAAAAAEAAQA+QAAAJADAAAAAA==&#10;" strokeweight="33e-5mm"/>
                  <v:rect id="Rectangle 14" o:spid="_x0000_s1038" style="position:absolute;top:1123;width:4483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BB0AEE" w:rsidRPr="00D351AB" w:rsidRDefault="00BB0AEE" w:rsidP="00BB0AEE">
                          <w:pPr>
                            <w:ind w:right="-81"/>
                            <w:rPr>
                              <w:sz w:val="28"/>
                              <w:szCs w:val="28"/>
                            </w:rPr>
                          </w:pPr>
                          <w:r w:rsidRPr="00D351AB">
                            <w:rPr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ОС</w:t>
                          </w:r>
                          <w:r w:rsidRPr="00D351AB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5" o:spid="_x0000_s1039" style="position:absolute;left:6747;top:2511;width:4053;height:2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BB0AEE" w:rsidRPr="00024FF9" w:rsidRDefault="00BB0AEE" w:rsidP="00BB0AE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024FF9">
                            <w:rPr>
                              <w:iCs/>
                              <w:color w:val="000000"/>
                            </w:rPr>
                            <w:t xml:space="preserve">  </w:t>
                          </w:r>
                          <w:r w:rsidRPr="00024FF9">
                            <w:rPr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6" o:spid="_x0000_s1040" style="position:absolute;left:4486;top:1123;width:12430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BB0AEE" w:rsidRPr="00C659A4" w:rsidRDefault="00BB0AEE" w:rsidP="00BB0AE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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</w:t>
                          </w:r>
                          <w:r w:rsidRPr="00C659A4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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/>
              </w:rPr>
              <w:t>N</w:t>
            </w:r>
            <w:proofErr w:type="spellStart"/>
            <w:r w:rsidRPr="007C64E0">
              <w:rPr>
                <w:rFonts w:eastAsia="Calibri"/>
                <w:iCs/>
                <w:sz w:val="28"/>
                <w:szCs w:val="28"/>
              </w:rPr>
              <w:t>ок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количество поселений, охваченных оценкой;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/>
              </w:rPr>
              <w:t>N</w:t>
            </w:r>
            <w:r w:rsidRPr="007C64E0">
              <w:rPr>
                <w:rFonts w:eastAsia="Calibri"/>
                <w:iCs/>
                <w:sz w:val="28"/>
                <w:szCs w:val="28"/>
              </w:rPr>
              <w:t xml:space="preserve"> – общее количество поселений Промышленновского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179" w:type="dxa"/>
            <w:gridSpan w:val="4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 р</w:t>
            </w:r>
            <w:r w:rsidRPr="007C64E0">
              <w:rPr>
                <w:sz w:val="28"/>
                <w:szCs w:val="28"/>
              </w:rPr>
              <w:t>азвитие программно-целевых принципов формирования расходов бюджета Промышленновского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: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формирование приоритетной структуры расходов бюджета Промышленновского района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й, других материальных ресурсов, находящихся в управлении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Мероприятие реализуется в соответствии с постановлением администрации Промышленновского муниципального района от 22.09.2014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2485-П «Об утверждении Программы повышения эффективности управления муниципальными финансами в Промышленновском районе на период до 2018 года»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Удельный вес расходов бюджета Промышленновского района, формируемых в рамках программ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66277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62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r>
            <w:r w:rsidRPr="00B662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Полотно 9" o:spid="_x0000_s1026" editas="canvas" style="width:145.85pt;height:36.1pt;mso-position-horizontal-relative:char;mso-position-vertical-relative:line" coordsize="1852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nVWwQAAAodAAAOAAAAZHJzL2Uyb0RvYy54bWzsWdtu4zYQfS/QfyD47uhi6oooi6wdtwXS&#10;3UW37TstUbZQiVRJJXa66L93SEm+xm2Qrd0CkR9sSqTJ4cyZM8Ph9bt1VaJHJlUheIKdKxsjxlOR&#10;FXyR4F9+no1CjFRDeUZLwVmCn5jC726+/eZ6VcfMFUtRZkwimISreFUneNk0dWxZKl2yiqorUTMO&#10;nbmQFW3gUS6sTNIVzF6VlmvbvrUSMqulSJlS8HbaduIbM3+es7T5mOeKNahMMMjWmG9pvuf627q5&#10;pvFC0npZpJ0Y9BVSVLTgsOhmqiltKHqQxdFUVZFKoUTeXKWiskSeFykze4DdOPbBbiaUP1JlNpOC&#10;dnoBofUvzjtfaLm5mBVlCdqwYPZYv9O/K7APg5erGqyj6o2d1Net/3lJa2a2peL0w+MniYoswS5G&#10;nFaAkfuCM0S0afS6MGDCP8nuSdUwer76UWQwkD40wmh9ncsK5WVR/woYNG9As2idYN8Pfc/D6Amm&#10;twkJOoOzdYNS6Ca2F/jQnUK/P/b0khaN9WxaJ7VUzXdMVEg3ElyCWGZu+nivmnZoP2RPhTQuOVqB&#10;JIEZrkRZZFq7epCSi/mklOiRakCaT7fq3jApHngGS9B4yWh217UbWpRtG6Qsue6GnYAwXatF3JfI&#10;ju7Cu5CMiOvfjYg9nY5uZxMy8mdO4E3H08lk6vypRXNIvCyyjHEtXY9+h7zMuJ0ftrjd4H+Lo/3Z&#10;jWJB2P7XCA1YU7G2aGvpuciejKHNe8DbhYA37oH3E9AF5YuSIQOFDn2fjYBguvpepL8pxMVkCaPY&#10;rZRipc0D3uAYI+79od/b82jVFusw6ji+T6IWpKEXuGZtY1mDUS/0HbvD6BbDp2EqYRMvhqkWY8dk&#10;/1NQ7bnGngfNzOfYg6xT6Gv1apj5S+S4xH7vRqOZHwYjMiPeKArscGQ70fvIt0lEprN9PzHM1AYr&#10;WOC1fqK5IfLAzlr7p/d2mh2qooGgWRZVgsMNhZymio2ba/F7B+x/n3PEZj1fG0oOtWY1kFvXRFIA&#10;D0IYhYAPjaWQf2C0guCZYPX7A5UMo/IHDu6gI23fkH1j3jcoT+GvCW4wapuTxkTkFoy3QOp5Yfh1&#10;uzJIqx8uxwnkmBP8XhkQkc7NCbtxCzjhgBJ2wxZQegjk8beRa6AEiL0DJexkD6+nhKj3gjdHCRCD&#10;2/x0myYEvTIuQAnAqZClPpMgEM91XOjVSazrBxDCBjbYpNhDgnDWBMExWNvG6TeUIfjHdLBJly5A&#10;B4HnR9rrtdOPxzY5SBEcP4zAOC0puB5pTxXDqcGcuwdSOC8pmNPwmySF4JgUNgnTBUghisYBHBY0&#10;KRxUukLbB4po6WBTCBvoYKCD8xcRHLfPkv/xyMDhjuDrawiq1jWE2X9eQ4Crj8MDwzZfOhcbmDL4&#10;9wdl8P6I8PwBIgocXSM354eBG/ZL9EOqcN5UYfxibrhghdHcgcH9l6mRdpeD+kZv99lUJLdXmDd/&#10;AQAA//8DAFBLAwQUAAYACAAAACEAdiLLLdwAAAAEAQAADwAAAGRycy9kb3ducmV2LnhtbEyPQUvD&#10;QBCF70L/wzIFL8VuGiTVmE1RQfAi2Cj1Os1Ok9DsbMhu0uTfu3rRy8DjPd77JttNphUj9a6xrGCz&#10;jkAQl1Y3XCn4/Hi5uQPhPLLG1jIpmMnBLl9cZZhqe+E9jYWvRChhl6KC2vsuldKVNRl0a9sRB+9k&#10;e4M+yL6SusdLKDetjKMokQYbDgs1dvRcU3kuBqPgzaxW9J4kr+NwwK/D0+1czUWh1PVyenwA4Wny&#10;f2H4wQ/okAemox1YO9EqCI/43xu8+H6zBXFUsI1jkHkm/8Pn3wAAAP//AwBQSwECLQAUAAYACAAA&#10;ACEAtoM4kv4AAADhAQAAEwAAAAAAAAAAAAAAAAAAAAAAW0NvbnRlbnRfVHlwZXNdLnhtbFBLAQIt&#10;ABQABgAIAAAAIQA4/SH/1gAAAJQBAAALAAAAAAAAAAAAAAAAAC8BAABfcmVscy8ucmVsc1BLAQIt&#10;ABQABgAIAAAAIQDt8ZnVWwQAAAodAAAOAAAAAAAAAAAAAAAAAC4CAABkcnMvZTJvRG9jLnhtbFBL&#10;AQItABQABgAIAAAAIQB2Isst3AAAAAQBAAAPAAAAAAAAAAAAAAAAALUGAABkcnMvZG93bnJldi54&#10;bWxQSwUGAAAAAAQABADzAAAAvgcAAAAA&#10;">
                  <v:shape id="_x0000_s1027" type="#_x0000_t75" style="position:absolute;width:18522;height:4584;visibility:visible">
                    <v:fill o:detectmouseclick="t"/>
                    <v:path o:connecttype="none"/>
                  </v:shape>
                  <v:line id="Line 4" o:spid="_x0000_s1028" style="position:absolute;flip:y;visibility:visible" from="6686,2044" to="10744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ptsEAAADaAAAADwAAAGRycy9kb3ducmV2LnhtbESPzYoCMRCE74LvEFrYi2hGEZFZoyyK&#10;sAcv/oDXZtI7mXXSGSatzr79RhA8FlX1FbVcd75Wd2pjFdjAZJyBIi6Crbg0cD7tRgtQUZAt1oHJ&#10;wB9FWK/6vSXmNjz4QPejlCpBOOZowIk0udaxcOQxjkNDnLyf0HqUJNtS2xYfCe5rPc2yufZYcVpw&#10;2NDGUXE93ryBqzvtMVzmi1/aDme7vYSbbGbGfAy6r09QQp28w6/2tzUwheeVd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Wm2wQAAANoAAAAPAAAAAAAAAAAAAAAA&#10;AKECAABkcnMvZG93bnJldi54bWxQSwUGAAAAAAQABAD5AAAAjwMAAAAA&#10;" strokeweight="47e-5mm"/>
                  <v:rect id="Rectangle 5" o:spid="_x0000_s1029" style="position:absolute;left:11664;top:857;width:5862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:rsidR="00BB0AEE" w:rsidRPr="002D70C5" w:rsidRDefault="00BB0AEE" w:rsidP="00BB0AEE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2D70C5">
                            <w:rPr>
                              <w:color w:val="000000"/>
                              <w:sz w:val="28"/>
                              <w:szCs w:val="28"/>
                            </w:rPr>
                            <w:t>х</w:t>
                          </w:r>
                          <w:proofErr w:type="spellEnd"/>
                          <w:r w:rsidRPr="002D70C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D70C5"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 w:rsidRPr="002D70C5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proofErr w:type="spellStart"/>
                          <w:r w:rsidRPr="002D70C5"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  <w:proofErr w:type="spellEnd"/>
                          <w:r w:rsidRPr="002D70C5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6" o:spid="_x0000_s1030" style="position:absolute;left:6686;top:285;width:4058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BB0AEE" w:rsidRPr="00024FF9" w:rsidRDefault="00BB0AEE" w:rsidP="00BB0AE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РП</w:t>
                          </w:r>
                          <w:proofErr w:type="spellStart"/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>р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top:857;width:4521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BB0AEE" w:rsidRPr="00024FF9" w:rsidRDefault="00BB0AEE" w:rsidP="00BB0AE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>ПЭ</w:t>
                          </w:r>
                          <w:proofErr w:type="gramStart"/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8" o:spid="_x0000_s1032" style="position:absolute;left:7569;top:2330;width:1689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BB0AEE" w:rsidRPr="00024FF9" w:rsidRDefault="00BB0AEE" w:rsidP="00BB0AE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24FF9">
                            <w:rPr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9" o:spid="_x0000_s1033" style="position:absolute;left:9937;width:8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BB0AEE" w:rsidRPr="001E5309" w:rsidRDefault="00BB0AEE" w:rsidP="00BB0AE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4521;top:857;width:971;height:204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6C8AA&#10;AADaAAAADwAAAGRycy9kb3ducmV2LnhtbERPy4rCMBTdC/MP4Q6409SREalGkcHHuFDRduPu0lzb&#10;YnNTmqj1781CcHk47+m8NZW4U+NKywoG/QgEcWZ1ybmCNFn1xiCcR9ZYWSYFT3Iwn311phhr++Aj&#10;3U8+FyGEXYwKCu/rWEqXFWTQ9W1NHLiLbQz6AJtc6gYfIdxU8ieKRtJgyaGhwJr+Csqup5tRsDB5&#10;elief3fbBNNkvU+HuNxvlOp+t4sJCE+t/4jf7n+tIGwNV8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D6C8AAAADaAAAADwAAAAAAAAAAAAAAAACYAgAAZHJzL2Rvd25y&#10;ZXYueG1sUEsFBgAAAAAEAAQA9QAAAIUDAAAAAA==&#10;" filled="f" stroked="f">
                    <v:textbox inset="0,0,0,0">
                      <w:txbxContent>
                        <w:p w:rsidR="00BB0AEE" w:rsidRPr="006D51A5" w:rsidRDefault="00BB0AEE" w:rsidP="00BB0AE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E5309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sz w:val="28"/>
                <w:szCs w:val="28"/>
              </w:rPr>
              <w:t>РПр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 xml:space="preserve"> – объем расходов бюджета Промышленновского района,  формируемых в рамках программ;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C64E0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– общий объем расходов бюджета Промышленновского района</w:t>
            </w:r>
          </w:p>
        </w:tc>
      </w:tr>
      <w:tr w:rsidR="00BB0AEE" w:rsidRPr="007C64E0" w:rsidTr="003377A3">
        <w:trPr>
          <w:trHeight w:val="7149"/>
        </w:trPr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462B65" w:rsidRDefault="00BB0AEE" w:rsidP="003377A3">
            <w:pPr>
              <w:jc w:val="center"/>
              <w:rPr>
                <w:sz w:val="28"/>
                <w:szCs w:val="28"/>
              </w:rPr>
            </w:pPr>
            <w:r w:rsidRPr="00462B65">
              <w:rPr>
                <w:sz w:val="28"/>
                <w:szCs w:val="28"/>
              </w:rPr>
              <w:t xml:space="preserve">В </w:t>
            </w:r>
            <w:proofErr w:type="gramStart"/>
            <w:r w:rsidRPr="00462B65">
              <w:rPr>
                <w:sz w:val="28"/>
                <w:szCs w:val="28"/>
              </w:rPr>
              <w:t>соответствии</w:t>
            </w:r>
            <w:proofErr w:type="gramEnd"/>
            <w:r w:rsidRPr="00462B65">
              <w:rPr>
                <w:sz w:val="28"/>
                <w:szCs w:val="28"/>
              </w:rPr>
              <w:t xml:space="preserve"> с постановлением администрации Промышленновского муниципального района</w:t>
            </w:r>
            <w:r w:rsidRPr="00462B65">
              <w:rPr>
                <w:b/>
                <w:sz w:val="28"/>
                <w:szCs w:val="28"/>
              </w:rPr>
              <w:t xml:space="preserve"> </w:t>
            </w:r>
            <w:r w:rsidRPr="00462B65">
              <w:rPr>
                <w:sz w:val="28"/>
                <w:szCs w:val="28"/>
              </w:rPr>
              <w:t>от 16.03.2016 №</w:t>
            </w:r>
            <w:r>
              <w:rPr>
                <w:sz w:val="28"/>
                <w:szCs w:val="28"/>
              </w:rPr>
              <w:t xml:space="preserve"> </w:t>
            </w:r>
            <w:r w:rsidRPr="00462B65">
              <w:rPr>
                <w:sz w:val="28"/>
                <w:szCs w:val="28"/>
              </w:rPr>
              <w:t>252-П «Об утверждении плана мероприятий по сокращению кредиторской задолженности районного бюджета</w:t>
            </w:r>
            <w:r>
              <w:rPr>
                <w:sz w:val="28"/>
                <w:szCs w:val="28"/>
              </w:rPr>
              <w:t>»</w:t>
            </w:r>
          </w:p>
          <w:p w:rsidR="00BB0AEE" w:rsidRPr="00462B65" w:rsidRDefault="00BB0AEE" w:rsidP="003377A3">
            <w:pPr>
              <w:autoSpaceDE w:val="0"/>
              <w:autoSpaceDN w:val="0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BB0AEE" w:rsidRPr="00462B65" w:rsidRDefault="00BB0AEE" w:rsidP="003377A3">
            <w:pPr>
              <w:autoSpaceDE w:val="0"/>
              <w:autoSpaceDN w:val="0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BB0AEE" w:rsidRPr="007C64E0" w:rsidRDefault="00BB0AEE" w:rsidP="003377A3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449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Отношение объема просроченной кредиторской задолженности Промышленновского района к расходам бюджета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BB0AEE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BB0AEE" w:rsidRDefault="00BB0AEE" w:rsidP="003377A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ПЭ</w:t>
            </w:r>
            <w:proofErr w:type="gramStart"/>
            <w:r>
              <w:rPr>
                <w:rFonts w:eastAsia="Calibri"/>
                <w:sz w:val="28"/>
                <w:szCs w:val="28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</w:rPr>
              <w:t>=ПКР3/Рх100,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7C64E0">
              <w:rPr>
                <w:rFonts w:eastAsia="Calibri"/>
                <w:sz w:val="28"/>
                <w:szCs w:val="28"/>
              </w:rPr>
              <w:t>де: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</w:rPr>
              <w:t xml:space="preserve">ПКРЗ </w:t>
            </w:r>
            <w:r w:rsidRPr="007C64E0">
              <w:rPr>
                <w:rFonts w:eastAsia="Calibri"/>
                <w:sz w:val="28"/>
                <w:szCs w:val="28"/>
              </w:rPr>
              <w:t>– объем просроченной кредиторской задолженности бюджета Промышленновского района;</w:t>
            </w:r>
          </w:p>
          <w:p w:rsidR="00BB0AEE" w:rsidRPr="007C64E0" w:rsidRDefault="00BB0AEE" w:rsidP="003377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C64E0">
              <w:rPr>
                <w:rFonts w:eastAsia="Calibri"/>
                <w:iCs/>
                <w:sz w:val="28"/>
                <w:szCs w:val="28"/>
              </w:rPr>
              <w:t>Р</w:t>
            </w:r>
            <w:proofErr w:type="gram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</w:t>
            </w:r>
            <w:r w:rsidRPr="007C64E0">
              <w:rPr>
                <w:rFonts w:eastAsia="Calibri"/>
                <w:sz w:val="28"/>
                <w:szCs w:val="28"/>
              </w:rPr>
              <w:t>общий объем расходов бюджета Промышленновского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79" w:type="dxa"/>
            <w:gridSpan w:val="4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C64E0">
              <w:rPr>
                <w:sz w:val="28"/>
                <w:szCs w:val="28"/>
              </w:rPr>
              <w:t>беспечение эффективного управления муниципальным долгом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«Управление муниципальным долгом Промышленновского рай</w:t>
            </w:r>
            <w:r>
              <w:rPr>
                <w:sz w:val="28"/>
                <w:szCs w:val="28"/>
              </w:rPr>
              <w:t>она»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: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проведение оценки и мониторинга состояния муниципального долга 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совершенствование механизмов управления муниципальным долгом 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Обеспечение оптимальной долговой нагрузки на бюджет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90050B" w:rsidRDefault="00BB0AEE" w:rsidP="003377A3">
            <w:pPr>
              <w:jc w:val="both"/>
              <w:rPr>
                <w:sz w:val="28"/>
                <w:szCs w:val="28"/>
              </w:rPr>
            </w:pPr>
            <w:r w:rsidRPr="0090050B">
              <w:rPr>
                <w:sz w:val="28"/>
                <w:szCs w:val="28"/>
              </w:rPr>
              <w:t>Постановление Коллегии администрации Промышленновского района от20.12.2007 №</w:t>
            </w:r>
            <w:r>
              <w:rPr>
                <w:sz w:val="28"/>
                <w:szCs w:val="28"/>
              </w:rPr>
              <w:t xml:space="preserve"> </w:t>
            </w:r>
            <w:r w:rsidRPr="0090050B">
              <w:rPr>
                <w:sz w:val="28"/>
                <w:szCs w:val="28"/>
              </w:rPr>
              <w:t xml:space="preserve">80 (с </w:t>
            </w:r>
            <w:proofErr w:type="spellStart"/>
            <w:r w:rsidRPr="0090050B">
              <w:rPr>
                <w:sz w:val="28"/>
                <w:szCs w:val="28"/>
              </w:rPr>
              <w:t>изм</w:t>
            </w:r>
            <w:proofErr w:type="spellEnd"/>
            <w:r w:rsidRPr="0090050B">
              <w:rPr>
                <w:sz w:val="28"/>
                <w:szCs w:val="28"/>
              </w:rPr>
              <w:t>. от 05.12.2008 №</w:t>
            </w:r>
            <w:r>
              <w:rPr>
                <w:sz w:val="28"/>
                <w:szCs w:val="28"/>
              </w:rPr>
              <w:t xml:space="preserve"> </w:t>
            </w:r>
            <w:r w:rsidRPr="0090050B">
              <w:rPr>
                <w:sz w:val="28"/>
                <w:szCs w:val="28"/>
              </w:rPr>
              <w:t>29-П)</w:t>
            </w:r>
          </w:p>
          <w:p w:rsidR="00BB0AEE" w:rsidRPr="00F44996" w:rsidRDefault="00BB0AEE" w:rsidP="003377A3">
            <w:pPr>
              <w:jc w:val="both"/>
              <w:rPr>
                <w:color w:val="FF0000"/>
                <w:sz w:val="28"/>
                <w:szCs w:val="28"/>
              </w:rPr>
            </w:pPr>
            <w:r w:rsidRPr="0090050B">
              <w:rPr>
                <w:sz w:val="28"/>
                <w:szCs w:val="28"/>
              </w:rPr>
              <w:t xml:space="preserve"> «Об утверждении Положения о порядке ведения муниципальной  долговой книги» 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  ГД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=------------*100,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Д-БВП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 – размер муниципального долга;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 – общий объем доходов бюджета района;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БВП – объем безвозмездных поступлений в бюджет района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ПЗДО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=----------*100,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ЗДО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ПЗДО – объем просроченной задолженности по долговым </w:t>
            </w:r>
            <w:r w:rsidRPr="007C64E0">
              <w:rPr>
                <w:sz w:val="28"/>
                <w:szCs w:val="28"/>
              </w:rPr>
              <w:lastRenderedPageBreak/>
              <w:t>обязательствам района;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ЗДО – общий объем задолженности по долговым обязательствам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jc w:val="both"/>
              <w:rPr>
                <w:color w:val="FF0000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Соблюдение предельных параметров по объему расходов на обслуживание муниципального долга Промышленновского района в соответствии с требованиями Бюджетного кодекса РФ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Доля расходов на обслуживание муниципального долга Промышленновского района (УГД3), процентов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РОГД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УГД3=-----------*100,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    </w:t>
            </w:r>
            <w:proofErr w:type="gramStart"/>
            <w:r w:rsidRPr="007C64E0">
              <w:rPr>
                <w:sz w:val="28"/>
                <w:szCs w:val="28"/>
              </w:rPr>
              <w:t>Р</w:t>
            </w:r>
            <w:proofErr w:type="gramEnd"/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РОГД – расходы на обслуживание муниципального долга;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Р</w:t>
            </w:r>
            <w:proofErr w:type="gramEnd"/>
            <w:r w:rsidRPr="007C64E0">
              <w:rPr>
                <w:sz w:val="28"/>
                <w:szCs w:val="28"/>
              </w:rPr>
              <w:t xml:space="preserve"> – общий объем расходов бюджета района</w:t>
            </w: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79" w:type="dxa"/>
            <w:gridSpan w:val="4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C64E0">
              <w:rPr>
                <w:sz w:val="28"/>
                <w:szCs w:val="28"/>
              </w:rPr>
              <w:t>оздание условий для повышения прозрачности бюджетного процесса  Промышленновского района.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«Повышение прозрачности и открытости бюджетного про</w:t>
            </w:r>
            <w:r>
              <w:rPr>
                <w:sz w:val="28"/>
                <w:szCs w:val="28"/>
              </w:rPr>
              <w:t>цесса Промышленновского района»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BB0AEE" w:rsidRPr="00761169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рамках</w:t>
            </w:r>
            <w:proofErr w:type="gramEnd"/>
            <w:r>
              <w:rPr>
                <w:sz w:val="28"/>
                <w:szCs w:val="28"/>
              </w:rPr>
              <w:t xml:space="preserve"> подпрограммы предусмотрено формирование в открытом доступе информации о составлении и исполнении бюджета Промышленновского района, в том числе в доступной для граждан форме</w:t>
            </w:r>
          </w:p>
        </w:tc>
        <w:tc>
          <w:tcPr>
            <w:tcW w:w="2172" w:type="dxa"/>
          </w:tcPr>
          <w:p w:rsidR="00BB0AEE" w:rsidRPr="00761169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Размещение проекта решения о </w:t>
            </w:r>
            <w:r w:rsidRPr="007C64E0">
              <w:rPr>
                <w:sz w:val="28"/>
                <w:szCs w:val="28"/>
              </w:rPr>
              <w:lastRenderedPageBreak/>
              <w:t>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</w:t>
            </w:r>
            <w:r>
              <w:rPr>
                <w:sz w:val="28"/>
                <w:szCs w:val="28"/>
              </w:rPr>
              <w:t>»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Постановление администрации Промышленновского района от 21.02.2013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331-</w:t>
            </w:r>
            <w:r w:rsidRPr="007C64E0">
              <w:rPr>
                <w:sz w:val="28"/>
                <w:szCs w:val="28"/>
              </w:rPr>
              <w:lastRenderedPageBreak/>
              <w:t xml:space="preserve">П «Об утверждении порядка организации доступа к информации о деятельности администрации Промышленновского муниципального </w:t>
            </w:r>
            <w:r>
              <w:rPr>
                <w:sz w:val="28"/>
                <w:szCs w:val="28"/>
              </w:rPr>
              <w:t>района и ее отраслевых органов»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Размещение проекта решения о районном бюджете, </w:t>
            </w:r>
            <w:r w:rsidRPr="007C64E0">
              <w:rPr>
                <w:sz w:val="28"/>
                <w:szCs w:val="28"/>
              </w:rPr>
              <w:lastRenderedPageBreak/>
              <w:t>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(ПП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да/нет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BB0AEE" w:rsidRPr="007C64E0" w:rsidTr="003377A3">
        <w:tc>
          <w:tcPr>
            <w:tcW w:w="67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716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Промышленновского района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BB0AEE" w:rsidRPr="007C64E0" w:rsidRDefault="00BB0AEE" w:rsidP="003377A3">
            <w:pPr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Мероприятие предусматривает ежемесячное и наглядное отражение основных параметров бюджета Промышленновского района</w:t>
            </w:r>
            <w:r w:rsidRPr="007C64E0">
              <w:rPr>
                <w:sz w:val="28"/>
                <w:szCs w:val="28"/>
              </w:rPr>
              <w:t xml:space="preserve">, в том числе </w:t>
            </w:r>
            <w:r w:rsidRPr="007C64E0">
              <w:rPr>
                <w:rFonts w:eastAsia="Calibri"/>
                <w:sz w:val="28"/>
                <w:szCs w:val="28"/>
              </w:rPr>
              <w:t>в динамике и структуре муниципальных программ</w:t>
            </w:r>
          </w:p>
        </w:tc>
        <w:tc>
          <w:tcPr>
            <w:tcW w:w="2172" w:type="dxa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Размещение показателей на каждое первое число месяца: доходов и расходов бюджета Промышленновского района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структуры и динамики муниципального долга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</w:tr>
    </w:tbl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</w:t>
      </w:r>
    </w:p>
    <w:p w:rsidR="00BB0AEE" w:rsidRDefault="00BB0AEE" w:rsidP="00BB0AEE">
      <w:pPr>
        <w:ind w:left="-284" w:firstLine="284"/>
        <w:jc w:val="center"/>
        <w:rPr>
          <w:sz w:val="28"/>
          <w:szCs w:val="28"/>
        </w:rPr>
      </w:pPr>
    </w:p>
    <w:p w:rsidR="00BB0AEE" w:rsidRDefault="00BB0AEE" w:rsidP="00BB0AEE">
      <w:pPr>
        <w:ind w:left="-284" w:firstLine="284"/>
        <w:jc w:val="center"/>
        <w:rPr>
          <w:sz w:val="28"/>
          <w:szCs w:val="28"/>
        </w:rPr>
      </w:pPr>
    </w:p>
    <w:p w:rsidR="00BB0AEE" w:rsidRDefault="00BB0AEE" w:rsidP="00BB0AEE">
      <w:pPr>
        <w:ind w:left="-284" w:firstLine="284"/>
        <w:jc w:val="center"/>
        <w:rPr>
          <w:sz w:val="28"/>
          <w:szCs w:val="28"/>
        </w:rPr>
      </w:pPr>
    </w:p>
    <w:p w:rsidR="00BB0AEE" w:rsidRDefault="00BB0AEE" w:rsidP="00BB0AEE">
      <w:pPr>
        <w:ind w:left="-284" w:firstLine="284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4. Ресурсное обеспечение реализации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BB0AEE" w:rsidRPr="007C64E0" w:rsidRDefault="00BB0AEE" w:rsidP="00BB0AEE">
      <w:pPr>
        <w:ind w:left="-284" w:firstLine="284"/>
        <w:jc w:val="center"/>
        <w:rPr>
          <w:sz w:val="28"/>
          <w:szCs w:val="28"/>
        </w:rPr>
      </w:pPr>
    </w:p>
    <w:tbl>
      <w:tblPr>
        <w:tblStyle w:val="af0"/>
        <w:tblW w:w="0" w:type="auto"/>
        <w:tblInd w:w="-284" w:type="dxa"/>
        <w:tblLook w:val="04A0"/>
      </w:tblPr>
      <w:tblGrid>
        <w:gridCol w:w="954"/>
        <w:gridCol w:w="3615"/>
        <w:gridCol w:w="2243"/>
        <w:gridCol w:w="1022"/>
        <w:gridCol w:w="1022"/>
        <w:gridCol w:w="999"/>
      </w:tblGrid>
      <w:tr w:rsidR="00BB0AEE" w:rsidRPr="007C64E0" w:rsidTr="003377A3">
        <w:tc>
          <w:tcPr>
            <w:tcW w:w="959" w:type="dxa"/>
            <w:vMerge w:val="restart"/>
          </w:tcPr>
          <w:p w:rsidR="00BB0AEE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6" w:type="dxa"/>
            <w:vMerge w:val="restart"/>
          </w:tcPr>
          <w:p w:rsidR="00BB0AEE" w:rsidRPr="00984C46" w:rsidRDefault="00BB0AEE" w:rsidP="003377A3">
            <w:pPr>
              <w:jc w:val="both"/>
              <w:rPr>
                <w:sz w:val="28"/>
                <w:szCs w:val="28"/>
              </w:rPr>
            </w:pPr>
            <w:r w:rsidRPr="00984C4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984C46">
              <w:rPr>
                <w:sz w:val="28"/>
                <w:szCs w:val="28"/>
              </w:rPr>
              <w:t>униципальной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Источник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046" w:type="dxa"/>
            <w:gridSpan w:val="3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руб.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</w:tr>
      <w:tr w:rsidR="00BB0AEE" w:rsidRPr="007C64E0" w:rsidTr="003377A3">
        <w:tc>
          <w:tcPr>
            <w:tcW w:w="959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6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31666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26424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26424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24287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24305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31606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26384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26384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24247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24265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24163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24181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24163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24181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7C64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7C64E0">
              <w:rPr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7C64E0">
              <w:rPr>
                <w:sz w:val="28"/>
                <w:szCs w:val="28"/>
              </w:rPr>
              <w:t xml:space="preserve"> по расчету и предоставлению </w:t>
            </w:r>
            <w:r w:rsidRPr="007C64E0">
              <w:rPr>
                <w:sz w:val="28"/>
                <w:szCs w:val="28"/>
              </w:rPr>
              <w:lastRenderedPageBreak/>
              <w:t>дотаций бюджетам поселений за счет средств областного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C64E0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B0AEE" w:rsidRPr="007C64E0" w:rsidTr="003377A3">
        <w:tc>
          <w:tcPr>
            <w:tcW w:w="959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26" w:type="dxa"/>
            <w:vMerge w:val="restart"/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B0AEE" w:rsidRPr="007C64E0" w:rsidTr="003377A3">
        <w:tc>
          <w:tcPr>
            <w:tcW w:w="959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BB0AEE" w:rsidRPr="007C64E0" w:rsidRDefault="00BB0AEE" w:rsidP="00BB0AEE">
      <w:pPr>
        <w:ind w:left="-284" w:firstLine="284"/>
        <w:jc w:val="center"/>
        <w:rPr>
          <w:sz w:val="28"/>
          <w:szCs w:val="28"/>
        </w:rPr>
      </w:pPr>
    </w:p>
    <w:p w:rsidR="00BB0AEE" w:rsidRDefault="00BB0AEE" w:rsidP="00BB0AEE">
      <w:pPr>
        <w:ind w:left="-284" w:firstLine="284"/>
        <w:jc w:val="center"/>
        <w:rPr>
          <w:sz w:val="28"/>
          <w:szCs w:val="28"/>
        </w:rPr>
      </w:pPr>
      <w:r w:rsidRPr="00F474DE">
        <w:rPr>
          <w:sz w:val="28"/>
          <w:szCs w:val="28"/>
        </w:rPr>
        <w:t xml:space="preserve">5. Сведения о планируемых значениях целевых показателей (индикаторов) </w:t>
      </w:r>
      <w:r>
        <w:rPr>
          <w:sz w:val="28"/>
          <w:szCs w:val="28"/>
        </w:rPr>
        <w:t>Муниципальной</w:t>
      </w:r>
      <w:r w:rsidRPr="00F474DE">
        <w:rPr>
          <w:sz w:val="28"/>
          <w:szCs w:val="28"/>
        </w:rPr>
        <w:t xml:space="preserve"> программы (по годам реализации </w:t>
      </w:r>
      <w:r>
        <w:rPr>
          <w:sz w:val="28"/>
          <w:szCs w:val="28"/>
        </w:rPr>
        <w:t>Муниципальной</w:t>
      </w:r>
      <w:r w:rsidRPr="00F474DE">
        <w:rPr>
          <w:sz w:val="28"/>
          <w:szCs w:val="28"/>
        </w:rPr>
        <w:t xml:space="preserve"> программы) </w:t>
      </w:r>
    </w:p>
    <w:p w:rsidR="00BB0AEE" w:rsidRPr="00F474DE" w:rsidRDefault="00BB0AEE" w:rsidP="00BB0AEE">
      <w:pPr>
        <w:ind w:left="-284" w:firstLine="284"/>
        <w:jc w:val="center"/>
        <w:rPr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60"/>
        <w:gridCol w:w="2280"/>
        <w:gridCol w:w="1704"/>
        <w:gridCol w:w="851"/>
        <w:gridCol w:w="850"/>
        <w:gridCol w:w="915"/>
      </w:tblGrid>
      <w:tr w:rsidR="00BB0AEE" w:rsidRPr="005A1920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A19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1920">
              <w:rPr>
                <w:sz w:val="28"/>
                <w:szCs w:val="28"/>
              </w:rPr>
              <w:t>/</w:t>
            </w:r>
            <w:proofErr w:type="spellStart"/>
            <w:r w:rsidRPr="005A19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5A1920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</w:t>
            </w:r>
            <w:r w:rsidRPr="005A1920">
              <w:rPr>
                <w:sz w:val="28"/>
                <w:szCs w:val="28"/>
              </w:rPr>
              <w:t xml:space="preserve"> подпрограммы, 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B0AEE" w:rsidRPr="005A1920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5A1920">
              <w:rPr>
                <w:sz w:val="28"/>
                <w:szCs w:val="28"/>
              </w:rPr>
              <w:t xml:space="preserve"> </w:t>
            </w:r>
          </w:p>
        </w:tc>
      </w:tr>
      <w:tr w:rsidR="00BB0AEE" w:rsidRPr="005A1920" w:rsidTr="003377A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7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 xml:space="preserve">Муниципальная программа «Управление муниципальными финансами Промышленновского района» на </w:t>
            </w:r>
            <w:r w:rsidRPr="005A1920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5A192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A192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lastRenderedPageBreak/>
              <w:t>Оценка эффективности</w:t>
            </w:r>
          </w:p>
          <w:p w:rsidR="00BB0AEE" w:rsidRPr="005A1920" w:rsidRDefault="00BB0AEE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5A1920">
              <w:rPr>
                <w:sz w:val="28"/>
                <w:szCs w:val="28"/>
              </w:rPr>
              <w:t>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</w:t>
            </w:r>
          </w:p>
        </w:tc>
      </w:tr>
      <w:tr w:rsidR="00BB0AEE" w:rsidRPr="005A1920" w:rsidTr="003377A3">
        <w:trPr>
          <w:trHeight w:val="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5A1920">
              <w:rPr>
                <w:sz w:val="28"/>
                <w:szCs w:val="28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Мероприятие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региона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оприятие 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Формирование бюджетов с учетом долгосрочного прогноза основных параметров, основанных на реалистичных оценках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AEE" w:rsidRPr="009E77A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 xml:space="preserve">Разработка и реализация 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lastRenderedPageBreak/>
              <w:t>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Темп роста объема налоговых и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неналоговых доходов бюджета Промышленновского района (ОС3)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34528B" w:rsidRDefault="00BB0AEE" w:rsidP="003377A3">
            <w:pPr>
              <w:jc w:val="center"/>
              <w:rPr>
                <w:sz w:val="28"/>
                <w:szCs w:val="28"/>
                <w:lang w:val="en-US"/>
              </w:rPr>
            </w:pPr>
            <w:r w:rsidRPr="0034528B">
              <w:rPr>
                <w:sz w:val="28"/>
                <w:szCs w:val="28"/>
                <w:lang w:val="en-US"/>
              </w:rPr>
              <w:t>&gt;105</w:t>
            </w:r>
          </w:p>
          <w:p w:rsidR="00BB0AEE" w:rsidRPr="0034528B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34528B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34528B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&gt;107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5A192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CB3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FB7857" w:rsidRDefault="00BB0AEE" w:rsidP="003377A3">
            <w:pPr>
              <w:jc w:val="center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</w:t>
            </w:r>
            <w:r w:rsidRPr="00FB7857"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FB7857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</w:t>
            </w:r>
            <w:r w:rsidRPr="00FB7857">
              <w:rPr>
                <w:sz w:val="28"/>
                <w:szCs w:val="28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FB7857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&lt;0.</w:t>
            </w:r>
            <w:r w:rsidRPr="00FB7857">
              <w:rPr>
                <w:sz w:val="28"/>
                <w:szCs w:val="28"/>
              </w:rPr>
              <w:t>2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Уровень выравнивания финансовых возможностей поселений в расчете на 1 жителя (ОС5)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E23CB3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CB3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2935B8" w:rsidRDefault="00BB0AEE" w:rsidP="003377A3">
            <w:pPr>
              <w:jc w:val="center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2935B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2935B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&lt;35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BB0AEE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Осуществление органами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местного самоуправления муниципальных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Критерии выравнивания финансовых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возможностей поселений, входящих в состав муниципальных районов, в расчете на   1 жителя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E23CB3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center"/>
              <w:rPr>
                <w:sz w:val="28"/>
                <w:szCs w:val="28"/>
                <w:lang w:val="en-US"/>
              </w:rPr>
            </w:pPr>
            <w:r w:rsidRPr="007C64E0">
              <w:rPr>
                <w:sz w:val="28"/>
                <w:szCs w:val="28"/>
                <w:lang w:val="en-US"/>
              </w:rPr>
              <w:t>&gt;47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&gt;50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BB0AEE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left="6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Удельный вес расходов бюджета Промышленновского района, формируемых в рамках программ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 w:rsidRPr="007C64E0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 w:rsidRPr="007C64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>95</w:t>
            </w:r>
          </w:p>
        </w:tc>
      </w:tr>
      <w:tr w:rsidR="00BB0AEE" w:rsidRPr="005A1920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</w:t>
            </w:r>
          </w:p>
          <w:p w:rsidR="00BB0AEE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Отношение объема просроченной кредиторской задолженности Промышленновского района к расходам бюджета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852E18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&lt;0.05</w:t>
            </w:r>
          </w:p>
        </w:tc>
      </w:tr>
      <w:tr w:rsidR="00BB0AEE" w:rsidRPr="005A1920" w:rsidTr="003377A3">
        <w:trPr>
          <w:trHeight w:val="4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Подпрограмма  «Управление </w:t>
            </w:r>
            <w:r w:rsidRPr="007C64E0">
              <w:rPr>
                <w:sz w:val="28"/>
                <w:szCs w:val="28"/>
              </w:rPr>
              <w:lastRenderedPageBreak/>
              <w:t>муниципальным долгом Промышленновс</w:t>
            </w:r>
            <w:r>
              <w:rPr>
                <w:sz w:val="28"/>
                <w:szCs w:val="28"/>
              </w:rPr>
              <w:t>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AEE" w:rsidRPr="005A1920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Обеспечение оптимальной долговой нагрузки на бюджет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</w:tr>
      <w:tr w:rsidR="00BB0AEE" w:rsidRPr="005A1920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AEE" w:rsidRPr="005A1920" w:rsidTr="003377A3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расходов на обслуживание муниципального долга Промышленновского района (УГД3)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</w:tr>
      <w:tr w:rsidR="00BB0AEE" w:rsidRPr="005A1920" w:rsidTr="003377A3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AEE" w:rsidRPr="005A1920" w:rsidTr="003377A3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Размещение проекта решения о </w:t>
            </w:r>
            <w:r w:rsidRPr="007C64E0">
              <w:rPr>
                <w:sz w:val="28"/>
                <w:szCs w:val="28"/>
              </w:rPr>
              <w:lastRenderedPageBreak/>
              <w:t>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</w:t>
            </w:r>
            <w:r>
              <w:rPr>
                <w:sz w:val="28"/>
                <w:szCs w:val="28"/>
              </w:rPr>
              <w:t>»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Размещение проекта решения о районном бюджете, </w:t>
            </w:r>
            <w:r w:rsidRPr="007C64E0">
              <w:rPr>
                <w:sz w:val="28"/>
                <w:szCs w:val="28"/>
              </w:rPr>
              <w:lastRenderedPageBreak/>
              <w:t>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(ПК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r w:rsidRPr="007C64E0">
              <w:rPr>
                <w:sz w:val="28"/>
                <w:szCs w:val="28"/>
              </w:rPr>
              <w:t>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013A1A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AEE" w:rsidRPr="005A1920" w:rsidTr="003377A3">
        <w:trPr>
          <w:trHeight w:val="76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Внесение изменений в порядок составления, рассмотрения и утверждения проекта районного бюджета, включение паспортов муниципальных программ Промышленновского района в состав материалов, представляемых одновременно с проектом решения о районном бюджете на очередной финансовый год и на плановый </w:t>
            </w:r>
            <w:r w:rsidRPr="007C64E0">
              <w:rPr>
                <w:sz w:val="28"/>
                <w:szCs w:val="28"/>
              </w:rPr>
              <w:lastRenderedPageBreak/>
              <w:t>период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Внесение 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AEE" w:rsidRPr="005A1920" w:rsidTr="003377A3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Размещение показателей на каждое первое число месяца: доходов и расходов бюджета Промышленновского района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BB0AEE" w:rsidRPr="007C64E0" w:rsidRDefault="00BB0AEE" w:rsidP="00337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E" w:rsidRDefault="00BB0AE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BB0AEE" w:rsidRPr="007C64E0" w:rsidRDefault="00BB0AEE" w:rsidP="00BB0AEE">
      <w:pPr>
        <w:ind w:left="-284" w:firstLine="284"/>
        <w:jc w:val="center"/>
        <w:rPr>
          <w:sz w:val="28"/>
          <w:szCs w:val="28"/>
        </w:rPr>
      </w:pPr>
    </w:p>
    <w:p w:rsidR="00BB0AEE" w:rsidRPr="007C64E0" w:rsidRDefault="00BB0AEE" w:rsidP="00BB0AEE">
      <w:pPr>
        <w:ind w:left="-284" w:firstLine="284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6. Методика оценки эффективности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BB0AEE" w:rsidRDefault="00BB0AEE" w:rsidP="00BB0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EE" w:rsidRDefault="00BB0AEE" w:rsidP="00BB0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0BB">
        <w:rPr>
          <w:sz w:val="28"/>
          <w:szCs w:val="28"/>
        </w:rPr>
        <w:t xml:space="preserve">Степень достижения целей (решения задач)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</w:t>
      </w:r>
      <w:proofErr w:type="spellStart"/>
      <w:r w:rsidRPr="002B60BB">
        <w:rPr>
          <w:sz w:val="28"/>
          <w:szCs w:val="28"/>
        </w:rPr>
        <w:t>Сд</w:t>
      </w:r>
      <w:proofErr w:type="spellEnd"/>
      <w:r w:rsidRPr="002B60BB">
        <w:rPr>
          <w:sz w:val="28"/>
          <w:szCs w:val="28"/>
        </w:rPr>
        <w:t>) определяется по формуле: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Сд</w:t>
      </w:r>
      <w:proofErr w:type="spellEnd"/>
      <w:r w:rsidRPr="002B60BB">
        <w:rPr>
          <w:sz w:val="28"/>
          <w:szCs w:val="28"/>
        </w:rPr>
        <w:t xml:space="preserve"> = </w:t>
      </w:r>
      <w:proofErr w:type="spellStart"/>
      <w:r w:rsidRPr="002B60BB">
        <w:rPr>
          <w:sz w:val="28"/>
          <w:szCs w:val="28"/>
        </w:rPr>
        <w:t>Зф</w:t>
      </w:r>
      <w:proofErr w:type="spellEnd"/>
      <w:r w:rsidRPr="002B60BB">
        <w:rPr>
          <w:sz w:val="28"/>
          <w:szCs w:val="28"/>
        </w:rPr>
        <w:t xml:space="preserve"> / </w:t>
      </w:r>
      <w:proofErr w:type="spellStart"/>
      <w:r w:rsidRPr="002B60BB">
        <w:rPr>
          <w:sz w:val="28"/>
          <w:szCs w:val="28"/>
        </w:rPr>
        <w:t>Зп</w:t>
      </w:r>
      <w:proofErr w:type="spellEnd"/>
      <w:r w:rsidRPr="002B60BB">
        <w:rPr>
          <w:sz w:val="28"/>
          <w:szCs w:val="28"/>
        </w:rPr>
        <w:t xml:space="preserve"> </w:t>
      </w:r>
      <w:proofErr w:type="spellStart"/>
      <w:r w:rsidRPr="002B60BB">
        <w:rPr>
          <w:sz w:val="28"/>
          <w:szCs w:val="28"/>
        </w:rPr>
        <w:t>x</w:t>
      </w:r>
      <w:proofErr w:type="spellEnd"/>
      <w:r w:rsidRPr="002B60BB">
        <w:rPr>
          <w:sz w:val="28"/>
          <w:szCs w:val="28"/>
        </w:rPr>
        <w:t xml:space="preserve"> 100%,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Зф</w:t>
      </w:r>
      <w:proofErr w:type="spellEnd"/>
      <w:r w:rsidRPr="002B60BB">
        <w:rPr>
          <w:sz w:val="28"/>
          <w:szCs w:val="28"/>
        </w:rPr>
        <w:t xml:space="preserve"> - фактическое значение индикатора (показателя)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Зп</w:t>
      </w:r>
      <w:proofErr w:type="spellEnd"/>
      <w:r w:rsidRPr="002B60BB">
        <w:rPr>
          <w:sz w:val="28"/>
          <w:szCs w:val="28"/>
        </w:rPr>
        <w:t xml:space="preserve"> - плановое значение индикатора (показателя) </w:t>
      </w:r>
      <w:r>
        <w:rPr>
          <w:sz w:val="28"/>
          <w:szCs w:val="28"/>
        </w:rPr>
        <w:t>Муниципальной пр</w:t>
      </w:r>
      <w:r w:rsidRPr="002B60BB">
        <w:rPr>
          <w:sz w:val="28"/>
          <w:szCs w:val="28"/>
        </w:rPr>
        <w:t>ограммы (для индикаторов (показателей), желаемой тенденцией развития которых является рост значений).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lastRenderedPageBreak/>
        <w:t xml:space="preserve">Уровень финансирования реализации основных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(Уф) определяется по формуле: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Уф = </w:t>
      </w:r>
      <w:proofErr w:type="spellStart"/>
      <w:r w:rsidRPr="002B60BB">
        <w:rPr>
          <w:sz w:val="28"/>
          <w:szCs w:val="28"/>
        </w:rPr>
        <w:t>Фф</w:t>
      </w:r>
      <w:proofErr w:type="spellEnd"/>
      <w:r w:rsidRPr="002B60BB">
        <w:rPr>
          <w:sz w:val="28"/>
          <w:szCs w:val="28"/>
        </w:rPr>
        <w:t xml:space="preserve"> / </w:t>
      </w:r>
      <w:proofErr w:type="spellStart"/>
      <w:r w:rsidRPr="002B60BB">
        <w:rPr>
          <w:sz w:val="28"/>
          <w:szCs w:val="28"/>
        </w:rPr>
        <w:t>Фп</w:t>
      </w:r>
      <w:proofErr w:type="spellEnd"/>
      <w:r w:rsidRPr="002B60BB">
        <w:rPr>
          <w:sz w:val="28"/>
          <w:szCs w:val="28"/>
        </w:rPr>
        <w:t xml:space="preserve"> </w:t>
      </w:r>
      <w:proofErr w:type="spellStart"/>
      <w:r w:rsidRPr="002B60BB">
        <w:rPr>
          <w:sz w:val="28"/>
          <w:szCs w:val="28"/>
        </w:rPr>
        <w:t>x</w:t>
      </w:r>
      <w:proofErr w:type="spellEnd"/>
      <w:r w:rsidRPr="002B60BB">
        <w:rPr>
          <w:sz w:val="28"/>
          <w:szCs w:val="28"/>
        </w:rPr>
        <w:t xml:space="preserve"> 100%,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Фф</w:t>
      </w:r>
      <w:proofErr w:type="spellEnd"/>
      <w:r w:rsidRPr="002B60BB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Фп</w:t>
      </w:r>
      <w:proofErr w:type="spellEnd"/>
      <w:r w:rsidRPr="002B60B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высоким уровнем эффективности в следующих случаях: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95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B60BB">
        <w:rPr>
          <w:sz w:val="28"/>
          <w:szCs w:val="28"/>
        </w:rPr>
        <w:t>выполнены</w:t>
      </w:r>
      <w:proofErr w:type="gramEnd"/>
      <w:r w:rsidRPr="002B60BB">
        <w:rPr>
          <w:sz w:val="28"/>
          <w:szCs w:val="28"/>
        </w:rPr>
        <w:t xml:space="preserve"> в полном объеме.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удовлетворительным уровнем эффективности в следующих случаях: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80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B60BB">
        <w:rPr>
          <w:sz w:val="28"/>
          <w:szCs w:val="28"/>
        </w:rPr>
        <w:t>выполнены</w:t>
      </w:r>
      <w:proofErr w:type="gramEnd"/>
      <w:r w:rsidRPr="002B60BB">
        <w:rPr>
          <w:sz w:val="28"/>
          <w:szCs w:val="28"/>
        </w:rPr>
        <w:t xml:space="preserve"> в полном объеме.</w:t>
      </w:r>
    </w:p>
    <w:p w:rsidR="00BB0AEE" w:rsidRPr="002B60BB" w:rsidRDefault="00BB0AEE" w:rsidP="00BB0AEE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не отвечает указанным критериям, уровень эффективности ее реализации признается неудовлетворительным.  </w:t>
      </w:r>
    </w:p>
    <w:p w:rsidR="00BB0AEE" w:rsidRDefault="00BB0AEE" w:rsidP="00BB0AEE">
      <w:pPr>
        <w:ind w:firstLine="426"/>
        <w:jc w:val="both"/>
        <w:rPr>
          <w:sz w:val="28"/>
          <w:szCs w:val="28"/>
        </w:rPr>
      </w:pPr>
    </w:p>
    <w:p w:rsidR="00BB0AEE" w:rsidRDefault="00BB0AEE" w:rsidP="00BB0AEE">
      <w:pPr>
        <w:ind w:left="-426" w:firstLine="426"/>
        <w:jc w:val="both"/>
        <w:rPr>
          <w:sz w:val="28"/>
          <w:szCs w:val="28"/>
        </w:rPr>
      </w:pPr>
    </w:p>
    <w:p w:rsidR="00BB0AEE" w:rsidRPr="00BD6DDD" w:rsidRDefault="00BB0AEE" w:rsidP="00BB0AEE">
      <w:pPr>
        <w:ind w:left="-426" w:firstLine="426"/>
        <w:jc w:val="both"/>
        <w:rPr>
          <w:sz w:val="28"/>
          <w:szCs w:val="28"/>
        </w:rPr>
      </w:pPr>
    </w:p>
    <w:p w:rsidR="00BB0AEE" w:rsidRDefault="00BB0AEE" w:rsidP="00BB0AEE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B0AEE" w:rsidRPr="00FD3F7A" w:rsidRDefault="00BB0AEE" w:rsidP="00BB0AEE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</w:t>
      </w:r>
      <w:r w:rsidRPr="00C91401">
        <w:rPr>
          <w:sz w:val="28"/>
          <w:szCs w:val="28"/>
        </w:rPr>
        <w:t xml:space="preserve">О.А. </w:t>
      </w:r>
      <w:proofErr w:type="spellStart"/>
      <w:r w:rsidRPr="00C91401">
        <w:rPr>
          <w:sz w:val="28"/>
          <w:szCs w:val="28"/>
        </w:rPr>
        <w:t>Игина</w:t>
      </w:r>
      <w:proofErr w:type="spellEnd"/>
    </w:p>
    <w:p w:rsidR="00BB0AEE" w:rsidRPr="00FD3F7A" w:rsidRDefault="00BB0AEE" w:rsidP="00BB0AEE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0AEE" w:rsidRDefault="00BB0AEE" w:rsidP="00BB0AE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395"/>
    <w:multiLevelType w:val="hybridMultilevel"/>
    <w:tmpl w:val="C428EF6A"/>
    <w:lvl w:ilvl="0" w:tplc="0C905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1A86"/>
    <w:multiLevelType w:val="hybridMultilevel"/>
    <w:tmpl w:val="3DBCD5A8"/>
    <w:lvl w:ilvl="0" w:tplc="13C4C2AE">
      <w:start w:val="2"/>
      <w:numFmt w:val="decimal"/>
      <w:lvlText w:val="%1."/>
      <w:lvlJc w:val="left"/>
      <w:pPr>
        <w:ind w:left="20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EE"/>
    <w:rsid w:val="0008719A"/>
    <w:rsid w:val="002F7CFE"/>
    <w:rsid w:val="00601597"/>
    <w:rsid w:val="006364DF"/>
    <w:rsid w:val="006512E5"/>
    <w:rsid w:val="006B7785"/>
    <w:rsid w:val="006E6489"/>
    <w:rsid w:val="008117DA"/>
    <w:rsid w:val="008A7D92"/>
    <w:rsid w:val="00983A7B"/>
    <w:rsid w:val="009B4191"/>
    <w:rsid w:val="009D2D66"/>
    <w:rsid w:val="00B66277"/>
    <w:rsid w:val="00BB0AEE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E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AE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AE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BB0AE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AEE"/>
    <w:rPr>
      <w:b/>
      <w:bCs/>
      <w:sz w:val="28"/>
      <w:szCs w:val="28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B0A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AE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B0AEE"/>
    <w:pPr>
      <w:ind w:left="720"/>
      <w:contextualSpacing/>
    </w:pPr>
  </w:style>
  <w:style w:type="table" w:styleId="af0">
    <w:name w:val="Table Grid"/>
    <w:basedOn w:val="a1"/>
    <w:uiPriority w:val="59"/>
    <w:rsid w:val="00BB0A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B0A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BB0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B0A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BB0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Обычный (паспорт)"/>
    <w:basedOn w:val="a"/>
    <w:rsid w:val="00BB0AEE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BB0AE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2018-04-03T08:01:00Z</dcterms:created>
  <dcterms:modified xsi:type="dcterms:W3CDTF">2018-04-03T08:35:00Z</dcterms:modified>
</cp:coreProperties>
</file>