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D" w:rsidRPr="006832E2" w:rsidRDefault="00206C2F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762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3" w:rsidRPr="006832E2" w:rsidRDefault="003F0B73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3F0B73" w:rsidRPr="006832E2" w:rsidRDefault="003F0B73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F0B73" w:rsidRPr="006832E2" w:rsidRDefault="003F0B73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0ABD" w:rsidRPr="006832E2" w:rsidRDefault="00284A4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А</w:t>
      </w:r>
      <w:r w:rsidR="00370ABD" w:rsidRPr="006832E2">
        <w:rPr>
          <w:rFonts w:cs="Arial"/>
          <w:b/>
          <w:bCs/>
          <w:kern w:val="28"/>
          <w:sz w:val="32"/>
          <w:szCs w:val="32"/>
        </w:rPr>
        <w:t>дминистраци</w:t>
      </w:r>
      <w:r w:rsidR="0075703D" w:rsidRPr="006832E2">
        <w:rPr>
          <w:rFonts w:cs="Arial"/>
          <w:b/>
          <w:bCs/>
          <w:kern w:val="28"/>
          <w:sz w:val="32"/>
          <w:szCs w:val="32"/>
        </w:rPr>
        <w:t>я</w:t>
      </w:r>
      <w:r w:rsidR="00370ABD" w:rsidRPr="006832E2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4C10BE" w:rsidRPr="006832E2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370ABD" w:rsidRPr="006832E2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370ABD" w:rsidRPr="006832E2" w:rsidRDefault="00370ABD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6832E2" w:rsidRDefault="000278C6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878B8" w:rsidRPr="006832E2" w:rsidRDefault="005878B8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A64A3" w:rsidRPr="006832E2" w:rsidRDefault="00706102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О</w:t>
      </w:r>
      <w:r w:rsidR="00370ABD" w:rsidRPr="006832E2">
        <w:rPr>
          <w:rFonts w:cs="Arial"/>
          <w:b/>
          <w:bCs/>
          <w:kern w:val="28"/>
          <w:sz w:val="32"/>
          <w:szCs w:val="32"/>
        </w:rPr>
        <w:t>т</w:t>
      </w:r>
      <w:r w:rsidRPr="006832E2">
        <w:rPr>
          <w:rFonts w:cs="Arial"/>
          <w:b/>
          <w:bCs/>
          <w:kern w:val="28"/>
          <w:sz w:val="32"/>
          <w:szCs w:val="32"/>
        </w:rPr>
        <w:t xml:space="preserve"> 26.09.2012</w:t>
      </w:r>
      <w:r w:rsidR="006832E2" w:rsidRPr="00683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6832E2">
        <w:rPr>
          <w:rFonts w:cs="Arial"/>
          <w:b/>
          <w:bCs/>
          <w:kern w:val="28"/>
          <w:sz w:val="32"/>
          <w:szCs w:val="32"/>
        </w:rPr>
        <w:t>1495-п</w:t>
      </w:r>
    </w:p>
    <w:p w:rsidR="000A64A3" w:rsidRPr="006832E2" w:rsidRDefault="000A64A3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A64A3" w:rsidRPr="006832E2" w:rsidRDefault="000A64A3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О внесение изменения в постановление администрации Промышленновского муниципального района от 06.09.2011г. №35 «Об утверждении долгосрочной целевой программы «Борьба с преступностью профилактика правонарушений и обеспечение безопасности дорожного движения в Промышленновском районе на 2010-2014 годы» (в редакции постановлений администрации Промышленновского муниципального района</w:t>
      </w:r>
      <w:r w:rsidR="006832E2" w:rsidRPr="00683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6832E2">
        <w:rPr>
          <w:rFonts w:cs="Arial"/>
          <w:b/>
          <w:bCs/>
          <w:kern w:val="28"/>
          <w:sz w:val="32"/>
          <w:szCs w:val="32"/>
        </w:rPr>
        <w:t>97 - П от 26.01.2012г., 1404 – П от 13.09.2012г.)</w:t>
      </w:r>
    </w:p>
    <w:p w:rsidR="000A64A3" w:rsidRPr="006832E2" w:rsidRDefault="000A64A3" w:rsidP="006832E2">
      <w:pPr>
        <w:ind w:left="567" w:firstLine="0"/>
        <w:jc w:val="center"/>
      </w:pPr>
    </w:p>
    <w:p w:rsidR="00D770D1" w:rsidRPr="006832E2" w:rsidRDefault="00FF44E5" w:rsidP="006832E2">
      <w:pPr>
        <w:ind w:left="567" w:firstLine="0"/>
      </w:pPr>
      <w:r w:rsidRPr="006832E2">
        <w:t xml:space="preserve">Внести в постановление </w:t>
      </w:r>
      <w:r w:rsidR="00BC7818" w:rsidRPr="006832E2">
        <w:t>а</w:t>
      </w:r>
      <w:r w:rsidRPr="006832E2">
        <w:t xml:space="preserve">дминистрации Промышленновского </w:t>
      </w:r>
      <w:r w:rsidR="00812AD0" w:rsidRPr="006832E2">
        <w:t xml:space="preserve">муниципального </w:t>
      </w:r>
      <w:r w:rsidRPr="006832E2">
        <w:t xml:space="preserve">района </w:t>
      </w:r>
      <w:hyperlink r:id="rId7" w:history="1">
        <w:r w:rsidRPr="00FB1B6C">
          <w:rPr>
            <w:rStyle w:val="ac"/>
          </w:rPr>
          <w:t xml:space="preserve">от </w:t>
        </w:r>
        <w:r w:rsidR="00991B5A" w:rsidRPr="00FB1B6C">
          <w:rPr>
            <w:rStyle w:val="ac"/>
          </w:rPr>
          <w:t>06</w:t>
        </w:r>
        <w:r w:rsidRPr="00FB1B6C">
          <w:rPr>
            <w:rStyle w:val="ac"/>
          </w:rPr>
          <w:t>.0</w:t>
        </w:r>
        <w:r w:rsidR="00991B5A" w:rsidRPr="00FB1B6C">
          <w:rPr>
            <w:rStyle w:val="ac"/>
          </w:rPr>
          <w:t>9</w:t>
        </w:r>
        <w:r w:rsidRPr="00FB1B6C">
          <w:rPr>
            <w:rStyle w:val="ac"/>
          </w:rPr>
          <w:t>.20</w:t>
        </w:r>
        <w:r w:rsidR="006C4267" w:rsidRPr="00FB1B6C">
          <w:rPr>
            <w:rStyle w:val="ac"/>
          </w:rPr>
          <w:t>1</w:t>
        </w:r>
        <w:r w:rsidR="00991B5A" w:rsidRPr="00FB1B6C">
          <w:rPr>
            <w:rStyle w:val="ac"/>
          </w:rPr>
          <w:t>1</w:t>
        </w:r>
        <w:r w:rsidRPr="00FB1B6C">
          <w:rPr>
            <w:rStyle w:val="ac"/>
          </w:rPr>
          <w:t>г.</w:t>
        </w:r>
        <w:r w:rsidR="006832E2" w:rsidRPr="00FB1B6C">
          <w:rPr>
            <w:rStyle w:val="ac"/>
          </w:rPr>
          <w:t xml:space="preserve"> </w:t>
        </w:r>
        <w:r w:rsidR="00840D90" w:rsidRPr="00FB1B6C">
          <w:rPr>
            <w:rStyle w:val="ac"/>
          </w:rPr>
          <w:t>35</w:t>
        </w:r>
      </w:hyperlink>
      <w:r w:rsidRPr="006832E2">
        <w:t xml:space="preserve"> «Об утверждении долгосрочной целевой программы «</w:t>
      </w:r>
      <w:r w:rsidR="00840D90" w:rsidRPr="006832E2">
        <w:t>Борьба с преступностью профилактика правонарушений и обеспечение безопасности дорожного движения в</w:t>
      </w:r>
      <w:r w:rsidRPr="006832E2">
        <w:t xml:space="preserve"> Промышленновско</w:t>
      </w:r>
      <w:r w:rsidR="00840D90" w:rsidRPr="006832E2">
        <w:t>м</w:t>
      </w:r>
      <w:r w:rsidRPr="006832E2">
        <w:t xml:space="preserve"> район</w:t>
      </w:r>
      <w:r w:rsidR="00840D90" w:rsidRPr="006832E2">
        <w:t>е</w:t>
      </w:r>
      <w:r w:rsidRPr="006832E2">
        <w:t>» на 2010-201</w:t>
      </w:r>
      <w:r w:rsidR="00991B5A" w:rsidRPr="006832E2">
        <w:t>4</w:t>
      </w:r>
      <w:r w:rsidRPr="006832E2">
        <w:t xml:space="preserve"> годы»</w:t>
      </w:r>
      <w:r w:rsidR="00812AD0" w:rsidRPr="006832E2">
        <w:t xml:space="preserve"> </w:t>
      </w:r>
      <w:r w:rsidR="00BC7818" w:rsidRPr="006832E2">
        <w:t>(в редакции постановлени</w:t>
      </w:r>
      <w:r w:rsidR="00380495" w:rsidRPr="006832E2">
        <w:t>й</w:t>
      </w:r>
      <w:r w:rsidR="00BC7818" w:rsidRPr="006832E2">
        <w:t xml:space="preserve"> Администрации Промышленновского муниципального района</w:t>
      </w:r>
      <w:r w:rsidR="006832E2">
        <w:t xml:space="preserve"> </w:t>
      </w:r>
      <w:hyperlink r:id="rId8" w:history="1">
        <w:r w:rsidR="00840D90" w:rsidRPr="00FB1B6C">
          <w:rPr>
            <w:rStyle w:val="ac"/>
          </w:rPr>
          <w:t>97</w:t>
        </w:r>
        <w:r w:rsidR="00BC7818" w:rsidRPr="00FB1B6C">
          <w:rPr>
            <w:rStyle w:val="ac"/>
          </w:rPr>
          <w:t xml:space="preserve">-П от </w:t>
        </w:r>
        <w:r w:rsidR="00840D90" w:rsidRPr="00FB1B6C">
          <w:rPr>
            <w:rStyle w:val="ac"/>
          </w:rPr>
          <w:t>26</w:t>
        </w:r>
        <w:r w:rsidR="00BC7818" w:rsidRPr="00FB1B6C">
          <w:rPr>
            <w:rStyle w:val="ac"/>
          </w:rPr>
          <w:t>.01.2012г.</w:t>
        </w:r>
      </w:hyperlink>
      <w:r w:rsidR="00380495" w:rsidRPr="006832E2">
        <w:t xml:space="preserve">, </w:t>
      </w:r>
      <w:hyperlink r:id="rId9" w:history="1">
        <w:r w:rsidR="00380495" w:rsidRPr="00FB1B6C">
          <w:rPr>
            <w:rStyle w:val="ac"/>
          </w:rPr>
          <w:t>1404 - П</w:t>
        </w:r>
      </w:hyperlink>
      <w:r w:rsidR="00BC7818" w:rsidRPr="006832E2">
        <w:t>)</w:t>
      </w:r>
      <w:r w:rsidR="005B7A81" w:rsidRPr="006832E2">
        <w:t xml:space="preserve"> следующие изменения:</w:t>
      </w:r>
    </w:p>
    <w:p w:rsidR="005B7A81" w:rsidRPr="006832E2" w:rsidRDefault="00051212" w:rsidP="006832E2">
      <w:pPr>
        <w:ind w:left="567" w:firstLine="0"/>
      </w:pPr>
      <w:r w:rsidRPr="006832E2">
        <w:t xml:space="preserve">В заголовке и пункте 1 </w:t>
      </w:r>
      <w:r w:rsidR="00D770D1" w:rsidRPr="006832E2">
        <w:t>постановления цифры «201</w:t>
      </w:r>
      <w:r w:rsidRPr="006832E2">
        <w:t>4</w:t>
      </w:r>
      <w:r w:rsidR="00D770D1" w:rsidRPr="006832E2">
        <w:t>» заменить цифрами «2015»</w:t>
      </w:r>
      <w:r w:rsidR="005B7A81" w:rsidRPr="006832E2">
        <w:t>;</w:t>
      </w:r>
    </w:p>
    <w:p w:rsidR="001B4985" w:rsidRPr="006832E2" w:rsidRDefault="00051212" w:rsidP="006832E2">
      <w:pPr>
        <w:ind w:left="567" w:firstLine="0"/>
      </w:pPr>
      <w:r w:rsidRPr="006832E2">
        <w:t>Утвердить долгосрочную целевую программу «</w:t>
      </w:r>
      <w:r w:rsidR="00840D90" w:rsidRPr="006832E2">
        <w:t>Борьба с преступностью профилактика правонарушений и обеспечение безопасности дорожного движения в</w:t>
      </w:r>
      <w:r w:rsidRPr="006832E2">
        <w:t xml:space="preserve"> Промышленновско</w:t>
      </w:r>
      <w:r w:rsidR="00840D90" w:rsidRPr="006832E2">
        <w:t>м</w:t>
      </w:r>
      <w:r w:rsidRPr="006832E2">
        <w:t xml:space="preserve"> район</w:t>
      </w:r>
      <w:r w:rsidR="00840D90" w:rsidRPr="006832E2">
        <w:t>е</w:t>
      </w:r>
      <w:r w:rsidRPr="006832E2">
        <w:t>» на 2010-201</w:t>
      </w:r>
      <w:r w:rsidR="001B4985" w:rsidRPr="006832E2">
        <w:t>4</w:t>
      </w:r>
      <w:r w:rsidRPr="006832E2">
        <w:t xml:space="preserve"> годы</w:t>
      </w:r>
      <w:r w:rsidR="001B4985" w:rsidRPr="006832E2">
        <w:t xml:space="preserve"> в новой редакции, согласно приложению.</w:t>
      </w:r>
    </w:p>
    <w:p w:rsidR="001B4985" w:rsidRPr="006832E2" w:rsidRDefault="001B4985" w:rsidP="006832E2">
      <w:pPr>
        <w:ind w:left="567" w:firstLine="0"/>
      </w:pPr>
      <w:r w:rsidRPr="006832E2">
        <w:t>Внести указанную программу на утверждение объема финансирования в Промышленновский районный Совет народных депутатов.</w:t>
      </w:r>
    </w:p>
    <w:p w:rsidR="001B4985" w:rsidRPr="006832E2" w:rsidRDefault="001B4985" w:rsidP="006832E2">
      <w:pPr>
        <w:ind w:left="567" w:firstLine="0"/>
      </w:pPr>
      <w:r w:rsidRPr="006832E2">
        <w:t>Постановление вступает в силу с 01.01.2013 г. и подлежит официальному обнародованию на сайте администрации Промышленновского муниципального района.</w:t>
      </w:r>
    </w:p>
    <w:p w:rsidR="00D40FE0" w:rsidRPr="006832E2" w:rsidRDefault="001B4985" w:rsidP="006832E2">
      <w:pPr>
        <w:ind w:left="567" w:firstLine="0"/>
      </w:pPr>
      <w:r w:rsidRPr="006832E2">
        <w:t>Контроль за исполнением настоящего по</w:t>
      </w:r>
      <w:r w:rsidR="001D1D4E" w:rsidRPr="006832E2">
        <w:t>становления возложить на</w:t>
      </w:r>
      <w:r w:rsidRPr="006832E2">
        <w:t xml:space="preserve"> заместителя Главы района</w:t>
      </w:r>
      <w:r w:rsidR="00840D90" w:rsidRPr="006832E2">
        <w:t xml:space="preserve"> по социальным вопросам</w:t>
      </w:r>
      <w:r w:rsidRPr="006832E2">
        <w:t xml:space="preserve"> </w:t>
      </w:r>
      <w:r w:rsidR="00840D90" w:rsidRPr="006832E2">
        <w:t>–</w:t>
      </w:r>
      <w:r w:rsidRPr="006832E2">
        <w:t xml:space="preserve"> </w:t>
      </w:r>
      <w:r w:rsidR="00840D90" w:rsidRPr="006832E2">
        <w:t>Антокина В.Д.</w:t>
      </w:r>
    </w:p>
    <w:p w:rsidR="00D40FE0" w:rsidRPr="006832E2" w:rsidRDefault="00D40FE0" w:rsidP="006832E2">
      <w:pPr>
        <w:ind w:left="567" w:firstLine="0"/>
      </w:pPr>
    </w:p>
    <w:p w:rsidR="005216D4" w:rsidRPr="006832E2" w:rsidRDefault="00A15B39" w:rsidP="006832E2">
      <w:pPr>
        <w:ind w:left="567" w:firstLine="0"/>
      </w:pPr>
      <w:r w:rsidRPr="006832E2">
        <w:t>Глав</w:t>
      </w:r>
      <w:r w:rsidR="001B0B61" w:rsidRPr="006832E2">
        <w:t>а</w:t>
      </w:r>
      <w:r w:rsidRPr="006832E2">
        <w:t xml:space="preserve"> района</w:t>
      </w:r>
      <w:r w:rsidR="006832E2">
        <w:t xml:space="preserve"> </w:t>
      </w:r>
      <w:r w:rsidRPr="006832E2">
        <w:t>А.</w:t>
      </w:r>
      <w:r w:rsidR="001B0B61" w:rsidRPr="006832E2">
        <w:t>И.</w:t>
      </w:r>
      <w:r w:rsidR="001928A9" w:rsidRPr="006832E2">
        <w:t xml:space="preserve"> </w:t>
      </w:r>
      <w:r w:rsidR="001B0B61" w:rsidRPr="006832E2">
        <w:t>Шмидт</w:t>
      </w:r>
    </w:p>
    <w:p w:rsidR="005216D4" w:rsidRPr="006832E2" w:rsidRDefault="005216D4" w:rsidP="006832E2">
      <w:pPr>
        <w:ind w:left="567" w:firstLine="0"/>
      </w:pPr>
    </w:p>
    <w:p w:rsidR="005216D4" w:rsidRPr="006832E2" w:rsidRDefault="005216D4" w:rsidP="006832E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5216D4" w:rsidRPr="006832E2" w:rsidRDefault="005216D4" w:rsidP="006832E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Администрации района</w:t>
      </w:r>
    </w:p>
    <w:p w:rsidR="005216D4" w:rsidRPr="006832E2" w:rsidRDefault="006832E2" w:rsidP="006832E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От 26.09.2012 1495-п</w:t>
      </w:r>
      <w:r w:rsidR="005216D4" w:rsidRPr="006832E2">
        <w:rPr>
          <w:rFonts w:cs="Arial"/>
          <w:b/>
          <w:bCs/>
          <w:kern w:val="28"/>
          <w:sz w:val="32"/>
          <w:szCs w:val="32"/>
        </w:rPr>
        <w:t xml:space="preserve"> года.</w:t>
      </w:r>
    </w:p>
    <w:p w:rsidR="006832E2" w:rsidRPr="006832E2" w:rsidRDefault="006832E2" w:rsidP="006832E2">
      <w:pPr>
        <w:ind w:left="567" w:firstLine="0"/>
      </w:pP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ДОЛГОСРОЧНАЯ ЦЕЛЕВАЯ ПРОГРАММА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 xml:space="preserve">«Борьба с преступностью, 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профилактика правонарушений и обеспечение безопасности дорожного движения в Промышленновском районе»</w:t>
      </w:r>
    </w:p>
    <w:p w:rsidR="005216D4" w:rsidRPr="006832E2" w:rsidRDefault="005216D4" w:rsidP="006832E2">
      <w:pPr>
        <w:ind w:left="567" w:firstLine="0"/>
        <w:jc w:val="center"/>
      </w:pPr>
      <w:r w:rsidRPr="006832E2">
        <w:rPr>
          <w:rFonts w:cs="Arial"/>
          <w:b/>
          <w:bCs/>
          <w:kern w:val="28"/>
          <w:sz w:val="32"/>
          <w:szCs w:val="32"/>
        </w:rPr>
        <w:t>на 2010-2015 годы</w:t>
      </w:r>
    </w:p>
    <w:p w:rsidR="005216D4" w:rsidRPr="006832E2" w:rsidRDefault="005216D4" w:rsidP="006832E2">
      <w:pPr>
        <w:ind w:left="567" w:firstLine="0"/>
        <w:jc w:val="center"/>
      </w:pPr>
      <w:r w:rsidRPr="006832E2">
        <w:t>пгт. Промышленная</w:t>
      </w:r>
    </w:p>
    <w:p w:rsidR="005216D4" w:rsidRPr="006832E2" w:rsidRDefault="005216D4" w:rsidP="006832E2">
      <w:pPr>
        <w:ind w:left="567" w:firstLine="0"/>
      </w:pP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Паспорт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Долгосрочной целевой</w:t>
      </w:r>
      <w:r w:rsidR="006832E2" w:rsidRPr="00683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6832E2">
        <w:rPr>
          <w:rFonts w:cs="Arial"/>
          <w:b/>
          <w:bCs/>
          <w:kern w:val="28"/>
          <w:sz w:val="32"/>
          <w:szCs w:val="32"/>
        </w:rPr>
        <w:t xml:space="preserve">программы «Борьба с преступностью, 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832E2">
        <w:rPr>
          <w:rFonts w:cs="Arial"/>
          <w:b/>
          <w:bCs/>
          <w:kern w:val="28"/>
          <w:sz w:val="32"/>
          <w:szCs w:val="32"/>
        </w:rPr>
        <w:t>профилактика правонарушений и обеспечение безопасности дорожного движения в Промышленновском районе» на 2010-2015годы</w:t>
      </w:r>
    </w:p>
    <w:p w:rsidR="005216D4" w:rsidRPr="006832E2" w:rsidRDefault="005216D4" w:rsidP="006832E2">
      <w:pPr>
        <w:ind w:left="567" w:firstLine="0"/>
      </w:pP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6594"/>
      </w:tblGrid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0"/>
            </w:pPr>
            <w:r w:rsidRPr="006832E2">
              <w:t xml:space="preserve">Наименование </w:t>
            </w:r>
          </w:p>
          <w:p w:rsidR="005216D4" w:rsidRPr="006832E2" w:rsidRDefault="005216D4" w:rsidP="006832E2">
            <w:pPr>
              <w:pStyle w:val="Table0"/>
            </w:pPr>
            <w:r w:rsidRPr="006832E2">
              <w:t xml:space="preserve">программы 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Долгосрочная целевая</w:t>
            </w:r>
            <w:r w:rsidR="006832E2">
              <w:t xml:space="preserve"> </w:t>
            </w:r>
            <w:r w:rsidRPr="006832E2">
              <w:t>программа «Борьба с преступностью, профилактика правонарушений и обеспечение безопасности дорожного движения в Промышленновском районе на 2010-2015 годы»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 (далее Программа) 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Дата принятия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_______________2012г.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Муниципальный заказчик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Промышленновского</w:t>
            </w:r>
            <w:r w:rsidR="006832E2">
              <w:t xml:space="preserve"> </w:t>
            </w:r>
            <w:r w:rsidRPr="006832E2">
              <w:t xml:space="preserve">муниципального района </w:t>
            </w:r>
          </w:p>
        </w:tc>
      </w:tr>
      <w:tr w:rsidR="005216D4" w:rsidRPr="006832E2">
        <w:tblPrEx>
          <w:tblLook w:val="0000"/>
        </w:tblPrEx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4" w:rsidRPr="006832E2" w:rsidRDefault="005216D4" w:rsidP="006832E2">
            <w:pPr>
              <w:pStyle w:val="Table"/>
            </w:pPr>
            <w:r w:rsidRPr="006832E2">
              <w:t>Директор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4" w:rsidRPr="006832E2" w:rsidRDefault="005216D4" w:rsidP="006832E2">
            <w:pPr>
              <w:pStyle w:val="Table"/>
            </w:pPr>
            <w:r w:rsidRPr="006832E2">
              <w:t>Первый Заместитель Главы</w:t>
            </w:r>
            <w:r w:rsidR="006832E2">
              <w:t xml:space="preserve"> </w:t>
            </w:r>
            <w:r w:rsidRPr="006832E2">
              <w:t>Промышленновского района,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Заместитель Главы Промышленновского района по</w:t>
            </w:r>
            <w:r w:rsidR="006832E2">
              <w:t xml:space="preserve"> </w:t>
            </w:r>
            <w:r w:rsidRPr="006832E2">
              <w:t>социальным вопросам</w:t>
            </w:r>
          </w:p>
        </w:tc>
      </w:tr>
      <w:tr w:rsidR="005216D4" w:rsidRPr="006832E2">
        <w:tblPrEx>
          <w:tblLook w:val="0000"/>
        </w:tblPrEx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4" w:rsidRPr="006832E2" w:rsidRDefault="005216D4" w:rsidP="006832E2">
            <w:pPr>
              <w:pStyle w:val="Table"/>
            </w:pPr>
            <w:r w:rsidRPr="006832E2">
              <w:t>Основные разработчики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Промышленновского муниципального района,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 администрации Промышленновского муниципального района,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 администрации Промышленновского муниципального района,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социальной защиты населения администрации Промышленновского муниципального района.</w:t>
            </w:r>
          </w:p>
        </w:tc>
      </w:tr>
      <w:tr w:rsidR="005216D4" w:rsidRPr="006832E2">
        <w:tblPrEx>
          <w:tblLook w:val="0000"/>
        </w:tblPrEx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4" w:rsidRPr="006832E2" w:rsidRDefault="005216D4" w:rsidP="006832E2">
            <w:pPr>
              <w:pStyle w:val="Table"/>
            </w:pPr>
            <w:r w:rsidRPr="006832E2">
              <w:t>Цели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4" w:rsidRPr="006832E2" w:rsidRDefault="005216D4" w:rsidP="006832E2">
            <w:pPr>
              <w:pStyle w:val="Table"/>
            </w:pPr>
            <w:r w:rsidRPr="006832E2">
              <w:t>Обеспечение</w:t>
            </w:r>
            <w:r w:rsidR="006832E2">
              <w:t xml:space="preserve"> </w:t>
            </w:r>
            <w:r w:rsidRPr="006832E2">
              <w:t>безопасности</w:t>
            </w:r>
            <w:r w:rsidR="006832E2">
              <w:t xml:space="preserve"> </w:t>
            </w:r>
            <w:r w:rsidRPr="006832E2">
              <w:t xml:space="preserve">граждан,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сокращение масштабов незаконного потребления</w:t>
            </w:r>
            <w:r w:rsidR="006832E2">
              <w:t xml:space="preserve"> </w:t>
            </w:r>
            <w:r w:rsidRPr="006832E2">
              <w:t>наркотических средств и психотропных</w:t>
            </w:r>
            <w:r w:rsidR="006832E2">
              <w:t xml:space="preserve"> </w:t>
            </w:r>
            <w:r w:rsidRPr="006832E2">
              <w:t xml:space="preserve">веществ,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охрана жизни, здоровья граждан, их имущества; </w:t>
            </w:r>
            <w:r w:rsidRPr="006832E2">
              <w:lastRenderedPageBreak/>
              <w:t xml:space="preserve">обеспечение высокого уровня безопасности дорожного движения;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предотвращение террористических актов и иных преступлений, совершаемых с использованием транспортных средств;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решение задач по предотвращению ДТП с участием детей, профилактика детского дорожно-транспортного травматизма.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снижение преступлений, совершенных</w:t>
            </w:r>
            <w:r w:rsidR="006832E2">
              <w:t xml:space="preserve"> </w:t>
            </w:r>
            <w:r w:rsidRPr="006832E2">
              <w:t>на улице и</w:t>
            </w:r>
            <w:r w:rsidR="006832E2">
              <w:t xml:space="preserve"> </w:t>
            </w:r>
            <w:r w:rsidRPr="006832E2">
              <w:t>в общественных местах;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снижение подростковой преступности, а так же</w:t>
            </w:r>
            <w:r w:rsidR="006832E2">
              <w:t xml:space="preserve"> </w:t>
            </w:r>
            <w:r w:rsidRPr="006832E2">
              <w:t>лицами в алкогольном и наркотическом опьянении, лицами ранее судимыми.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 xml:space="preserve">Задачи программы 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Профилактика правонарушений в Промышленновском районе, снижение преступлений, совершенных</w:t>
            </w:r>
            <w:r w:rsidR="006832E2">
              <w:t xml:space="preserve"> </w:t>
            </w:r>
            <w:r w:rsidRPr="006832E2">
              <w:t>на улице и</w:t>
            </w:r>
            <w:r w:rsidR="006832E2">
              <w:t xml:space="preserve"> </w:t>
            </w:r>
            <w:r w:rsidRPr="006832E2">
              <w:t>в общественных местах,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Противодействие незаконному обороту наркотиков, профи</w:t>
            </w:r>
            <w:r w:rsidRPr="006832E2">
              <w:softHyphen/>
              <w:t>лактика потребления наркотиков, предупреждение правонару</w:t>
            </w:r>
            <w:r w:rsidRPr="006832E2">
              <w:softHyphen/>
              <w:t>шений, связанных с наркотиками. Совершенствование антинаркотической пропаганды. Совершенствование системы лечения и реабилитации лиц, употребляющих наркотики. Обеспечение правоохранительной деятельности по борьбе с незаконным оборотом наркотиков,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Снижение тяжести последствий от дорожно-транспортных происшествий (далее – ДТП);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сокращение числа погибших и раненых в ДТП людей;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повышение уровня защищенности участников дорожного движения;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повышение уровня раскрываемости преступлений, неправомерных завладений автомобилями или иными транспортными средствами без цели хищения (угонов), хищений транспортных средств сотрудниками подразделения ГИБДД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t>Срок реализации</w:t>
            </w:r>
            <w:r w:rsidR="006832E2">
              <w:t xml:space="preserve"> </w:t>
            </w:r>
            <w:r w:rsidRPr="006832E2">
              <w:t>Программы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2010-2015 годы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Подпрограммы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1.Борьба с преступностью и профилактика правонарушений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2.Комплексные меры противодействия</w:t>
            </w:r>
            <w:r w:rsidR="006832E2">
              <w:t xml:space="preserve"> </w:t>
            </w:r>
            <w:r w:rsidRPr="006832E2">
              <w:t>наркотикам</w:t>
            </w:r>
            <w:r w:rsidR="006832E2">
              <w:t xml:space="preserve"> </w:t>
            </w:r>
            <w:r w:rsidRPr="006832E2">
              <w:t>и их незаконному обороту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3.Повышение Безопасности дорожного движения</w:t>
            </w:r>
            <w:r w:rsidR="006832E2">
              <w:t xml:space="preserve">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4.Профилактика безнадзорности и правонарушений несовершеннолетних</w:t>
            </w:r>
            <w:r w:rsidR="006832E2">
              <w:t xml:space="preserve"> 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Основные</w:t>
            </w:r>
            <w:r w:rsidR="006832E2">
              <w:t xml:space="preserve"> </w:t>
            </w:r>
            <w:r w:rsidRPr="006832E2">
              <w:t>исполнители Программы</w:t>
            </w:r>
            <w:r w:rsidR="006832E2">
              <w:t xml:space="preserve"> 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Промышленновского района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 администрации Промышленновского муниципального района,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МБУЗ ЦРБ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Объемы</w:t>
            </w:r>
            <w:r w:rsidR="006832E2">
              <w:t xml:space="preserve"> </w:t>
            </w:r>
            <w:r w:rsidRPr="006832E2">
              <w:t xml:space="preserve">и источники финансирования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Программы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Всего средств на реализацию Программы на 2010 – 2015 необходимо 3906,3 тыс.руб.;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на 2013-2015 годы 2109,5</w:t>
            </w:r>
            <w:r w:rsidR="006832E2">
              <w:t xml:space="preserve"> </w:t>
            </w:r>
            <w:r w:rsidRPr="006832E2">
              <w:t xml:space="preserve">тыс.рублей из районного </w:t>
            </w:r>
            <w:r w:rsidRPr="006832E2">
              <w:lastRenderedPageBreak/>
              <w:t>бюджета из них: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2010 - 549,9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 – 331,1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 – 915,9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2013 - 729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 – 674,5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2015 - 706</w:t>
            </w:r>
          </w:p>
        </w:tc>
      </w:tr>
      <w:tr w:rsidR="005216D4" w:rsidRPr="006832E2"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Ожидаемые конечные результаты</w:t>
            </w:r>
            <w:r w:rsidR="006832E2">
              <w:t xml:space="preserve"> </w:t>
            </w:r>
            <w:r w:rsidRPr="006832E2">
              <w:t xml:space="preserve">реализации Программы 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Сокращение наркомании и связанной с ней преступности до уровня минимальной опасности для общества.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Совершенствование методик лечения и реабилитации лиц, больных наркоманией, Обеспечение правоохранительной дея</w:t>
            </w:r>
            <w:r w:rsidRPr="006832E2">
              <w:softHyphen/>
              <w:t>тельности по борьбе с незаконным оборотом наркотиков.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Снижение тяжести последствий от дорожно-транспортных происшествий (далее – ДТП);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сокращение числа погибших и раненых в ДТП людей;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повышение уровня защищенности участников дорожного движения;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рост раскрываемости преступлений сотрудниками подразделения ГИБДД;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повышение уровня безопасности при эксплуатации транспортных средств;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Снижение роста детского дорожно-транспортного травматизма;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рост раскрываемости неправомерных завладений автомобилями или иными транспортными средствами без цели хищения (угонов);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Снижение преступлений, совершаемых на улицах и в общественных местах Промышленновского района,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Снижение подростковой преступности, а так же</w:t>
            </w:r>
            <w:r w:rsidR="006832E2">
              <w:t xml:space="preserve"> </w:t>
            </w:r>
            <w:r w:rsidRPr="006832E2">
              <w:t xml:space="preserve">лицами в алкогольном и наркотическом опьянении, лицами ранее судимыми,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Укрепление доверия жителей района к сотрудникам милиции,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Участие жителей района в охране общественного порядка</w:t>
            </w:r>
          </w:p>
        </w:tc>
      </w:tr>
      <w:tr w:rsidR="005216D4" w:rsidRPr="006832E2">
        <w:tblPrEx>
          <w:tblLook w:val="0000"/>
        </w:tblPrEx>
        <w:tc>
          <w:tcPr>
            <w:tcW w:w="25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Организация контроля за выполнением</w:t>
            </w:r>
            <w:r w:rsidR="006832E2">
              <w:t xml:space="preserve"> </w:t>
            </w:r>
            <w:r w:rsidRPr="006832E2">
              <w:t xml:space="preserve">Программы </w:t>
            </w:r>
          </w:p>
        </w:tc>
        <w:tc>
          <w:tcPr>
            <w:tcW w:w="6595" w:type="dxa"/>
          </w:tcPr>
          <w:p w:rsidR="005216D4" w:rsidRPr="006832E2" w:rsidRDefault="005216D4" w:rsidP="006832E2">
            <w:pPr>
              <w:pStyle w:val="Table"/>
            </w:pPr>
            <w:r w:rsidRPr="006832E2">
              <w:t>Организацию контроля за выполнением</w:t>
            </w:r>
            <w:r w:rsidR="006832E2">
              <w:t xml:space="preserve"> </w:t>
            </w:r>
            <w:r w:rsidRPr="006832E2">
              <w:t>Программы осуществляет</w:t>
            </w:r>
            <w:r w:rsidR="006832E2">
              <w:t xml:space="preserve"> </w:t>
            </w:r>
            <w:r w:rsidRPr="006832E2">
              <w:t>государственный</w:t>
            </w:r>
            <w:r w:rsidR="006832E2">
              <w:t xml:space="preserve"> </w:t>
            </w:r>
            <w:r w:rsidRPr="006832E2">
              <w:t>заказчик Программы</w:t>
            </w:r>
            <w:r w:rsidR="006832E2">
              <w:t xml:space="preserve"> </w:t>
            </w:r>
          </w:p>
        </w:tc>
      </w:tr>
    </w:tbl>
    <w:p w:rsidR="005216D4" w:rsidRPr="006832E2" w:rsidRDefault="005216D4" w:rsidP="006832E2">
      <w:pPr>
        <w:ind w:left="567" w:firstLine="0"/>
        <w:jc w:val="center"/>
      </w:pPr>
      <w:r w:rsidRPr="006832E2">
        <w:rPr>
          <w:rFonts w:cs="Arial"/>
          <w:b/>
          <w:bCs/>
          <w:iCs/>
          <w:sz w:val="30"/>
          <w:szCs w:val="28"/>
        </w:rPr>
        <w:t>Содержание проблемы и необходимость ее решения программными методами</w:t>
      </w:r>
      <w:r w:rsidRPr="006832E2">
        <w:t>.</w:t>
      </w:r>
    </w:p>
    <w:p w:rsidR="005216D4" w:rsidRPr="006832E2" w:rsidRDefault="005216D4" w:rsidP="006832E2">
      <w:pPr>
        <w:ind w:left="567" w:firstLine="0"/>
      </w:pPr>
      <w:r w:rsidRPr="006832E2">
        <w:t>За</w:t>
      </w:r>
      <w:r w:rsidR="006832E2">
        <w:t xml:space="preserve"> </w:t>
      </w:r>
      <w:r w:rsidRPr="006832E2">
        <w:t>2011 год и шесть месяцев 2012 года службами и подразделениями органа внутренних дел по Промышленновскому району продолжалась реализация комплекса мер, направленных на упреждающее воздействие на криминальную ситуацию, в первую очередь в части предупреждения, раскрытия и расследования тяжких и особо тяжких преступлений.</w:t>
      </w:r>
    </w:p>
    <w:p w:rsidR="005216D4" w:rsidRPr="006832E2" w:rsidRDefault="005216D4" w:rsidP="006832E2">
      <w:pPr>
        <w:ind w:left="567" w:firstLine="0"/>
      </w:pPr>
      <w:r w:rsidRPr="006832E2">
        <w:t>Приняты меры по обеспечению экономической и имущественной безопасности, незаконному обороту наркотиков.</w:t>
      </w:r>
    </w:p>
    <w:p w:rsidR="005216D4" w:rsidRPr="006832E2" w:rsidRDefault="005216D4" w:rsidP="006832E2">
      <w:pPr>
        <w:ind w:left="567" w:firstLine="0"/>
      </w:pPr>
      <w:r w:rsidRPr="006832E2">
        <w:lastRenderedPageBreak/>
        <w:t>Одновременно решались задачи по улучшению качества обслуживания населения, соблюдению законности при регистрации, учёте и разрешении сообщений о преступлениях, укреплению служебной дисциплины.</w:t>
      </w:r>
    </w:p>
    <w:p w:rsidR="005216D4" w:rsidRPr="006832E2" w:rsidRDefault="005216D4" w:rsidP="006832E2">
      <w:pPr>
        <w:ind w:left="567" w:firstLine="0"/>
      </w:pPr>
      <w:r w:rsidRPr="006832E2">
        <w:t>Во взаимодействии с заинтересованными органами и учреждениями организована работа по обеспечению правопорядка в местах массового досуга граждан.</w:t>
      </w:r>
    </w:p>
    <w:p w:rsidR="005216D4" w:rsidRPr="006832E2" w:rsidRDefault="005216D4" w:rsidP="006832E2">
      <w:pPr>
        <w:ind w:left="567" w:firstLine="0"/>
      </w:pPr>
      <w:r w:rsidRPr="006832E2">
        <w:t>Несмотря на сложившуюся оперативную обстановку, обеспечено достижение положительных результатов работы полиции по ряду направлений оперативно-служебной деятельности и адекватное влияние на состояние криминальной ситуации в районе.</w:t>
      </w:r>
    </w:p>
    <w:p w:rsidR="005216D4" w:rsidRPr="006832E2" w:rsidRDefault="005216D4" w:rsidP="006832E2">
      <w:pPr>
        <w:ind w:left="567" w:firstLine="0"/>
      </w:pPr>
      <w:r w:rsidRPr="006832E2">
        <w:t>Состояние преступности за 6 месяцев 2012 года оценивается как сложное, но стабильное. За указанный период наблюдается рост числа зарегистрированных преступлений – 374 (АППГ – 335), рост составил 11,6 %. Вместе с тем увеличилось количество раскрытых преступлений со 187 до203 (+ 8,6%), также увеличилось количество расследованных преступлений с 208 до 213.</w:t>
      </w:r>
    </w:p>
    <w:p w:rsidR="005216D4" w:rsidRPr="006832E2" w:rsidRDefault="005216D4" w:rsidP="006832E2">
      <w:pPr>
        <w:ind w:left="567" w:firstLine="0"/>
      </w:pPr>
      <w:r w:rsidRPr="006832E2">
        <w:t>Как отрицательный момент в состоянии преступности в Промышленновском районе в первом полугодии текущего года следует отметить регистрацию преступлений, предусмотренных ст. 167 ч. 2 УК РФ (поджоги).</w:t>
      </w:r>
    </w:p>
    <w:p w:rsidR="005216D4" w:rsidRPr="006832E2" w:rsidRDefault="005216D4" w:rsidP="006832E2">
      <w:pPr>
        <w:ind w:left="567" w:firstLine="0"/>
      </w:pPr>
      <w:r w:rsidRPr="006832E2">
        <w:t>Также за отчетный период наблюдается незначительный рост выявленных преступлений связанных с незаконным оборотом наркотических средств с 15 до 16 преступлений, 5 из которых остаются не раскрытыми. За текущий период было изъято наркотических средств и психотропных веществ 4712 гр., выявлено 11 лиц совершивших преступления по линии незаконного оборота наркотических средств (АППГ – 8). Большинство лиц привлеченных у уголовной ответственности по линии НОН не старше 30 лет.</w:t>
      </w:r>
    </w:p>
    <w:p w:rsidR="005216D4" w:rsidRPr="006832E2" w:rsidRDefault="005216D4" w:rsidP="006832E2">
      <w:pPr>
        <w:ind w:left="567" w:firstLine="0"/>
      </w:pPr>
      <w:r w:rsidRPr="006832E2">
        <w:t>Приоритетное внимание уделено формированию масштабной системы профилактики преступлений, привлечено к этой работе общественных организаций и актив населения. Приоритетным объектом мер социальной профилактики выступают в первую очередь несовершеннолетние.</w:t>
      </w:r>
    </w:p>
    <w:p w:rsidR="005216D4" w:rsidRPr="006832E2" w:rsidRDefault="005216D4" w:rsidP="006832E2">
      <w:pPr>
        <w:ind w:left="567" w:firstLine="0"/>
      </w:pPr>
      <w:r w:rsidRPr="006832E2">
        <w:t>Необходимо отметить, что по итогам 6 месяцев 2012 года осложнения подростковой преступностью на территории района, за данный период зарегистрировано – 8 преступлений (АППГ – 12). Количество групповых преступлений 3 (АППГ – 7), совершенных в группе со взрослыми – 3 (АППГ – 5). Сотрудниками ОПДН РШУ составлено 167 административных протокола (АППГ – 166). Выявлено и поставлено на учет 30 несовершеннолетних. Проведено 575 выступлений по пропаганде в образовательных учреждений, а также проведены антинаркотические акции «Сообщите, где торгуют смертью», «Родительский урок», «Призывник», «Первокурсник».</w:t>
      </w:r>
    </w:p>
    <w:p w:rsidR="005216D4" w:rsidRPr="006832E2" w:rsidRDefault="005216D4" w:rsidP="006832E2">
      <w:pPr>
        <w:ind w:left="567" w:firstLine="0"/>
      </w:pPr>
      <w:r w:rsidRPr="006832E2">
        <w:t>В связи с этим</w:t>
      </w:r>
      <w:r w:rsidR="006832E2">
        <w:t xml:space="preserve"> </w:t>
      </w:r>
      <w:r w:rsidRPr="006832E2">
        <w:t>необходимо активизировать работу по выявлению и привлечению к ответственности законных представителей н\л, не исполняющих обязанности по воспитанию и содержанию детей, допускающих с ними жестокое обращение, а также иных взрослых, вовлекающих подростков в совершение</w:t>
      </w:r>
      <w:r w:rsidR="006832E2">
        <w:t xml:space="preserve"> </w:t>
      </w:r>
      <w:r w:rsidRPr="006832E2">
        <w:t>преступлений и антиобщественных деяний, продолжить работу по обеспечению безопасности детей и предупреждение совершения ими правонарушений.</w:t>
      </w:r>
    </w:p>
    <w:p w:rsidR="005216D4" w:rsidRPr="006832E2" w:rsidRDefault="005216D4" w:rsidP="006832E2">
      <w:pPr>
        <w:ind w:left="567" w:firstLine="0"/>
      </w:pPr>
      <w:r w:rsidRPr="006832E2">
        <w:t>Отделением ГИБДД в течение 6 месяцев 2012 года выполнялся весь комплекс мер, определенный нормативной базой, регламентирующей работу данного подразделения. Это и анализ аварийности, и надзор за дорожным движением, а также проведение специальных операций и рейдов, профилактика детского травматизма и предупредительная работа с населением.</w:t>
      </w:r>
      <w:r w:rsidR="006832E2">
        <w:t xml:space="preserve"> </w:t>
      </w:r>
    </w:p>
    <w:p w:rsidR="005216D4" w:rsidRPr="006832E2" w:rsidRDefault="005216D4" w:rsidP="006832E2">
      <w:pPr>
        <w:ind w:left="567" w:firstLine="0"/>
      </w:pPr>
      <w:r w:rsidRPr="006832E2">
        <w:t>На территории</w:t>
      </w:r>
      <w:r w:rsidR="006832E2">
        <w:t xml:space="preserve"> </w:t>
      </w:r>
      <w:r w:rsidRPr="006832E2">
        <w:t xml:space="preserve">Промышленновского района за 6 месяцев 2012 года произошло 44 дорожно – транспортных происшествий (АППГ – 43, рост составил + 2,3%) в </w:t>
      </w:r>
      <w:r w:rsidRPr="006832E2">
        <w:lastRenderedPageBreak/>
        <w:t>которых погибло</w:t>
      </w:r>
      <w:r w:rsidR="006832E2">
        <w:t xml:space="preserve"> </w:t>
      </w:r>
      <w:r w:rsidRPr="006832E2">
        <w:t>- 3 человека (АППГ – 6), травмировано – 64 человека (АППГ – 52). С участием детей за 6 месяцев 2012 года произошло 5 ДТП.(АППГ – 6), в которых погиб один ребенок. В связи с этим в районе необходимо строительство автогородка, в котором дети будут обучаться практическим навыкам поведения на дороге.</w:t>
      </w:r>
    </w:p>
    <w:p w:rsidR="005216D4" w:rsidRPr="006832E2" w:rsidRDefault="005216D4" w:rsidP="006832E2">
      <w:pPr>
        <w:ind w:left="567" w:firstLine="0"/>
      </w:pPr>
      <w:r w:rsidRPr="006832E2">
        <w:t>По итогам 6 месяцев текущего года, проводимой профилактической работой в целом удалось стабилизировать обстановку с аварийностью на обслуживаемой территории, однако произошел рост на 23,1% по травмированным в ДТП, вместе с тем снизилась тяжесть последствий от ДТП.</w:t>
      </w:r>
    </w:p>
    <w:p w:rsidR="005216D4" w:rsidRPr="006832E2" w:rsidRDefault="005216D4" w:rsidP="006832E2">
      <w:pPr>
        <w:ind w:left="567" w:firstLine="0"/>
      </w:pPr>
      <w:r w:rsidRPr="006832E2">
        <w:t>По профилактике детского дорожно-транспортного травматизма проведено 540 бесед и лекций. По тематике безопасности дорожного движения опубликовано в СМИ 92 материалов, 19 выступлений на областном телевидении, 17 – на радио. Выпущено и распространено 25/350 тематических листовок, адресованных участникам дорожного движения. Оформлено 4 окон ГИБДД, 8 стендов. Проведено 20 рейдов по пресечению нарушений ПДД детьми и подростками, во время которых было выявлено 208 таких. Проведено 53 агитационно-пропагандистских и организационных мероприятий по профилактике детского дорожно-транспортного травматизма с участием сотрудников ОГИБДД, направлено 205 информаций, проведено 37 инспектирований</w:t>
      </w:r>
      <w:r w:rsidR="006832E2">
        <w:t xml:space="preserve"> </w:t>
      </w:r>
      <w:r w:rsidRPr="006832E2">
        <w:t>школ и дошкольных учреждений по вопросам БДД.</w:t>
      </w:r>
    </w:p>
    <w:p w:rsidR="005216D4" w:rsidRPr="006832E2" w:rsidRDefault="005216D4" w:rsidP="006832E2">
      <w:pPr>
        <w:ind w:left="567" w:firstLine="0"/>
      </w:pPr>
      <w:r w:rsidRPr="006832E2">
        <w:t>Для реализации целей указанных в данной программе необходимо сосредоточить усилия на решении следующих приоритетных направлений: совершенствование системы управления деятельностью Отдела МВД России по Промышленновскому району с учётом происходящего реформирования; повышение качества работы по предупреждению, пресечению, раскрытию и расследованию преступлений; совершенствование форм и методов борьбы с преступностью в сфере экономики; создание условий для устранения экономических основ теневого и криминального бизнеса, организованной преступности; совершенствование государственной системы профилактики правонарушений, особенно в среде несовершеннолетних; активизация противодействия ксенофобии, национальному, расовому и религиозному экстремизму; комплексное противодействие и наращивание эффективности борьбы с коррупцией; повышение качества кадровой работы, морально-психологического обеспечения, профессионального обучения и культуры, укрепление служебной дисциплины и законности; укрепление учётно-регистрационной дисциплины; совершенствование системы реагирования на обращения граждан; развитие взаимодействия субъектов реализации государственной политики в сфере обеспечения безопасности дорожного движения; совершенствование миграционной политики.</w:t>
      </w:r>
      <w:r w:rsidR="006832E2">
        <w:t xml:space="preserve"> 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6832E2">
        <w:rPr>
          <w:rFonts w:cs="Arial"/>
          <w:b/>
          <w:bCs/>
          <w:iCs/>
          <w:sz w:val="30"/>
          <w:szCs w:val="28"/>
        </w:rPr>
        <w:t>2. Цели и задачи</w:t>
      </w:r>
      <w:r w:rsidR="006832E2" w:rsidRPr="006832E2">
        <w:rPr>
          <w:rFonts w:cs="Arial"/>
          <w:b/>
          <w:bCs/>
          <w:iCs/>
          <w:sz w:val="30"/>
          <w:szCs w:val="28"/>
        </w:rPr>
        <w:t xml:space="preserve"> </w:t>
      </w:r>
      <w:r w:rsidRPr="006832E2">
        <w:rPr>
          <w:rFonts w:cs="Arial"/>
          <w:b/>
          <w:bCs/>
          <w:iCs/>
          <w:sz w:val="30"/>
          <w:szCs w:val="28"/>
        </w:rPr>
        <w:t>Программы</w:t>
      </w:r>
    </w:p>
    <w:p w:rsidR="005216D4" w:rsidRPr="006832E2" w:rsidRDefault="005216D4" w:rsidP="006832E2">
      <w:pPr>
        <w:ind w:left="567" w:firstLine="0"/>
      </w:pPr>
      <w:r w:rsidRPr="006832E2">
        <w:t xml:space="preserve">Целями Программы являются: </w:t>
      </w:r>
    </w:p>
    <w:p w:rsidR="005216D4" w:rsidRPr="006832E2" w:rsidRDefault="005216D4" w:rsidP="006832E2">
      <w:pPr>
        <w:ind w:left="567" w:firstLine="0"/>
      </w:pPr>
      <w:r w:rsidRPr="006832E2">
        <w:t>профилактика правонарушений в Промышленновском районе;</w:t>
      </w:r>
    </w:p>
    <w:p w:rsidR="005216D4" w:rsidRPr="006832E2" w:rsidRDefault="005216D4" w:rsidP="006832E2">
      <w:pPr>
        <w:ind w:left="567" w:firstLine="0"/>
      </w:pPr>
      <w:r w:rsidRPr="006832E2">
        <w:t>снижение преступлений, совершенных</w:t>
      </w:r>
      <w:r w:rsidR="006832E2">
        <w:t xml:space="preserve"> </w:t>
      </w:r>
      <w:r w:rsidRPr="006832E2">
        <w:t>на улице и</w:t>
      </w:r>
      <w:r w:rsidR="006832E2">
        <w:t xml:space="preserve"> </w:t>
      </w:r>
      <w:r w:rsidRPr="006832E2">
        <w:t>в общественных местах;</w:t>
      </w:r>
    </w:p>
    <w:p w:rsidR="005216D4" w:rsidRPr="006832E2" w:rsidRDefault="005216D4" w:rsidP="006832E2">
      <w:pPr>
        <w:ind w:left="567" w:firstLine="0"/>
      </w:pPr>
      <w:r w:rsidRPr="006832E2">
        <w:t>снижение подростковой преступности, а так же</w:t>
      </w:r>
      <w:r w:rsidR="006832E2">
        <w:t xml:space="preserve"> </w:t>
      </w:r>
      <w:r w:rsidRPr="006832E2">
        <w:t>лицами в алкогольном и наркотическом опьянении, лицами ранее судимыми;</w:t>
      </w:r>
    </w:p>
    <w:p w:rsidR="005216D4" w:rsidRPr="006832E2" w:rsidRDefault="005216D4" w:rsidP="006832E2">
      <w:pPr>
        <w:ind w:left="567" w:firstLine="0"/>
      </w:pPr>
      <w:r w:rsidRPr="006832E2">
        <w:t>охрана жизни, здоровья граждан, их имущества;</w:t>
      </w:r>
    </w:p>
    <w:p w:rsidR="005216D4" w:rsidRPr="006832E2" w:rsidRDefault="005216D4" w:rsidP="006832E2">
      <w:pPr>
        <w:ind w:left="567" w:firstLine="0"/>
      </w:pPr>
      <w:r w:rsidRPr="006832E2">
        <w:t xml:space="preserve">Снижение тяжести последствий от дорожно-транспортных происшествий (далее – ДТП); </w:t>
      </w:r>
    </w:p>
    <w:p w:rsidR="005216D4" w:rsidRPr="006832E2" w:rsidRDefault="005216D4" w:rsidP="006832E2">
      <w:pPr>
        <w:ind w:left="567" w:firstLine="0"/>
      </w:pPr>
      <w:r w:rsidRPr="006832E2">
        <w:t>сокращение числа погибших и раненых в ДТП людей;</w:t>
      </w:r>
    </w:p>
    <w:p w:rsidR="005216D4" w:rsidRPr="006832E2" w:rsidRDefault="005216D4" w:rsidP="006832E2">
      <w:pPr>
        <w:ind w:left="567" w:firstLine="0"/>
      </w:pPr>
      <w:r w:rsidRPr="006832E2">
        <w:t>снижение детского дорожно-транспортного травматизма;</w:t>
      </w:r>
    </w:p>
    <w:p w:rsidR="005216D4" w:rsidRPr="006832E2" w:rsidRDefault="005216D4" w:rsidP="006832E2">
      <w:pPr>
        <w:ind w:left="567" w:firstLine="0"/>
      </w:pPr>
      <w:r w:rsidRPr="006832E2">
        <w:t>повышение уровня защищенности участников дорожного движения;</w:t>
      </w:r>
    </w:p>
    <w:p w:rsidR="005216D4" w:rsidRPr="006832E2" w:rsidRDefault="005216D4" w:rsidP="006832E2">
      <w:pPr>
        <w:ind w:left="567" w:firstLine="0"/>
      </w:pPr>
      <w:r w:rsidRPr="006832E2">
        <w:t>обеспечение высокого уровня безопасности дорожного движения;</w:t>
      </w:r>
    </w:p>
    <w:p w:rsidR="005216D4" w:rsidRPr="006832E2" w:rsidRDefault="005216D4" w:rsidP="006832E2">
      <w:pPr>
        <w:ind w:left="567" w:firstLine="0"/>
      </w:pPr>
      <w:r w:rsidRPr="006832E2">
        <w:lastRenderedPageBreak/>
        <w:t>предотвращение террористических актов и иных преступлений, совершаемых с использованием транспортных средств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6832E2">
        <w:rPr>
          <w:rFonts w:cs="Arial"/>
          <w:b/>
          <w:bCs/>
          <w:iCs/>
          <w:sz w:val="30"/>
          <w:szCs w:val="28"/>
        </w:rPr>
        <w:t>3.Система</w:t>
      </w:r>
      <w:r w:rsidR="006832E2" w:rsidRPr="006832E2">
        <w:rPr>
          <w:rFonts w:cs="Arial"/>
          <w:b/>
          <w:bCs/>
          <w:iCs/>
          <w:sz w:val="30"/>
          <w:szCs w:val="28"/>
        </w:rPr>
        <w:t xml:space="preserve"> </w:t>
      </w:r>
      <w:r w:rsidRPr="006832E2">
        <w:rPr>
          <w:rFonts w:cs="Arial"/>
          <w:b/>
          <w:bCs/>
          <w:iCs/>
          <w:sz w:val="30"/>
          <w:szCs w:val="28"/>
        </w:rPr>
        <w:t>программных мероприятий</w:t>
      </w:r>
    </w:p>
    <w:p w:rsidR="005216D4" w:rsidRPr="006832E2" w:rsidRDefault="005216D4" w:rsidP="006832E2">
      <w:pPr>
        <w:ind w:left="567" w:firstLine="0"/>
      </w:pPr>
      <w:r w:rsidRPr="006832E2">
        <w:t>Для достижения</w:t>
      </w:r>
      <w:r w:rsidR="006832E2">
        <w:t xml:space="preserve"> </w:t>
      </w:r>
      <w:r w:rsidRPr="006832E2">
        <w:t>целей, поставленных Программой, должен быть обеспечен комплексный подход к реализации всех программных мероприятий.</w:t>
      </w:r>
    </w:p>
    <w:p w:rsidR="005216D4" w:rsidRPr="006832E2" w:rsidRDefault="005216D4" w:rsidP="006832E2">
      <w:pPr>
        <w:ind w:left="567" w:firstLine="0"/>
      </w:pPr>
      <w:r w:rsidRPr="006832E2">
        <w:t>Программные мероприятия</w:t>
      </w:r>
      <w:r w:rsidR="006832E2">
        <w:t xml:space="preserve"> </w:t>
      </w:r>
      <w:r w:rsidRPr="006832E2">
        <w:t>направлены на реализации</w:t>
      </w:r>
      <w:r w:rsidR="006832E2">
        <w:t xml:space="preserve"> </w:t>
      </w:r>
      <w:r w:rsidRPr="006832E2">
        <w:t>поставленных Программой целей и задач</w:t>
      </w:r>
    </w:p>
    <w:p w:rsidR="005216D4" w:rsidRPr="006832E2" w:rsidRDefault="005216D4" w:rsidP="006832E2">
      <w:pPr>
        <w:ind w:left="567" w:firstLine="0"/>
      </w:pPr>
      <w:r w:rsidRPr="006832E2">
        <w:t>«Борьба с преступностью и</w:t>
      </w:r>
      <w:r w:rsidR="006832E2">
        <w:t xml:space="preserve"> </w:t>
      </w:r>
      <w:r w:rsidRPr="006832E2">
        <w:t>профилактика правонарушений». Подпрограмма предусматривает повышение профилактике правонарушений в районе, снижение преступлений совершаемых на улицах, снижение правонарушений связанных с незаконным хранением оружия у населения.</w:t>
      </w:r>
    </w:p>
    <w:p w:rsidR="005216D4" w:rsidRPr="006832E2" w:rsidRDefault="005216D4" w:rsidP="006832E2">
      <w:pPr>
        <w:ind w:left="567" w:firstLine="0"/>
      </w:pPr>
      <w:r w:rsidRPr="006832E2">
        <w:t>«Комплексные</w:t>
      </w:r>
      <w:r w:rsidR="006832E2">
        <w:t xml:space="preserve"> </w:t>
      </w:r>
      <w:r w:rsidRPr="006832E2">
        <w:t>меры</w:t>
      </w:r>
      <w:r w:rsidR="006832E2">
        <w:t xml:space="preserve"> </w:t>
      </w:r>
      <w:r w:rsidRPr="006832E2">
        <w:t>противодействия злоупотребления</w:t>
      </w:r>
      <w:r w:rsidR="006832E2">
        <w:t xml:space="preserve"> </w:t>
      </w:r>
      <w:r w:rsidRPr="006832E2">
        <w:t>наркотиками и их незаконному обороту». Подпрограмма</w:t>
      </w:r>
      <w:r w:rsidR="006832E2">
        <w:t xml:space="preserve"> </w:t>
      </w:r>
      <w:r w:rsidRPr="006832E2">
        <w:t>предусматривает</w:t>
      </w:r>
      <w:r w:rsidR="006832E2">
        <w:t xml:space="preserve"> </w:t>
      </w:r>
      <w:r w:rsidRPr="006832E2">
        <w:t>мероприятия, направленные</w:t>
      </w:r>
      <w:r w:rsidR="006832E2">
        <w:t xml:space="preserve"> </w:t>
      </w:r>
      <w:r w:rsidRPr="006832E2">
        <w:t>на профилактику и борьбу</w:t>
      </w:r>
      <w:r w:rsidR="006832E2">
        <w:t xml:space="preserve"> </w:t>
      </w:r>
      <w:r w:rsidRPr="006832E2">
        <w:t>с наркоманией.</w:t>
      </w:r>
    </w:p>
    <w:p w:rsidR="005216D4" w:rsidRPr="006832E2" w:rsidRDefault="005216D4" w:rsidP="006832E2">
      <w:pPr>
        <w:ind w:left="567" w:firstLine="0"/>
      </w:pPr>
      <w:r w:rsidRPr="006832E2">
        <w:t>«Повышение безопасности движения». Подпрограмма предусматривает повышение уровня обеспечения</w:t>
      </w:r>
      <w:r w:rsidR="006832E2">
        <w:t xml:space="preserve"> </w:t>
      </w:r>
      <w:r w:rsidRPr="006832E2">
        <w:t>безопасности</w:t>
      </w:r>
      <w:r w:rsidR="006832E2">
        <w:t xml:space="preserve"> </w:t>
      </w:r>
      <w:r w:rsidRPr="006832E2">
        <w:t>дорожного</w:t>
      </w:r>
      <w:r w:rsidR="006832E2">
        <w:t xml:space="preserve"> </w:t>
      </w:r>
      <w:r w:rsidRPr="006832E2">
        <w:t>движения.</w:t>
      </w:r>
    </w:p>
    <w:p w:rsidR="005216D4" w:rsidRPr="006832E2" w:rsidRDefault="005216D4" w:rsidP="006832E2">
      <w:pPr>
        <w:ind w:left="567" w:firstLine="0"/>
      </w:pPr>
      <w:r w:rsidRPr="006832E2">
        <w:t xml:space="preserve"> «Профилактика безнадзорности и правонарушений несовершеннолетних»</w:t>
      </w:r>
      <w:r w:rsidR="006832E2">
        <w:t xml:space="preserve"> </w:t>
      </w:r>
      <w:r w:rsidRPr="006832E2">
        <w:t>Подпрограмма предусматривает стабилизация</w:t>
      </w:r>
      <w:r w:rsidR="006832E2">
        <w:t xml:space="preserve"> </w:t>
      </w:r>
      <w:r w:rsidRPr="006832E2">
        <w:t>уровня правонарушений несовершеннолетних и создание условий</w:t>
      </w:r>
      <w:r w:rsidR="006832E2">
        <w:t xml:space="preserve"> </w:t>
      </w:r>
      <w:r w:rsidRPr="006832E2">
        <w:t>для его</w:t>
      </w:r>
      <w:r w:rsidR="006832E2">
        <w:t xml:space="preserve"> </w:t>
      </w:r>
      <w:r w:rsidRPr="006832E2">
        <w:t>дальнейшего снижения.</w:t>
      </w:r>
      <w:r w:rsidR="006832E2">
        <w:t xml:space="preserve"> 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6832E2">
        <w:rPr>
          <w:rFonts w:cs="Arial"/>
          <w:b/>
          <w:bCs/>
          <w:iCs/>
          <w:sz w:val="30"/>
          <w:szCs w:val="28"/>
        </w:rPr>
        <w:t>4.Ресурсное обеспечение Программы.</w:t>
      </w:r>
    </w:p>
    <w:p w:rsidR="005216D4" w:rsidRPr="006832E2" w:rsidRDefault="005216D4" w:rsidP="006832E2">
      <w:pPr>
        <w:ind w:left="567" w:firstLine="0"/>
      </w:pPr>
      <w:r w:rsidRPr="006832E2">
        <w:t>Общий объем</w:t>
      </w:r>
      <w:r w:rsidR="006832E2">
        <w:t xml:space="preserve"> </w:t>
      </w:r>
      <w:r w:rsidRPr="006832E2">
        <w:t>средств, необходимых</w:t>
      </w:r>
      <w:r w:rsidR="006832E2">
        <w:t xml:space="preserve"> </w:t>
      </w:r>
      <w:r w:rsidRPr="006832E2">
        <w:t>на реализацию Программы на 2010 -2015 годы, составляет 3906,3 тыс. рублей, в том числе по годам:</w:t>
      </w:r>
    </w:p>
    <w:p w:rsidR="005216D4" w:rsidRPr="006832E2" w:rsidRDefault="005216D4" w:rsidP="006832E2">
      <w:pPr>
        <w:ind w:left="567" w:firstLine="0"/>
      </w:pPr>
      <w:r w:rsidRPr="006832E2">
        <w:t>2010 - 549,9</w:t>
      </w:r>
    </w:p>
    <w:p w:rsidR="005216D4" w:rsidRPr="006832E2" w:rsidRDefault="005216D4" w:rsidP="006832E2">
      <w:pPr>
        <w:ind w:left="567" w:firstLine="0"/>
      </w:pPr>
      <w:r w:rsidRPr="006832E2">
        <w:t>2011 - 331</w:t>
      </w:r>
    </w:p>
    <w:p w:rsidR="005216D4" w:rsidRPr="006832E2" w:rsidRDefault="005216D4" w:rsidP="006832E2">
      <w:pPr>
        <w:ind w:left="567" w:firstLine="0"/>
      </w:pPr>
      <w:r w:rsidRPr="006832E2">
        <w:t>2012 – 915,9</w:t>
      </w:r>
    </w:p>
    <w:p w:rsidR="005216D4" w:rsidRPr="006832E2" w:rsidRDefault="005216D4" w:rsidP="006832E2">
      <w:pPr>
        <w:ind w:left="567" w:firstLine="0"/>
      </w:pPr>
      <w:r w:rsidRPr="006832E2">
        <w:t>2013 - 729</w:t>
      </w:r>
    </w:p>
    <w:p w:rsidR="005216D4" w:rsidRPr="006832E2" w:rsidRDefault="005216D4" w:rsidP="006832E2">
      <w:pPr>
        <w:ind w:left="567" w:firstLine="0"/>
      </w:pPr>
      <w:r w:rsidRPr="006832E2">
        <w:t>2014 – 674,5</w:t>
      </w:r>
    </w:p>
    <w:p w:rsidR="005216D4" w:rsidRPr="006832E2" w:rsidRDefault="005216D4" w:rsidP="006832E2">
      <w:pPr>
        <w:ind w:left="567" w:firstLine="0"/>
      </w:pPr>
      <w:r w:rsidRPr="006832E2">
        <w:t>2015 - 706</w:t>
      </w:r>
    </w:p>
    <w:p w:rsidR="005216D4" w:rsidRPr="006832E2" w:rsidRDefault="005216D4" w:rsidP="006832E2">
      <w:pPr>
        <w:ind w:left="567" w:firstLine="0"/>
      </w:pPr>
      <w:r w:rsidRPr="006832E2">
        <w:t>Все из средств районного бюджета.</w:t>
      </w:r>
    </w:p>
    <w:p w:rsidR="005216D4" w:rsidRPr="006832E2" w:rsidRDefault="005216D4" w:rsidP="006832E2">
      <w:pPr>
        <w:ind w:left="567" w:firstLine="0"/>
        <w:jc w:val="center"/>
      </w:pPr>
      <w:r w:rsidRPr="006832E2">
        <w:rPr>
          <w:rFonts w:cs="Arial"/>
          <w:b/>
          <w:bCs/>
          <w:iCs/>
          <w:sz w:val="30"/>
          <w:szCs w:val="28"/>
        </w:rPr>
        <w:t>5.Оценка эффективности реализации Программы</w:t>
      </w:r>
    </w:p>
    <w:p w:rsidR="005216D4" w:rsidRPr="006832E2" w:rsidRDefault="005216D4" w:rsidP="006832E2">
      <w:pPr>
        <w:ind w:left="567" w:firstLine="0"/>
      </w:pPr>
      <w:r w:rsidRPr="006832E2">
        <w:t>Программа носит социальный характер.</w:t>
      </w:r>
      <w:r w:rsidR="006832E2">
        <w:t xml:space="preserve"> </w:t>
      </w:r>
      <w:r w:rsidRPr="006832E2">
        <w:t>Результаты реализации мероприятий окажут положительное влияние</w:t>
      </w:r>
      <w:r w:rsidR="006832E2">
        <w:t xml:space="preserve"> </w:t>
      </w:r>
      <w:r w:rsidRPr="006832E2">
        <w:t>на различные стороны жизни</w:t>
      </w:r>
      <w:r w:rsidR="006832E2">
        <w:t xml:space="preserve"> </w:t>
      </w:r>
      <w:r w:rsidRPr="006832E2">
        <w:t>населения района, будут способствовать</w:t>
      </w:r>
      <w:r w:rsidR="006832E2">
        <w:t xml:space="preserve"> </w:t>
      </w:r>
      <w:r w:rsidRPr="006832E2">
        <w:t>принятию своевременных мер по предупреждению и предотвращению</w:t>
      </w:r>
      <w:r w:rsidR="006832E2">
        <w:t xml:space="preserve"> </w:t>
      </w:r>
      <w:r w:rsidRPr="006832E2">
        <w:t>противоправных действий, повышению эффективности борьбы с преступлениями и правонарушениями, улучшению материально-технического обеспечения</w:t>
      </w:r>
      <w:r w:rsidR="006832E2">
        <w:t xml:space="preserve"> </w:t>
      </w:r>
      <w:r w:rsidRPr="006832E2">
        <w:t>подразделений Отделения МВД России.</w:t>
      </w:r>
      <w:r w:rsidR="006832E2">
        <w:t xml:space="preserve"> </w:t>
      </w:r>
    </w:p>
    <w:p w:rsidR="005216D4" w:rsidRPr="006832E2" w:rsidRDefault="005216D4" w:rsidP="006832E2">
      <w:pPr>
        <w:ind w:left="567" w:firstLine="0"/>
      </w:pPr>
      <w:r w:rsidRPr="006832E2">
        <w:t>Снижение преступлений, совершаемых на улицах и в общественных местах Промышленновского района. Снижение подростковой преступности, а так же</w:t>
      </w:r>
      <w:r w:rsidR="006832E2">
        <w:t xml:space="preserve"> </w:t>
      </w:r>
      <w:r w:rsidRPr="006832E2">
        <w:t>лицами в алкогольном и наркотическом опьянении, лицами ранее судимыми. Укрепление доверия жителей района к сотрудникам милиции. Участие жителей района в охране общественного порядка. Улучшение материально-технической базы участковых уполномоченных милиции на административных участках</w:t>
      </w:r>
    </w:p>
    <w:p w:rsidR="005216D4" w:rsidRPr="006832E2" w:rsidRDefault="005216D4" w:rsidP="006832E2">
      <w:pPr>
        <w:ind w:left="567" w:firstLine="0"/>
      </w:pPr>
      <w:r w:rsidRPr="006832E2">
        <w:t>Снижение тяжести последствий от ДТП. Сокращение</w:t>
      </w:r>
      <w:r w:rsidR="006832E2">
        <w:t xml:space="preserve"> </w:t>
      </w:r>
      <w:r w:rsidRPr="006832E2">
        <w:t>числа погибших и раненых в ДТП людей. Повышение уровня защищенности участников дорожного движения. Рост раскрываемости преступлений сотрудниками ГИБДД. Повышение</w:t>
      </w:r>
      <w:r w:rsidR="006832E2">
        <w:t xml:space="preserve"> </w:t>
      </w:r>
      <w:r w:rsidRPr="006832E2">
        <w:t>уровня безопасности при эксплуатации транспортных средств. Снижения детского дорожно-транспортного травматизма.</w:t>
      </w:r>
    </w:p>
    <w:p w:rsidR="005216D4" w:rsidRPr="006832E2" w:rsidRDefault="005216D4" w:rsidP="006832E2">
      <w:pPr>
        <w:ind w:left="567" w:firstLine="0"/>
      </w:pPr>
      <w:r w:rsidRPr="006832E2">
        <w:t>Реализация</w:t>
      </w:r>
      <w:r w:rsidR="006832E2">
        <w:t xml:space="preserve"> </w:t>
      </w:r>
      <w:r w:rsidRPr="006832E2">
        <w:t>программных мероприятий в сфере</w:t>
      </w:r>
      <w:r w:rsidR="006832E2">
        <w:t xml:space="preserve"> </w:t>
      </w:r>
      <w:r w:rsidRPr="006832E2">
        <w:t>противодействия незаконному потреблению и обороту наркотических средств позволит</w:t>
      </w:r>
      <w:r w:rsidR="006832E2">
        <w:t xml:space="preserve"> </w:t>
      </w:r>
      <w:r w:rsidRPr="006832E2">
        <w:t>повысить эффективность</w:t>
      </w:r>
      <w:r w:rsidR="006832E2">
        <w:t xml:space="preserve"> </w:t>
      </w:r>
      <w:r w:rsidRPr="006832E2">
        <w:t>выявления и пресечения</w:t>
      </w:r>
      <w:r w:rsidR="006832E2">
        <w:t xml:space="preserve"> </w:t>
      </w:r>
      <w:r w:rsidRPr="006832E2">
        <w:t>преступлений в этой сфере, привет к снижению доступности</w:t>
      </w:r>
      <w:r w:rsidR="006832E2">
        <w:t xml:space="preserve"> </w:t>
      </w:r>
      <w:r w:rsidRPr="006832E2">
        <w:t xml:space="preserve">наркотиков для незаконного потребления. 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6832E2">
        <w:rPr>
          <w:rFonts w:cs="Arial"/>
          <w:b/>
          <w:bCs/>
          <w:iCs/>
          <w:sz w:val="30"/>
          <w:szCs w:val="28"/>
        </w:rPr>
        <w:lastRenderedPageBreak/>
        <w:t>6.Организация управления Программой и контроль за ходом</w:t>
      </w:r>
      <w:r w:rsidR="006832E2" w:rsidRPr="006832E2">
        <w:rPr>
          <w:rFonts w:cs="Arial"/>
          <w:b/>
          <w:bCs/>
          <w:iCs/>
          <w:sz w:val="30"/>
          <w:szCs w:val="28"/>
        </w:rPr>
        <w:t xml:space="preserve"> </w:t>
      </w:r>
      <w:r w:rsidRPr="006832E2">
        <w:rPr>
          <w:rFonts w:cs="Arial"/>
          <w:b/>
          <w:bCs/>
          <w:iCs/>
          <w:sz w:val="30"/>
          <w:szCs w:val="28"/>
        </w:rPr>
        <w:t>ее реализации</w:t>
      </w:r>
    </w:p>
    <w:p w:rsidR="005216D4" w:rsidRPr="006832E2" w:rsidRDefault="005216D4" w:rsidP="006832E2">
      <w:pPr>
        <w:ind w:left="567" w:firstLine="0"/>
      </w:pPr>
      <w:r w:rsidRPr="006832E2">
        <w:t>После утверждения Программы и начала ее финансирования муниципальный заказчик Программы контролирует ход выполнения мероприятий исполнителями Программы.</w:t>
      </w:r>
    </w:p>
    <w:p w:rsidR="005216D4" w:rsidRPr="006832E2" w:rsidRDefault="005216D4" w:rsidP="006832E2">
      <w:pPr>
        <w:ind w:left="567" w:firstLine="0"/>
      </w:pPr>
      <w:r w:rsidRPr="006832E2">
        <w:t>Директор Программы утверждает конкретный перечень расходов в рамках реализации системы программных мероприятий, осуществляемых исполнителями.</w:t>
      </w: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6832E2">
        <w:rPr>
          <w:rFonts w:cs="Arial"/>
          <w:b/>
          <w:bCs/>
          <w:iCs/>
          <w:sz w:val="30"/>
          <w:szCs w:val="28"/>
        </w:rPr>
        <w:t>7. Программные мероприятия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085"/>
        <w:gridCol w:w="19"/>
        <w:gridCol w:w="1465"/>
        <w:gridCol w:w="26"/>
        <w:gridCol w:w="1362"/>
        <w:gridCol w:w="32"/>
        <w:gridCol w:w="1491"/>
      </w:tblGrid>
      <w:tr w:rsidR="005216D4" w:rsidRPr="006832E2">
        <w:tc>
          <w:tcPr>
            <w:tcW w:w="700" w:type="dxa"/>
          </w:tcPr>
          <w:p w:rsidR="005216D4" w:rsidRPr="006832E2" w:rsidRDefault="006832E2" w:rsidP="006832E2">
            <w:pPr>
              <w:pStyle w:val="Table0"/>
            </w:pPr>
            <w:r>
              <w:t xml:space="preserve"> 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0"/>
            </w:pPr>
            <w:r w:rsidRPr="006832E2">
              <w:t>Наименование</w:t>
            </w:r>
          </w:p>
          <w:p w:rsidR="005216D4" w:rsidRPr="006832E2" w:rsidRDefault="005216D4" w:rsidP="006832E2">
            <w:pPr>
              <w:pStyle w:val="Table0"/>
            </w:pPr>
            <w:r w:rsidRPr="006832E2">
              <w:t>мероприятий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0"/>
            </w:pPr>
            <w:r w:rsidRPr="006832E2">
              <w:t xml:space="preserve">Срок </w:t>
            </w:r>
          </w:p>
          <w:p w:rsidR="005216D4" w:rsidRPr="006832E2" w:rsidRDefault="005216D4" w:rsidP="006832E2">
            <w:pPr>
              <w:pStyle w:val="Table0"/>
            </w:pPr>
            <w:r w:rsidRPr="006832E2">
              <w:t>исполнения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Объем,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Всего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тысяч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руб.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Ответственные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исполнители</w:t>
            </w:r>
          </w:p>
        </w:tc>
      </w:tr>
      <w:tr w:rsidR="005216D4" w:rsidRPr="006832E2">
        <w:tc>
          <w:tcPr>
            <w:tcW w:w="9180" w:type="dxa"/>
            <w:gridSpan w:val="8"/>
          </w:tcPr>
          <w:p w:rsidR="005216D4" w:rsidRPr="006832E2" w:rsidRDefault="005216D4" w:rsidP="006832E2">
            <w:pPr>
              <w:pStyle w:val="Table"/>
            </w:pPr>
            <w:r w:rsidRPr="006832E2">
              <w:t>1. Подпрограмма «Борьба с преступностью и профилактика правонарушений»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1.1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Разработать и реализовать меры по стимулированию добровольной сдачи оружия и боеприпасов, незаконно хранящихся у населения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0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8,1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района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ОМВД России по Промышленновскому району</w:t>
            </w:r>
          </w:p>
        </w:tc>
      </w:tr>
      <w:tr w:rsidR="005216D4" w:rsidRPr="006832E2">
        <w:trPr>
          <w:trHeight w:val="2601"/>
        </w:trPr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1.2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Оптимизировать количество служебных помещений участковых уполномоченных милиции, обеспечив их телефонизацию, оснащение современными средствами связи, копировальной, множительной техникой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Плотниково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Тарасово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Окуневской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Падунской 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Default="005216D4" w:rsidP="006832E2">
            <w:pPr>
              <w:pStyle w:val="Table"/>
            </w:pPr>
          </w:p>
          <w:p w:rsidR="006832E2" w:rsidRDefault="006832E2" w:rsidP="006832E2">
            <w:pPr>
              <w:pStyle w:val="Table"/>
            </w:pPr>
          </w:p>
          <w:p w:rsidR="006832E2" w:rsidRDefault="006832E2" w:rsidP="006832E2">
            <w:pPr>
              <w:pStyle w:val="Table"/>
            </w:pPr>
          </w:p>
          <w:p w:rsidR="006832E2" w:rsidRPr="006832E2" w:rsidRDefault="006832E2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Главы Плотниковской,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Тарасовской,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Окуневской и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Падунской сельских поселений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1.3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приобретение фильмов, оплата изготовления сувенирной и рекламной продукции по тематике «Борьба с преступностью и профилактика правонарушений (календари, плакаты, стенды)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70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47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района,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ОМВД России,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образование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1.4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Совершенствование деятельности и развитие материально-технической базы </w:t>
            </w:r>
            <w:r w:rsidRPr="006832E2">
              <w:lastRenderedPageBreak/>
              <w:t>отдела МВД России по Промышленновскому району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2012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50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КУМИ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1.5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Содействие в оказании помощи по социальной и иной реабилитации лиц, отбывших наказания в виде лишения свободы (оказание материальной помощи)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8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района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Всего по Подпрограмме 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2010 -2015</w:t>
            </w:r>
            <w:r w:rsidR="006832E2">
              <w:t xml:space="preserve"> </w:t>
            </w:r>
            <w:r w:rsidRPr="006832E2">
              <w:t>годы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2010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402,1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139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86,1 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77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9180" w:type="dxa"/>
            <w:gridSpan w:val="8"/>
          </w:tcPr>
          <w:p w:rsidR="005216D4" w:rsidRPr="006832E2" w:rsidRDefault="005216D4" w:rsidP="006832E2">
            <w:pPr>
              <w:pStyle w:val="Table"/>
            </w:pPr>
            <w:r w:rsidRPr="006832E2">
              <w:t>2.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2.1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конкурсных туров «Жизнь без наркотиков»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8,5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2.2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молодежной акции «Начало трудового летнего сезона» и подведение итогов деятельности молодежных трудовых бригад</w:t>
            </w:r>
          </w:p>
        </w:tc>
        <w:tc>
          <w:tcPr>
            <w:tcW w:w="1484" w:type="dxa"/>
            <w:gridSpan w:val="2"/>
          </w:tcPr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8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туризма, 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2.3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Конкурс рисунков, плакатов, буклетов, фотографий «Наркотики не для нас»,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«Кузбасс – наркотики здесь лишние»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 2.4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районной игры «Зарница», спортивные соревнования, посвященные профилактике употребления психоактивных веществ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16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16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Управление </w:t>
            </w:r>
            <w:r w:rsidRPr="006832E2">
              <w:lastRenderedPageBreak/>
              <w:t>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 xml:space="preserve"> 2.5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Организация работы по борьбе с дикорастущей коноплей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5,5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2.6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Организация и проведение антинаркотических акций в общеобразовательных и культурных учреждений района</w:t>
            </w:r>
          </w:p>
          <w:p w:rsidR="005216D4" w:rsidRPr="006832E2" w:rsidRDefault="005216D4" w:rsidP="006832E2">
            <w:pPr>
              <w:pStyle w:val="Table"/>
            </w:pP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2.7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Приобретение информационной и печатной продукции, наглядных пособий по профилактике наркомании, употребления ПАВ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района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2.8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Приобретение тест-систем для определения нахождения наркотиков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района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2.9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Приобретение препаратов для лечения наркомании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35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28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района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2.10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Приобретение спортивного инвентаря для организации работы летних спортивных площадок, для привлечения детей из малообеспеченных семей и детей группы риска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8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2.11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районного конкурса антинаркотических культурно-досуговых программ «Нет наркотикам!»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12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2.12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Софинансирование мероприятий, предусмотренных долгосрочной целевой программой «Молодежь Кузбасса» Кемеровской области </w:t>
            </w:r>
            <w:r w:rsidRPr="006832E2">
              <w:lastRenderedPageBreak/>
              <w:t>на 2012-2014гг» (отряд СООПР)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Управление культуры, молодежной политики, </w:t>
            </w:r>
            <w:r w:rsidRPr="006832E2">
              <w:lastRenderedPageBreak/>
              <w:t>спорта и туризма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2.13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мероприятий по организации добровольного медицинского тестирования учащихся образовательных учреждений и молодежь района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Управление культуры, молодежной политики, спорта и туризма,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 МБУЗ ЦРБ,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Всего по Подпрограмме 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2010 -2014 годы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731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80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124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131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139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146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9180" w:type="dxa"/>
            <w:gridSpan w:val="8"/>
          </w:tcPr>
          <w:p w:rsidR="005216D4" w:rsidRPr="006832E2" w:rsidRDefault="005216D4" w:rsidP="006832E2">
            <w:pPr>
              <w:pStyle w:val="Table"/>
            </w:pPr>
            <w:r w:rsidRPr="006832E2">
              <w:t>3. Подпрограмма «Повышение безопасности дорожного движения»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3.1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Совершенствование деятельности и развитие материально-технической базы подразделений ГИБДД, в том числе разработка и установка в подразделениях ГИБДД нового программного обеспечения для формирования баз данных подразделений ГИБДД зарегистрированных, снятых с учета автомототранспортных средств.</w:t>
            </w:r>
          </w:p>
        </w:tc>
        <w:tc>
          <w:tcPr>
            <w:tcW w:w="1484" w:type="dxa"/>
            <w:gridSpan w:val="2"/>
          </w:tcPr>
          <w:p w:rsidR="005216D4" w:rsidRPr="006832E2" w:rsidRDefault="006832E2" w:rsidP="006832E2">
            <w:pPr>
              <w:pStyle w:val="Table"/>
            </w:pPr>
            <w:r>
              <w:t xml:space="preserve">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50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Администрация района 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3.2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приобретение</w:t>
            </w:r>
            <w:r w:rsidR="006832E2">
              <w:t xml:space="preserve"> </w:t>
            </w:r>
            <w:r w:rsidRPr="006832E2">
              <w:t>технических средств для проведения</w:t>
            </w:r>
            <w:r w:rsidR="006832E2">
              <w:t xml:space="preserve"> </w:t>
            </w:r>
            <w:r w:rsidRPr="006832E2">
              <w:t>первичного освидетельствования на состояние опьянения.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95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района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3.3</w:t>
            </w: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мероприятий по пропаганде безопасности дорожного движения и предупреждению детского дорожно-транспортного травматизма: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приобретение СД-диска по профилактике ДДТТ;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приобретение наглядных пособий </w:t>
            </w:r>
            <w:r w:rsidRPr="006832E2">
              <w:lastRenderedPageBreak/>
              <w:t>для оформления уголков БДД в образовательных учреждениях;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расходы на участие в областном конкурсе отрядов ЮИД «Безопасное колесо»;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приобретение фильмов по безопасности движения, оплата изготовления сувенирной и рекламной продукции (календари, плакаты, стенды, окна ГИБДД);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оплата подписки на газеты и журналы;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оборудование авто городка, автоплащадок и кабинетов для проведения практических занятий по БДД;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60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52,1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60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8,5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33,3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35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326,9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170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100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Администрация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района, управление образования 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4085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Всего по Подпрограмме </w:t>
            </w:r>
          </w:p>
        </w:tc>
        <w:tc>
          <w:tcPr>
            <w:tcW w:w="148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2010 -2014 годы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2010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88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1777,3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170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140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426,9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372,1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333,3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335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9180" w:type="dxa"/>
            <w:gridSpan w:val="8"/>
          </w:tcPr>
          <w:p w:rsidR="005216D4" w:rsidRPr="006832E2" w:rsidRDefault="005216D4" w:rsidP="006832E2">
            <w:pPr>
              <w:pStyle w:val="Table"/>
            </w:pPr>
            <w:r w:rsidRPr="006832E2">
              <w:t>4. Подпрограмма «Профилактика безнадзорности и предупреждения правонарушений среди несовершеннолетних»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4.1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Круглогодичная спартакиада среди общеобразовательных школ района</w:t>
            </w:r>
          </w:p>
        </w:tc>
        <w:tc>
          <w:tcPr>
            <w:tcW w:w="1491" w:type="dxa"/>
            <w:gridSpan w:val="2"/>
          </w:tcPr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2010</w:t>
            </w:r>
            <w:r>
              <w:t xml:space="preserve">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Управление образования 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4.2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Проведение Акции «Первое </w:t>
            </w:r>
            <w:r w:rsidRPr="006832E2">
              <w:lastRenderedPageBreak/>
              <w:t>сентября - каждому школьнику!»</w:t>
            </w:r>
          </w:p>
        </w:tc>
        <w:tc>
          <w:tcPr>
            <w:tcW w:w="1491" w:type="dxa"/>
            <w:gridSpan w:val="2"/>
          </w:tcPr>
          <w:p w:rsidR="005216D4" w:rsidRPr="006832E2" w:rsidRDefault="006832E2" w:rsidP="006832E2">
            <w:pPr>
              <w:pStyle w:val="Table"/>
            </w:pPr>
            <w:r>
              <w:lastRenderedPageBreak/>
              <w:t xml:space="preserve"> </w:t>
            </w:r>
            <w:r w:rsidR="005216D4"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146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80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60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Управлени</w:t>
            </w:r>
            <w:r w:rsidRPr="006832E2">
              <w:lastRenderedPageBreak/>
              <w:t>е образования, управление соц.защиты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4.3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Организация и методическая поддержка деятельности детских и молодежных общественных организаций.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4.4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мероприятий с детьми</w:t>
            </w:r>
            <w:r w:rsidR="006832E2">
              <w:t xml:space="preserve"> </w:t>
            </w:r>
            <w:r w:rsidRPr="006832E2">
              <w:t>по воспитанию здорового образа жизни (беседы, лекции по профилактике наркомании алкоголизма, ВИЧ-инфекции).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  <w:r w:rsidRPr="006832E2">
              <w:t>Администрация района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4.5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Оказание первой помощи детям, оказавшимся в трудной жизненной ситуации, поступающим в отделения МУЗ «ЦРБ»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Администрация района 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4.6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Оздоровление и занятость детей и подростков, находящихся в семьях в опасном положении в зимние, осенние каникулы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79,9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0 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86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40,8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40,2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43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4.7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Создание информационного банка данных по проблемам профессионального самоопределения</w:t>
            </w:r>
            <w:r w:rsidR="006832E2">
              <w:t xml:space="preserve"> </w:t>
            </w:r>
            <w:r w:rsidRPr="006832E2">
              <w:t>подростков, находящихся в трудной жизненной ситуации.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4.8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Проведение мероприятий в летний период для детей из малообеспеченных</w:t>
            </w:r>
            <w:r w:rsidR="006832E2">
              <w:t xml:space="preserve"> </w:t>
            </w:r>
            <w:r w:rsidRPr="006832E2">
              <w:t>семей и детей, находящихся в трудной жизненной ситуации.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 xml:space="preserve">0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  <w:r w:rsidRPr="006832E2">
              <w:t>4.9</w:t>
            </w: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Организация бесплатного пребывания в спортивно-оздоровительных лагерях, несовершеннолетних, находящихся в трудной жизненной ситуации.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74 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Управление образования</w:t>
            </w: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Всего по Подпрограмме 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2010 -2015 годы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2010</w:t>
            </w:r>
          </w:p>
          <w:p w:rsidR="005216D4" w:rsidRPr="006832E2" w:rsidRDefault="006832E2" w:rsidP="006832E2">
            <w:pPr>
              <w:pStyle w:val="Table"/>
            </w:pPr>
            <w:r>
              <w:lastRenderedPageBreak/>
              <w:t xml:space="preserve"> </w:t>
            </w:r>
            <w:r w:rsidR="005216D4"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995,9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299,9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80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226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139,8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125,2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125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700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410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Всего по Программе</w:t>
            </w:r>
          </w:p>
        </w:tc>
        <w:tc>
          <w:tcPr>
            <w:tcW w:w="1491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2010 -2015 годы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2010</w:t>
            </w:r>
          </w:p>
          <w:p w:rsidR="005216D4" w:rsidRPr="006832E2" w:rsidRDefault="006832E2" w:rsidP="006832E2">
            <w:pPr>
              <w:pStyle w:val="Table"/>
            </w:pPr>
            <w:r>
              <w:t xml:space="preserve"> </w:t>
            </w:r>
            <w:r w:rsidR="005216D4" w:rsidRPr="006832E2">
              <w:t>2011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2012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2013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</w:tc>
        <w:tc>
          <w:tcPr>
            <w:tcW w:w="1394" w:type="dxa"/>
            <w:gridSpan w:val="2"/>
          </w:tcPr>
          <w:p w:rsidR="005216D4" w:rsidRPr="006832E2" w:rsidRDefault="005216D4" w:rsidP="006832E2">
            <w:pPr>
              <w:pStyle w:val="Table"/>
            </w:pPr>
            <w:r w:rsidRPr="006832E2">
              <w:t>3906,3</w:t>
            </w:r>
          </w:p>
          <w:p w:rsidR="005216D4" w:rsidRPr="006832E2" w:rsidRDefault="005216D4" w:rsidP="006832E2">
            <w:pPr>
              <w:pStyle w:val="Table"/>
            </w:pPr>
          </w:p>
          <w:p w:rsidR="005216D4" w:rsidRPr="006832E2" w:rsidRDefault="005216D4" w:rsidP="006832E2">
            <w:pPr>
              <w:pStyle w:val="Table"/>
            </w:pPr>
            <w:r w:rsidRPr="006832E2">
              <w:t>549,9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331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915,9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729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674,5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706</w:t>
            </w:r>
          </w:p>
        </w:tc>
        <w:tc>
          <w:tcPr>
            <w:tcW w:w="1491" w:type="dxa"/>
            <w:shd w:val="clear" w:color="auto" w:fill="auto"/>
          </w:tcPr>
          <w:p w:rsidR="005216D4" w:rsidRPr="006832E2" w:rsidRDefault="005216D4" w:rsidP="006832E2">
            <w:pPr>
              <w:pStyle w:val="Table"/>
            </w:pPr>
          </w:p>
        </w:tc>
      </w:tr>
    </w:tbl>
    <w:p w:rsidR="005216D4" w:rsidRPr="006832E2" w:rsidRDefault="005216D4" w:rsidP="006832E2">
      <w:pPr>
        <w:ind w:left="567" w:firstLine="0"/>
      </w:pPr>
    </w:p>
    <w:p w:rsidR="005216D4" w:rsidRPr="006832E2" w:rsidRDefault="005216D4" w:rsidP="006832E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6832E2">
        <w:rPr>
          <w:rFonts w:cs="Arial"/>
          <w:b/>
          <w:bCs/>
          <w:iCs/>
          <w:sz w:val="30"/>
          <w:szCs w:val="28"/>
        </w:rPr>
        <w:t>Индикатор эффективности реализации Программы</w:t>
      </w:r>
    </w:p>
    <w:p w:rsidR="005216D4" w:rsidRPr="006832E2" w:rsidRDefault="005216D4" w:rsidP="006832E2">
      <w:pPr>
        <w:ind w:left="567" w:firstLine="0"/>
      </w:pPr>
    </w:p>
    <w:tbl>
      <w:tblPr>
        <w:tblW w:w="470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2064"/>
        <w:gridCol w:w="817"/>
        <w:gridCol w:w="816"/>
        <w:gridCol w:w="817"/>
        <w:gridCol w:w="816"/>
        <w:gridCol w:w="817"/>
        <w:gridCol w:w="236"/>
      </w:tblGrid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0"/>
            </w:pPr>
            <w:r w:rsidRPr="006832E2">
              <w:t>Показатели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0"/>
            </w:pPr>
            <w:r w:rsidRPr="006832E2">
              <w:t>Единица измерения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0"/>
            </w:pPr>
            <w:r w:rsidRPr="006832E2">
              <w:t>2010 год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0"/>
            </w:pPr>
            <w:r w:rsidRPr="006832E2">
              <w:t>2011 год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0"/>
            </w:pPr>
            <w:r w:rsidRPr="006832E2">
              <w:t>2012 год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0"/>
            </w:pPr>
            <w:r w:rsidRPr="006832E2">
              <w:t>2013 год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0"/>
            </w:pPr>
            <w:r w:rsidRPr="006832E2">
              <w:t>2014</w:t>
            </w:r>
          </w:p>
          <w:p w:rsidR="005216D4" w:rsidRPr="006832E2" w:rsidRDefault="005216D4" w:rsidP="006832E2">
            <w:pPr>
              <w:pStyle w:val="Table0"/>
            </w:pPr>
            <w:r w:rsidRPr="006832E2">
              <w:t>год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2015</w:t>
            </w:r>
          </w:p>
          <w:p w:rsidR="005216D4" w:rsidRPr="006832E2" w:rsidRDefault="005216D4" w:rsidP="006832E2">
            <w:pPr>
              <w:pStyle w:val="Table"/>
            </w:pPr>
            <w:r w:rsidRPr="006832E2">
              <w:t>год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Привлечено средств на 1 рубль областного бюджета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Рублей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Программа «Борьба с преступностью и профилактика правонарушений»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Число зарегистрированных преступлений на 10 тыс. человек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Количество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85,5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87,6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87,7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88,1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87,9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87,8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Уровень раскрываемости (количество раскрытых преступлений)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% от общего числа зарегистрированных преступлений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58,1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56,8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56,9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57,1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57,3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57,2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Подпрограмма «Комплексные меры противодействия злоупотреблению наркотиками и их незаконному сбыту»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Число больных наркоманией, состоящих на учете на конец отчетного года на 10 тыс. населения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Человек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54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53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51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51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50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49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Количество зарегистрированных </w:t>
            </w:r>
            <w:r w:rsidRPr="006832E2">
              <w:lastRenderedPageBreak/>
              <w:t>преступлений, связанных с незаконным оборотом наркотиков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Единиц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14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16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17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18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18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18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 xml:space="preserve">Количество выявленных лиц, совершивших преступления, связанные с незаконным оборотом наркотиков 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Человек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10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12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14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15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15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15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Сокращение масштабов незаконного потребления наркотических средств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Проценты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9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8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7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6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6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Подпрограмма «Безопасность дорожного движения»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Количество дорожно-транспортных происшествий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Единиц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23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22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21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Снижение транспортного риска (количество лиц, погибших в результате дорожно-транспортных происшествий на 10 тыс. зарегистрированных транспортных средств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Количество лиц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Снижение социального риска (количество лиц, погибших в результате дорожно-транспортных происшествий на 10 тыс. населения)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Количество лиц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1,2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1,1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1,0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1,0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1,0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1,0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Тяжесть последствий от дорожно-транспортных происшествий (количество лиц, погибших в результате ДТП на 10 тыс. пострадавших)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Количество лиц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23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22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21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20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19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19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Количество лиц, погибших в результате дорожно-транспортных происшествий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Человек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6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5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4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4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В том числе дети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Человек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0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 xml:space="preserve">Количество лиц, получивших ранение в </w:t>
            </w:r>
            <w:r w:rsidRPr="006832E2">
              <w:lastRenderedPageBreak/>
              <w:t>результате дорожно-транспортных происшествий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Человек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28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27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26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26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25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lastRenderedPageBreak/>
              <w:t>В том числе дети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1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Подпрограмма «Предупреждение правонарушений среди несовершеннолетних»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Число зарегистрированных преступлений, совершенных н/л на 10 тыс. населения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Количество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2,6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2,5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2,4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2,3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2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2</w:t>
            </w:r>
          </w:p>
        </w:tc>
      </w:tr>
      <w:tr w:rsidR="005216D4" w:rsidRPr="006832E2">
        <w:tc>
          <w:tcPr>
            <w:tcW w:w="2889" w:type="dxa"/>
          </w:tcPr>
          <w:p w:rsidR="005216D4" w:rsidRPr="006832E2" w:rsidRDefault="005216D4" w:rsidP="006832E2">
            <w:pPr>
              <w:pStyle w:val="Table"/>
            </w:pPr>
            <w:r w:rsidRPr="006832E2">
              <w:t>Удельный вес преступлений, совершенных н\л в общем количестве зарегистрированных преступлений</w:t>
            </w:r>
          </w:p>
        </w:tc>
        <w:tc>
          <w:tcPr>
            <w:tcW w:w="2064" w:type="dxa"/>
          </w:tcPr>
          <w:p w:rsidR="005216D4" w:rsidRPr="006832E2" w:rsidRDefault="005216D4" w:rsidP="006832E2">
            <w:pPr>
              <w:pStyle w:val="Table"/>
            </w:pPr>
            <w:r w:rsidRPr="006832E2">
              <w:t>Проценты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3,4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3,3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3,2</w:t>
            </w:r>
          </w:p>
        </w:tc>
        <w:tc>
          <w:tcPr>
            <w:tcW w:w="816" w:type="dxa"/>
          </w:tcPr>
          <w:p w:rsidR="005216D4" w:rsidRPr="006832E2" w:rsidRDefault="005216D4" w:rsidP="006832E2">
            <w:pPr>
              <w:pStyle w:val="Table"/>
            </w:pPr>
            <w:r w:rsidRPr="006832E2">
              <w:t>3,1</w:t>
            </w:r>
          </w:p>
        </w:tc>
        <w:tc>
          <w:tcPr>
            <w:tcW w:w="817" w:type="dxa"/>
          </w:tcPr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</w:tc>
        <w:tc>
          <w:tcPr>
            <w:tcW w:w="236" w:type="dxa"/>
          </w:tcPr>
          <w:p w:rsidR="005216D4" w:rsidRPr="006832E2" w:rsidRDefault="005216D4" w:rsidP="006832E2">
            <w:pPr>
              <w:pStyle w:val="Table"/>
            </w:pPr>
            <w:r w:rsidRPr="006832E2">
              <w:t>3</w:t>
            </w:r>
          </w:p>
        </w:tc>
      </w:tr>
    </w:tbl>
    <w:p w:rsidR="005216D4" w:rsidRPr="006832E2" w:rsidRDefault="005216D4" w:rsidP="006832E2">
      <w:pPr>
        <w:ind w:left="567" w:firstLine="0"/>
      </w:pPr>
    </w:p>
    <w:sectPr w:rsidR="005216D4" w:rsidRPr="006832E2" w:rsidSect="006832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C9A1E60"/>
    <w:multiLevelType w:val="multilevel"/>
    <w:tmpl w:val="58202AF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582D14"/>
    <w:multiLevelType w:val="hybridMultilevel"/>
    <w:tmpl w:val="083AE2A2"/>
    <w:lvl w:ilvl="0" w:tplc="0B58B4D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30767824">
      <w:numFmt w:val="none"/>
      <w:lvlText w:val=""/>
      <w:lvlJc w:val="left"/>
      <w:pPr>
        <w:tabs>
          <w:tab w:val="num" w:pos="360"/>
        </w:tabs>
      </w:pPr>
    </w:lvl>
    <w:lvl w:ilvl="2" w:tplc="93F6B45E">
      <w:numFmt w:val="none"/>
      <w:lvlText w:val=""/>
      <w:lvlJc w:val="left"/>
      <w:pPr>
        <w:tabs>
          <w:tab w:val="num" w:pos="360"/>
        </w:tabs>
      </w:pPr>
    </w:lvl>
    <w:lvl w:ilvl="3" w:tplc="0136F2D8">
      <w:numFmt w:val="none"/>
      <w:lvlText w:val=""/>
      <w:lvlJc w:val="left"/>
      <w:pPr>
        <w:tabs>
          <w:tab w:val="num" w:pos="360"/>
        </w:tabs>
      </w:pPr>
    </w:lvl>
    <w:lvl w:ilvl="4" w:tplc="FB4AFBF8">
      <w:numFmt w:val="none"/>
      <w:lvlText w:val=""/>
      <w:lvlJc w:val="left"/>
      <w:pPr>
        <w:tabs>
          <w:tab w:val="num" w:pos="360"/>
        </w:tabs>
      </w:pPr>
    </w:lvl>
    <w:lvl w:ilvl="5" w:tplc="1E3C5E2E">
      <w:numFmt w:val="none"/>
      <w:lvlText w:val=""/>
      <w:lvlJc w:val="left"/>
      <w:pPr>
        <w:tabs>
          <w:tab w:val="num" w:pos="360"/>
        </w:tabs>
      </w:pPr>
    </w:lvl>
    <w:lvl w:ilvl="6" w:tplc="9392E206">
      <w:numFmt w:val="none"/>
      <w:lvlText w:val=""/>
      <w:lvlJc w:val="left"/>
      <w:pPr>
        <w:tabs>
          <w:tab w:val="num" w:pos="360"/>
        </w:tabs>
      </w:pPr>
    </w:lvl>
    <w:lvl w:ilvl="7" w:tplc="97E6DA7C">
      <w:numFmt w:val="none"/>
      <w:lvlText w:val=""/>
      <w:lvlJc w:val="left"/>
      <w:pPr>
        <w:tabs>
          <w:tab w:val="num" w:pos="360"/>
        </w:tabs>
      </w:pPr>
    </w:lvl>
    <w:lvl w:ilvl="8" w:tplc="76D416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4E2F5D"/>
    <w:multiLevelType w:val="hybridMultilevel"/>
    <w:tmpl w:val="5F92D4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7">
    <w:nsid w:val="5B0E7ECA"/>
    <w:multiLevelType w:val="hybridMultilevel"/>
    <w:tmpl w:val="24B8033A"/>
    <w:lvl w:ilvl="0" w:tplc="55865F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compat/>
  <w:rsids>
    <w:rsidRoot w:val="00986585"/>
    <w:rsid w:val="00016857"/>
    <w:rsid w:val="000278C6"/>
    <w:rsid w:val="00051212"/>
    <w:rsid w:val="00057F5C"/>
    <w:rsid w:val="0007048C"/>
    <w:rsid w:val="00076FD0"/>
    <w:rsid w:val="00090942"/>
    <w:rsid w:val="000A64A3"/>
    <w:rsid w:val="000A701A"/>
    <w:rsid w:val="000B4BCA"/>
    <w:rsid w:val="000B63CB"/>
    <w:rsid w:val="000C5138"/>
    <w:rsid w:val="000D043F"/>
    <w:rsid w:val="000D756E"/>
    <w:rsid w:val="000E7FD8"/>
    <w:rsid w:val="00106CC4"/>
    <w:rsid w:val="00126793"/>
    <w:rsid w:val="00126F85"/>
    <w:rsid w:val="0013650A"/>
    <w:rsid w:val="001825FE"/>
    <w:rsid w:val="001928A9"/>
    <w:rsid w:val="001B0B61"/>
    <w:rsid w:val="001B4985"/>
    <w:rsid w:val="001C5CA7"/>
    <w:rsid w:val="001D0E7A"/>
    <w:rsid w:val="001D1D4E"/>
    <w:rsid w:val="001D2171"/>
    <w:rsid w:val="001F5235"/>
    <w:rsid w:val="001F6F39"/>
    <w:rsid w:val="00206C2F"/>
    <w:rsid w:val="002355E1"/>
    <w:rsid w:val="00243F9A"/>
    <w:rsid w:val="00284A44"/>
    <w:rsid w:val="002946E8"/>
    <w:rsid w:val="002D4E07"/>
    <w:rsid w:val="002D5848"/>
    <w:rsid w:val="002F106D"/>
    <w:rsid w:val="003469CD"/>
    <w:rsid w:val="003634CA"/>
    <w:rsid w:val="00370ABD"/>
    <w:rsid w:val="00380495"/>
    <w:rsid w:val="00392FB3"/>
    <w:rsid w:val="003B7DB9"/>
    <w:rsid w:val="003C11DA"/>
    <w:rsid w:val="003E2CEF"/>
    <w:rsid w:val="003F0B73"/>
    <w:rsid w:val="003F598F"/>
    <w:rsid w:val="00442FD1"/>
    <w:rsid w:val="00447B00"/>
    <w:rsid w:val="0046169D"/>
    <w:rsid w:val="00467B3A"/>
    <w:rsid w:val="00467C46"/>
    <w:rsid w:val="00476E52"/>
    <w:rsid w:val="004C10BE"/>
    <w:rsid w:val="004E748E"/>
    <w:rsid w:val="00505C80"/>
    <w:rsid w:val="00506DA9"/>
    <w:rsid w:val="005216D4"/>
    <w:rsid w:val="005677FE"/>
    <w:rsid w:val="005878B8"/>
    <w:rsid w:val="00597F41"/>
    <w:rsid w:val="005A2E04"/>
    <w:rsid w:val="005B6B12"/>
    <w:rsid w:val="005B7A81"/>
    <w:rsid w:val="005E2487"/>
    <w:rsid w:val="005E33D3"/>
    <w:rsid w:val="005E4A37"/>
    <w:rsid w:val="00607FA7"/>
    <w:rsid w:val="00633CB5"/>
    <w:rsid w:val="006608D5"/>
    <w:rsid w:val="006704EB"/>
    <w:rsid w:val="00677154"/>
    <w:rsid w:val="006832E2"/>
    <w:rsid w:val="006C21C4"/>
    <w:rsid w:val="006C4267"/>
    <w:rsid w:val="00706102"/>
    <w:rsid w:val="00730246"/>
    <w:rsid w:val="00735354"/>
    <w:rsid w:val="0075703D"/>
    <w:rsid w:val="0078580E"/>
    <w:rsid w:val="007C7380"/>
    <w:rsid w:val="00812AD0"/>
    <w:rsid w:val="008220A5"/>
    <w:rsid w:val="00840D8C"/>
    <w:rsid w:val="00840D90"/>
    <w:rsid w:val="008A5FE8"/>
    <w:rsid w:val="008B5D41"/>
    <w:rsid w:val="008B5DEA"/>
    <w:rsid w:val="0090706D"/>
    <w:rsid w:val="0092623B"/>
    <w:rsid w:val="00986585"/>
    <w:rsid w:val="00991B5A"/>
    <w:rsid w:val="009F4C9A"/>
    <w:rsid w:val="00A11535"/>
    <w:rsid w:val="00A159A6"/>
    <w:rsid w:val="00A15B39"/>
    <w:rsid w:val="00A22863"/>
    <w:rsid w:val="00A23784"/>
    <w:rsid w:val="00A3260E"/>
    <w:rsid w:val="00A41269"/>
    <w:rsid w:val="00A506BB"/>
    <w:rsid w:val="00AF7C4E"/>
    <w:rsid w:val="00B1175D"/>
    <w:rsid w:val="00B13E0F"/>
    <w:rsid w:val="00B2260C"/>
    <w:rsid w:val="00B327F1"/>
    <w:rsid w:val="00B4136C"/>
    <w:rsid w:val="00B637EF"/>
    <w:rsid w:val="00B95848"/>
    <w:rsid w:val="00BC7818"/>
    <w:rsid w:val="00C02B82"/>
    <w:rsid w:val="00C03E78"/>
    <w:rsid w:val="00C12378"/>
    <w:rsid w:val="00C47E2D"/>
    <w:rsid w:val="00C65DB3"/>
    <w:rsid w:val="00CC6B58"/>
    <w:rsid w:val="00CC6FF9"/>
    <w:rsid w:val="00D21927"/>
    <w:rsid w:val="00D23F9D"/>
    <w:rsid w:val="00D31682"/>
    <w:rsid w:val="00D33829"/>
    <w:rsid w:val="00D34C41"/>
    <w:rsid w:val="00D40FE0"/>
    <w:rsid w:val="00D770D1"/>
    <w:rsid w:val="00D81F85"/>
    <w:rsid w:val="00DA7DB5"/>
    <w:rsid w:val="00DD4BA5"/>
    <w:rsid w:val="00DF2AF9"/>
    <w:rsid w:val="00E10ABA"/>
    <w:rsid w:val="00E5123B"/>
    <w:rsid w:val="00E56394"/>
    <w:rsid w:val="00EA5736"/>
    <w:rsid w:val="00EA5AEB"/>
    <w:rsid w:val="00EE2618"/>
    <w:rsid w:val="00F02D20"/>
    <w:rsid w:val="00FB1B6C"/>
    <w:rsid w:val="00FB7273"/>
    <w:rsid w:val="00FF22FA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06C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06C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06C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06C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06C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06C2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06C2F"/>
  </w:style>
  <w:style w:type="paragraph" w:styleId="a3">
    <w:name w:val="Title"/>
    <w:aliases w:val="Знак"/>
    <w:basedOn w:val="a"/>
    <w:link w:val="a4"/>
    <w:qFormat/>
    <w:pPr>
      <w:jc w:val="center"/>
    </w:pPr>
    <w:rPr>
      <w:b/>
      <w:bCs/>
      <w:sz w:val="40"/>
    </w:rPr>
  </w:style>
  <w:style w:type="character" w:customStyle="1" w:styleId="a4">
    <w:name w:val="Название Знак"/>
    <w:aliases w:val="Знак Знак"/>
    <w:basedOn w:val="a0"/>
    <w:link w:val="a3"/>
    <w:locked/>
    <w:rsid w:val="005216D4"/>
    <w:rPr>
      <w:b/>
      <w:bCs/>
      <w:sz w:val="40"/>
      <w:szCs w:val="24"/>
      <w:lang w:val="ru-RU" w:eastAsia="ru-RU" w:bidi="ar-SA"/>
    </w:rPr>
  </w:style>
  <w:style w:type="paragraph" w:styleId="a5">
    <w:name w:val="Body Text Indent"/>
    <w:basedOn w:val="a"/>
    <w:pPr>
      <w:ind w:left="540" w:firstLine="720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360"/>
    </w:pPr>
    <w:rPr>
      <w:sz w:val="28"/>
    </w:rPr>
  </w:style>
  <w:style w:type="paragraph" w:styleId="a7">
    <w:name w:val="List Paragraph"/>
    <w:basedOn w:val="a"/>
    <w:qFormat/>
    <w:rsid w:val="009865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rsid w:val="000B6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63C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E33D3"/>
    <w:pPr>
      <w:spacing w:before="100" w:beforeAutospacing="1" w:after="100" w:afterAutospacing="1"/>
    </w:pPr>
    <w:rPr>
      <w:rFonts w:ascii="Verdana" w:hAnsi="Verdana"/>
      <w:color w:val="EEEEEE"/>
    </w:rPr>
  </w:style>
  <w:style w:type="paragraph" w:styleId="31">
    <w:name w:val="Body Text 3"/>
    <w:basedOn w:val="a"/>
    <w:link w:val="32"/>
    <w:rsid w:val="0052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16D4"/>
    <w:rPr>
      <w:sz w:val="16"/>
      <w:szCs w:val="16"/>
      <w:lang w:val="ru-RU" w:eastAsia="ru-RU" w:bidi="ar-SA"/>
    </w:rPr>
  </w:style>
  <w:style w:type="paragraph" w:styleId="21">
    <w:name w:val="Body Text 2"/>
    <w:basedOn w:val="a"/>
    <w:rsid w:val="005216D4"/>
    <w:pPr>
      <w:spacing w:after="120" w:line="480" w:lineRule="auto"/>
    </w:pPr>
  </w:style>
  <w:style w:type="character" w:styleId="HTML">
    <w:name w:val="HTML Variable"/>
    <w:aliases w:val="!Ссылки в документе"/>
    <w:basedOn w:val="a0"/>
    <w:rsid w:val="00206C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206C2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06C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206C2F"/>
    <w:rPr>
      <w:color w:val="0000FF"/>
      <w:u w:val="none"/>
    </w:rPr>
  </w:style>
  <w:style w:type="paragraph" w:customStyle="1" w:styleId="Application">
    <w:name w:val="Application!Приложение"/>
    <w:rsid w:val="00206C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6C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6C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06C2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06C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CA0A-4346-472F-BEC5-BD69ACB8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16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РСП-29 ЗСЖД</Company>
  <LinksUpToDate>false</LinksUpToDate>
  <CharactersWithSpaces>27383</CharactersWithSpaces>
  <SharedDoc>false</SharedDoc>
  <HLinks>
    <vt:vector size="18" baseType="variant"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cp:lastModifiedBy>Юрист</cp:lastModifiedBy>
  <cp:revision>1</cp:revision>
  <cp:lastPrinted>2012-09-18T09:13:00Z</cp:lastPrinted>
  <dcterms:created xsi:type="dcterms:W3CDTF">2017-10-31T08:01:00Z</dcterms:created>
  <dcterms:modified xsi:type="dcterms:W3CDTF">2017-10-31T08:01:00Z</dcterms:modified>
</cp:coreProperties>
</file>