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E" w:rsidRPr="00244116" w:rsidRDefault="0035540C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 xml:space="preserve">от 09.09. 2014г 2402-П 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района».</w:t>
      </w:r>
    </w:p>
    <w:p w:rsidR="00381F9E" w:rsidRDefault="00381F9E" w:rsidP="00244116">
      <w:pPr>
        <w:ind w:firstLine="540"/>
      </w:pPr>
    </w:p>
    <w:p w:rsidR="00FB3DBE" w:rsidRPr="00244116" w:rsidRDefault="00FB3DBE" w:rsidP="00244116">
      <w:pPr>
        <w:ind w:firstLine="540"/>
      </w:pPr>
      <w:bookmarkStart w:id="0" w:name="_GoBack"/>
      <w:bookmarkEnd w:id="0"/>
      <w:r w:rsidRPr="00244116">
        <w:t xml:space="preserve">На основании ст. 15 </w:t>
      </w:r>
      <w:hyperlink r:id="rId5" w:tgtFrame="Logical" w:history="1">
        <w:r w:rsidR="00A85D8F">
          <w:rPr>
            <w:rStyle w:val="a8"/>
          </w:rPr>
          <w:t>Жилищного кодекса Российской Федерации</w:t>
        </w:r>
      </w:hyperlink>
      <w:r w:rsidRPr="00244116">
        <w:t xml:space="preserve">, Федерального закона </w:t>
      </w:r>
      <w:hyperlink r:id="rId6" w:tgtFrame="Logical" w:history="1">
        <w:r w:rsidR="00A85D8F">
          <w:rPr>
            <w:rStyle w:val="a8"/>
          </w:rPr>
          <w:t>от 06.10.2003 № 131-ФЗ</w:t>
        </w:r>
      </w:hyperlink>
      <w:r w:rsidRPr="00244116">
        <w:t xml:space="preserve"> "Об общих принципах организации местного самоуправления в Российской Федерации", в целях реализации Постановления Правительства Российской Федерации </w:t>
      </w:r>
      <w:hyperlink r:id="rId7" w:tgtFrame="Logical" w:history="1">
        <w:r w:rsidRPr="00A85D8F">
          <w:rPr>
            <w:rStyle w:val="a8"/>
          </w:rPr>
          <w:t>от 28.01.2006 47</w:t>
        </w:r>
      </w:hyperlink>
      <w:r w:rsidRPr="00244116">
        <w:t xml:space="preserve"> "Об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 или реконструкции", в связи с кадровыми изменениями в структурных подразделениях администрации Промышленновского муниципального района, руководствуясь Уставом Промышленновского муниципального района, постановляет:</w:t>
      </w:r>
    </w:p>
    <w:p w:rsidR="00FB3DBE" w:rsidRPr="00244116" w:rsidRDefault="00FB3DBE" w:rsidP="00244116">
      <w:pPr>
        <w:ind w:firstLine="540"/>
      </w:pPr>
      <w:r w:rsidRPr="00244116">
        <w:t>1. Утвердить состав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Промышленновского</w:t>
      </w:r>
      <w:r>
        <w:t xml:space="preserve"> </w:t>
      </w:r>
      <w:r w:rsidRPr="00244116">
        <w:t>района согласно приложению 1 к настоящему постановлению.</w:t>
      </w:r>
    </w:p>
    <w:p w:rsidR="00FB3DBE" w:rsidRPr="00244116" w:rsidRDefault="00FB3DBE" w:rsidP="00244116">
      <w:pPr>
        <w:ind w:firstLine="540"/>
      </w:pPr>
      <w:r w:rsidRPr="00244116">
        <w:t>2. Утвердить Положение о межведомственной комиссии по признанию помещения жилым помещением, жилого помещения непригодными для проживания и многоквартирного дома аварийным и подлежащим сносу или реконструкции на территории Промышленновского</w:t>
      </w:r>
      <w:r>
        <w:t xml:space="preserve"> </w:t>
      </w:r>
      <w:r w:rsidRPr="00244116">
        <w:t>района согласно приложению 2 к настоящему постановлению.</w:t>
      </w:r>
    </w:p>
    <w:p w:rsidR="00FB3DBE" w:rsidRPr="00244116" w:rsidRDefault="00FB3DBE" w:rsidP="00244116">
      <w:pPr>
        <w:ind w:firstLine="540"/>
      </w:pPr>
      <w:r w:rsidRPr="00244116">
        <w:t xml:space="preserve">3. Признать утратившим силу Постановление администрации Промышленновского муниципального района </w:t>
      </w:r>
      <w:hyperlink r:id="rId8" w:history="1">
        <w:r w:rsidRPr="00A85D8F">
          <w:rPr>
            <w:rStyle w:val="a8"/>
          </w:rPr>
          <w:t>от 11.10.2007 53</w:t>
        </w:r>
      </w:hyperlink>
      <w:r w:rsidRPr="00244116">
        <w:t xml:space="preserve"> « Об утверждении межведомственной комиссии».</w:t>
      </w:r>
    </w:p>
    <w:p w:rsidR="00FB3DBE" w:rsidRPr="00244116" w:rsidRDefault="00FB3DBE" w:rsidP="00244116">
      <w:pPr>
        <w:ind w:firstLine="540"/>
      </w:pPr>
      <w:r w:rsidRPr="00244116">
        <w:t>4. Организационному отделу (Тороповой Н.В.) обнародовать настоящее постановление на сайте администрации Промышленновского муниципального района в сети Интернет.</w:t>
      </w:r>
    </w:p>
    <w:p w:rsidR="00FB3DBE" w:rsidRPr="00244116" w:rsidRDefault="00FB3DBE" w:rsidP="00244116">
      <w:pPr>
        <w:ind w:firstLine="540"/>
      </w:pPr>
      <w:r w:rsidRPr="00244116">
        <w:t>5. Контроль за исполнением настоящего постановления возложить</w:t>
      </w:r>
      <w:r>
        <w:t xml:space="preserve"> </w:t>
      </w:r>
      <w:r w:rsidRPr="00244116">
        <w:t>на заместителя Главы района по организационно-территориальным вопросам Л.И. Белоус.</w:t>
      </w:r>
    </w:p>
    <w:p w:rsidR="00FB3DBE" w:rsidRPr="00244116" w:rsidRDefault="00FB3DBE" w:rsidP="00244116">
      <w:pPr>
        <w:ind w:firstLine="540"/>
      </w:pPr>
      <w:r w:rsidRPr="00244116">
        <w:lastRenderedPageBreak/>
        <w:t>6.</w:t>
      </w:r>
      <w:r>
        <w:t xml:space="preserve"> </w:t>
      </w:r>
      <w:r w:rsidRPr="00244116">
        <w:t>Постановление вступает в силу со дня подписания.</w:t>
      </w:r>
    </w:p>
    <w:p w:rsidR="00FB3DBE" w:rsidRPr="00244116" w:rsidRDefault="00FB3DBE" w:rsidP="00244116">
      <w:pPr>
        <w:ind w:firstLine="540"/>
      </w:pPr>
    </w:p>
    <w:p w:rsidR="00FB3DBE" w:rsidRPr="00244116" w:rsidRDefault="00FB3DBE" w:rsidP="00244116">
      <w:pPr>
        <w:ind w:firstLine="540"/>
      </w:pPr>
      <w:r w:rsidRPr="00244116">
        <w:t>Глава района</w:t>
      </w:r>
      <w:r>
        <w:t xml:space="preserve"> </w:t>
      </w:r>
      <w:r w:rsidRPr="00244116">
        <w:t>А.И. Шмидт</w:t>
      </w:r>
    </w:p>
    <w:p w:rsidR="00FB3DBE" w:rsidRPr="00244116" w:rsidRDefault="00FB3DBE" w:rsidP="00244116">
      <w:pPr>
        <w:ind w:firstLine="540"/>
      </w:pP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 xml:space="preserve">Приложение 1 </w:t>
      </w: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Промышленновского муниципального района </w:t>
      </w: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 xml:space="preserve">от 09.09.2014г 2402-П </w:t>
      </w:r>
    </w:p>
    <w:p w:rsidR="00FB3DBE" w:rsidRPr="00244116" w:rsidRDefault="00FB3DBE" w:rsidP="00244116">
      <w:pPr>
        <w:ind w:firstLine="540"/>
      </w:pP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244116">
        <w:rPr>
          <w:rFonts w:cs="Arial"/>
          <w:b/>
          <w:bCs/>
          <w:kern w:val="32"/>
          <w:sz w:val="32"/>
          <w:szCs w:val="32"/>
        </w:rPr>
        <w:t>СОСТАВ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244116">
        <w:rPr>
          <w:rFonts w:cs="Arial"/>
          <w:b/>
          <w:bCs/>
          <w:kern w:val="32"/>
          <w:sz w:val="32"/>
          <w:szCs w:val="32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</w:t>
      </w:r>
    </w:p>
    <w:p w:rsidR="00381F9E" w:rsidRDefault="00381F9E" w:rsidP="00244116">
      <w:pPr>
        <w:ind w:firstLine="540"/>
      </w:pPr>
    </w:p>
    <w:p w:rsidR="00FB3DBE" w:rsidRPr="00244116" w:rsidRDefault="00FB3DBE" w:rsidP="00244116">
      <w:pPr>
        <w:ind w:firstLine="540"/>
      </w:pPr>
      <w:r w:rsidRPr="00244116">
        <w:t>Председатель комиссии – Петров Петр Алексеевич, первый заместитель Главы района.</w:t>
      </w:r>
    </w:p>
    <w:p w:rsidR="00FB3DBE" w:rsidRPr="00244116" w:rsidRDefault="00FB3DBE" w:rsidP="00244116">
      <w:pPr>
        <w:ind w:firstLine="540"/>
      </w:pPr>
      <w:r w:rsidRPr="00244116">
        <w:t>Заместитель председателя комиссии – Мясоедова Татьяна Васильевна, заместитель Главы района по социальным вопросам.</w:t>
      </w:r>
    </w:p>
    <w:p w:rsidR="00FB3DBE" w:rsidRPr="00244116" w:rsidRDefault="00FB3DBE" w:rsidP="00244116">
      <w:pPr>
        <w:ind w:firstLine="540"/>
      </w:pPr>
      <w:r w:rsidRPr="00244116">
        <w:t>Секретарь комиссии – Иглина Ольга Николаевна, председатель комитета по архитектуре и градостроительству администрации Промышленновского муниципального района.</w:t>
      </w:r>
    </w:p>
    <w:p w:rsidR="00FB3DBE" w:rsidRPr="00244116" w:rsidRDefault="00FB3DBE" w:rsidP="00244116">
      <w:pPr>
        <w:ind w:firstLine="540"/>
      </w:pPr>
      <w:r w:rsidRPr="00244116">
        <w:t>Члены комиссии:</w:t>
      </w:r>
    </w:p>
    <w:p w:rsidR="00FB3DBE" w:rsidRPr="00244116" w:rsidRDefault="00FB3DBE" w:rsidP="00244116">
      <w:pPr>
        <w:ind w:firstLine="540"/>
      </w:pPr>
      <w:r w:rsidRPr="00244116">
        <w:t>Хрипливец Нина Евгеньевна, председатель комитета по управлению муниципальным имуществом</w:t>
      </w:r>
      <w:r>
        <w:t xml:space="preserve"> </w:t>
      </w:r>
      <w:r w:rsidRPr="00244116">
        <w:t>администрации Промышленновского муниципального района;</w:t>
      </w:r>
    </w:p>
    <w:p w:rsidR="00FB3DBE" w:rsidRPr="00244116" w:rsidRDefault="00FB3DBE" w:rsidP="00244116">
      <w:pPr>
        <w:ind w:firstLine="540"/>
      </w:pPr>
      <w:r w:rsidRPr="00244116">
        <w:t>Крылова Юлия Анатольевна, заместитель председателя комитета по архитектуре и градостроительству администрации Промышленновского муниципального района;</w:t>
      </w:r>
    </w:p>
    <w:p w:rsidR="00FB3DBE" w:rsidRPr="00244116" w:rsidRDefault="00FB3DBE" w:rsidP="00244116">
      <w:pPr>
        <w:ind w:firstLine="540"/>
      </w:pPr>
      <w:r w:rsidRPr="00244116">
        <w:t>Свиридова Татьяна Николаевна,</w:t>
      </w:r>
      <w:r>
        <w:t xml:space="preserve"> </w:t>
      </w:r>
      <w:r w:rsidRPr="00244116">
        <w:t>начальник жилищного отдела управления по жизнеобеспечению и строительству администрации Промышленновского муниципального района;</w:t>
      </w:r>
    </w:p>
    <w:p w:rsidR="00FB3DBE" w:rsidRPr="00244116" w:rsidRDefault="00FB3DBE" w:rsidP="00244116">
      <w:pPr>
        <w:ind w:firstLine="540"/>
      </w:pPr>
      <w:r w:rsidRPr="00244116">
        <w:t>Южанина Нина Владимировна,</w:t>
      </w:r>
      <w:r>
        <w:t xml:space="preserve"> </w:t>
      </w:r>
      <w:r w:rsidRPr="00244116">
        <w:t>главный специалист управления по жизнеобеспечению и строительству администрации Промышленновского муниципального района;</w:t>
      </w:r>
    </w:p>
    <w:p w:rsidR="00FB3DBE" w:rsidRPr="00244116" w:rsidRDefault="00FB3DBE" w:rsidP="00244116">
      <w:pPr>
        <w:ind w:firstLine="540"/>
      </w:pPr>
      <w:r w:rsidRPr="00244116">
        <w:t>Коробков Сергей Николаевич, начальник ОНД Промышленновского района УНД ГУ МЧС России по КО (по согласованию);</w:t>
      </w:r>
      <w:r>
        <w:t xml:space="preserve"> </w:t>
      </w:r>
    </w:p>
    <w:p w:rsidR="00FB3DBE" w:rsidRPr="00244116" w:rsidRDefault="00FB3DBE" w:rsidP="00244116">
      <w:pPr>
        <w:ind w:firstLine="540"/>
      </w:pPr>
      <w:r w:rsidRPr="00244116">
        <w:t>Игумнова Вера Анатольевна, руководитель филиала</w:t>
      </w:r>
      <w:r>
        <w:t xml:space="preserve"> </w:t>
      </w:r>
      <w:r w:rsidRPr="00244116">
        <w:t>16 БТИ Промышленновского района (по согласованию);</w:t>
      </w:r>
    </w:p>
    <w:p w:rsidR="00FB3DBE" w:rsidRPr="00244116" w:rsidRDefault="00FB3DBE" w:rsidP="00244116">
      <w:pPr>
        <w:ind w:firstLine="540"/>
      </w:pPr>
      <w:r w:rsidRPr="00244116">
        <w:t>Черданцев Эрик Юрьевич, начальник территориального отдела Управления</w:t>
      </w:r>
      <w:r>
        <w:t xml:space="preserve"> </w:t>
      </w:r>
      <w:r w:rsidRPr="00244116">
        <w:t>Роспотребнадзора по Кемеровской области в Промышленновском районе (по согласованию);</w:t>
      </w:r>
    </w:p>
    <w:p w:rsidR="00FB3DBE" w:rsidRPr="00244116" w:rsidRDefault="00FB3DBE" w:rsidP="00244116">
      <w:pPr>
        <w:ind w:firstLine="540"/>
      </w:pPr>
      <w:r w:rsidRPr="00244116">
        <w:t>Голянд Юрий Борисович</w:t>
      </w:r>
      <w:r>
        <w:t xml:space="preserve"> </w:t>
      </w:r>
      <w:r w:rsidRPr="00244116">
        <w:t>- инспектор государственной жилищной инспекции Кемеровской области (по согласованию).</w:t>
      </w:r>
    </w:p>
    <w:p w:rsidR="00FB3DBE" w:rsidRPr="00244116" w:rsidRDefault="00FB3DBE" w:rsidP="00244116">
      <w:pPr>
        <w:ind w:firstLine="540"/>
      </w:pPr>
      <w:r w:rsidRPr="00244116">
        <w:t>Глава поселения, в соответствии с территориальным размещением объекта.</w:t>
      </w:r>
    </w:p>
    <w:p w:rsidR="00FB3DBE" w:rsidRPr="00244116" w:rsidRDefault="00FB3DBE" w:rsidP="00244116">
      <w:pPr>
        <w:ind w:firstLine="540"/>
      </w:pPr>
      <w:r w:rsidRPr="00244116">
        <w:t>Представитель обслуживающих организаций, в соответствии с территориальным размещением объекта (по согласованию).</w:t>
      </w:r>
    </w:p>
    <w:p w:rsidR="00FB3DBE" w:rsidRPr="00244116" w:rsidRDefault="00FB3DBE" w:rsidP="00244116">
      <w:pPr>
        <w:ind w:firstLine="540"/>
      </w:pP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lastRenderedPageBreak/>
        <w:t>Приложение 2</w:t>
      </w: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Промышленновского муниципального района </w:t>
      </w:r>
    </w:p>
    <w:p w:rsidR="00FB3DBE" w:rsidRPr="00244116" w:rsidRDefault="00FB3DBE" w:rsidP="0024411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244116">
        <w:rPr>
          <w:rFonts w:cs="Arial"/>
          <w:b/>
          <w:bCs/>
          <w:kern w:val="28"/>
          <w:sz w:val="32"/>
          <w:szCs w:val="32"/>
        </w:rPr>
        <w:t>от 09.09.2014г 2402-П</w:t>
      </w:r>
    </w:p>
    <w:p w:rsidR="00381F9E" w:rsidRDefault="00381F9E" w:rsidP="0024411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244116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FB3DBE" w:rsidRPr="00244116" w:rsidRDefault="00FB3DBE" w:rsidP="0024411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244116">
        <w:rPr>
          <w:rFonts w:cs="Arial"/>
          <w:b/>
          <w:bCs/>
          <w:kern w:val="32"/>
          <w:sz w:val="32"/>
          <w:szCs w:val="32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</w:t>
      </w:r>
    </w:p>
    <w:p w:rsidR="00FB3DBE" w:rsidRPr="00244116" w:rsidRDefault="00FB3DBE" w:rsidP="00244116">
      <w:pPr>
        <w:ind w:firstLine="540"/>
      </w:pP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1. ОБЩИЕ ПОЛОЖЕНИЯ</w:t>
      </w:r>
    </w:p>
    <w:p w:rsidR="00FB3DBE" w:rsidRPr="00244116" w:rsidRDefault="00FB3DBE" w:rsidP="00244116">
      <w:pPr>
        <w:ind w:firstLine="540"/>
      </w:pPr>
      <w:r w:rsidRPr="00244116"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 (далее - комиссия) создана для оценки жилых помещений муниципального жилищного фонда, соответствия требованиям жилого помещения,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B3DBE" w:rsidRPr="00244116" w:rsidRDefault="00FB3DBE" w:rsidP="00244116">
      <w:pPr>
        <w:ind w:firstLine="540"/>
      </w:pPr>
      <w:r w:rsidRPr="00244116">
        <w:t>1.2. Комиссия работает на постоянной основе и осуществляет свою деятельность в соответствии с настоящим Положением.</w:t>
      </w:r>
    </w:p>
    <w:p w:rsidR="00FB3DBE" w:rsidRPr="00244116" w:rsidRDefault="00FB3DBE" w:rsidP="00244116">
      <w:pPr>
        <w:ind w:firstLine="540"/>
      </w:pPr>
      <w:r w:rsidRPr="00244116">
        <w:t>1.3. Комиссия в своей деятельности руководствуется нормативными правовыми актами Российской Федерации, Кемеровской области и муниципальными правовыми актами.</w:t>
      </w:r>
    </w:p>
    <w:p w:rsidR="00FB3DBE" w:rsidRPr="00244116" w:rsidRDefault="00FB3DBE" w:rsidP="00244116">
      <w:pPr>
        <w:ind w:firstLine="540"/>
      </w:pPr>
      <w:r w:rsidRPr="00244116">
        <w:t>1.4. Основную техническую подготовку к заседанию комиссии и оформление результатов ее работы осуществляет комитет по архитектуре и градостроительству администрации Промышленновского муниципального района (далее - Комитет), который несет ответственность за прием документов, соблюдение сроков, правильность их оформления.</w:t>
      </w: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2. ОСНОВНЫЕ НАПРАВЛЕНИЯ ДЕЯТЕЛЬНОСТИ КОМИССИИ</w:t>
      </w:r>
    </w:p>
    <w:p w:rsidR="00FB3DBE" w:rsidRPr="00244116" w:rsidRDefault="00FB3DBE" w:rsidP="00244116">
      <w:pPr>
        <w:ind w:firstLine="540"/>
      </w:pPr>
      <w:r w:rsidRPr="00244116"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надзора и контроля, проводит оценку соответствия помещения установленным требованиям и признает помещение жилым помещением, жилое помещение непригодным для проживания, а также признает многоквартирный дом аварийным и подлежащим сносу или реконструкции.</w:t>
      </w:r>
    </w:p>
    <w:p w:rsidR="00FB3DBE" w:rsidRPr="00244116" w:rsidRDefault="00FB3DBE" w:rsidP="00244116">
      <w:pPr>
        <w:ind w:firstLine="540"/>
      </w:pPr>
      <w:r w:rsidRPr="00244116">
        <w:t>Межведомственная комиссия вправе принимать решение о признании частных жилых помещений, находящихся на территории Промышленновского района,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3. СТРУКТУРА КОМИССИИ</w:t>
      </w:r>
    </w:p>
    <w:p w:rsidR="00FB3DBE" w:rsidRPr="00244116" w:rsidRDefault="00FB3DBE" w:rsidP="00244116">
      <w:pPr>
        <w:ind w:firstLine="540"/>
      </w:pPr>
      <w:r w:rsidRPr="00244116">
        <w:t>3.1. Состав комиссии утверждается постановлением Главы администрации Промышленновского муниципального района.</w:t>
      </w:r>
    </w:p>
    <w:p w:rsidR="00FB3DBE" w:rsidRPr="00244116" w:rsidRDefault="00FB3DBE" w:rsidP="00244116">
      <w:pPr>
        <w:ind w:firstLine="540"/>
      </w:pPr>
      <w:r w:rsidRPr="00244116">
        <w:t xml:space="preserve">3.2. Председателем комиссии назначается первый заместитель Главы района. </w:t>
      </w:r>
    </w:p>
    <w:p w:rsidR="00FB3DBE" w:rsidRPr="00244116" w:rsidRDefault="00FB3DBE" w:rsidP="00244116">
      <w:pPr>
        <w:ind w:firstLine="540"/>
      </w:pPr>
      <w:r w:rsidRPr="00244116">
        <w:lastRenderedPageBreak/>
        <w:t>3.3. Заместитель председателя комиссии назначается заместитель Главы района по социальным вопросам.</w:t>
      </w:r>
    </w:p>
    <w:p w:rsidR="00FB3DBE" w:rsidRPr="00244116" w:rsidRDefault="00FB3DBE" w:rsidP="00244116">
      <w:pPr>
        <w:ind w:firstLine="540"/>
      </w:pPr>
      <w:r w:rsidRPr="00244116">
        <w:t>3.4. К работе комиссии в необходимых случаях привлекаются:</w:t>
      </w:r>
    </w:p>
    <w:p w:rsidR="00FB3DBE" w:rsidRPr="00244116" w:rsidRDefault="00FB3DBE" w:rsidP="00244116">
      <w:pPr>
        <w:ind w:firstLine="540"/>
      </w:pPr>
      <w:r w:rsidRPr="00244116">
        <w:t>3.4.1. Квалифицированные эксперты проектно-изыскательских организаций (с правом решающего голоса).</w:t>
      </w:r>
    </w:p>
    <w:p w:rsidR="00FB3DBE" w:rsidRPr="00244116" w:rsidRDefault="00FB3DBE" w:rsidP="00244116">
      <w:pPr>
        <w:ind w:firstLine="540"/>
      </w:pPr>
      <w:r w:rsidRPr="00244116">
        <w:t>3.4.2. Собственник жилого помещения либо уполномоченное лицо (с правом совещательного голоса).</w:t>
      </w:r>
    </w:p>
    <w:p w:rsidR="00FB3DBE" w:rsidRPr="00244116" w:rsidRDefault="00FB3DBE" w:rsidP="00244116">
      <w:pPr>
        <w:ind w:firstLine="540"/>
      </w:pPr>
      <w:r w:rsidRPr="00244116">
        <w:t>3.4.3. Представители обслуживающих организаций.</w:t>
      </w:r>
    </w:p>
    <w:p w:rsidR="00FB3DBE" w:rsidRPr="00244116" w:rsidRDefault="00FB3DBE" w:rsidP="00244116">
      <w:pPr>
        <w:ind w:firstLine="540"/>
      </w:pPr>
      <w:r w:rsidRPr="00244116">
        <w:t>3.4.4. Другие заинтересованные лица: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4. ПОЛНОМОЧИЯ КОМИССИИ</w:t>
      </w:r>
    </w:p>
    <w:p w:rsidR="00FB3DBE" w:rsidRPr="00244116" w:rsidRDefault="00FB3DBE" w:rsidP="00244116">
      <w:pPr>
        <w:ind w:firstLine="540"/>
      </w:pPr>
      <w:r w:rsidRPr="00244116">
        <w:t>4.1. Комиссия принимает и рассматривает заявления с прилагаемыми к нему обосновывающими документами в течение 30 дней с даты регистрации.</w:t>
      </w:r>
    </w:p>
    <w:p w:rsidR="00FB3DBE" w:rsidRPr="00244116" w:rsidRDefault="00FB3DBE" w:rsidP="00244116">
      <w:pPr>
        <w:ind w:firstLine="540"/>
      </w:pPr>
      <w:r w:rsidRPr="00244116">
        <w:t>4.2. Комиссией определяется состав привлекаемых экспертов проектно-изыскательских организаций (при необходимости).</w:t>
      </w:r>
    </w:p>
    <w:p w:rsidR="00FB3DBE" w:rsidRPr="00244116" w:rsidRDefault="00FB3DBE" w:rsidP="00244116">
      <w:pPr>
        <w:ind w:firstLine="540"/>
      </w:pPr>
      <w:r w:rsidRPr="00244116">
        <w:t>4.3. Комиссия принимает решение о необходимости проведения обследования помещения.</w:t>
      </w:r>
    </w:p>
    <w:p w:rsidR="00FB3DBE" w:rsidRPr="00244116" w:rsidRDefault="00FB3DBE" w:rsidP="00244116">
      <w:pPr>
        <w:ind w:firstLine="540"/>
      </w:pPr>
      <w:r w:rsidRPr="00244116">
        <w:t>4.4. В случае принятия решения о необходимости проведения обследования комиссия обследует и составляет акт обследования помещения.</w:t>
      </w:r>
    </w:p>
    <w:p w:rsidR="00FB3DBE" w:rsidRPr="00244116" w:rsidRDefault="00FB3DBE" w:rsidP="00244116">
      <w:pPr>
        <w:ind w:firstLine="540"/>
      </w:pPr>
      <w:r w:rsidRPr="00244116">
        <w:t>4.5. Комиссия оценивает пригодность (непригодность) жилых помещений для постоянного проживания.</w:t>
      </w:r>
    </w:p>
    <w:p w:rsidR="00FB3DBE" w:rsidRPr="00244116" w:rsidRDefault="00FB3DBE" w:rsidP="00244116">
      <w:pPr>
        <w:ind w:firstLine="540"/>
      </w:pPr>
      <w:r w:rsidRPr="00244116">
        <w:t>4.6. По результатам работы комиссия принимает одно из следующих решений:</w:t>
      </w:r>
    </w:p>
    <w:p w:rsidR="00FB3DBE" w:rsidRPr="00244116" w:rsidRDefault="00FB3DBE" w:rsidP="00244116">
      <w:pPr>
        <w:ind w:firstLine="540"/>
      </w:pPr>
      <w:r w:rsidRPr="00244116">
        <w:t>4.6.1. О соответствии помещения требованиям, предъявляемым к жилому помещению, и его пригодности для проживания.</w:t>
      </w:r>
    </w:p>
    <w:p w:rsidR="00FB3DBE" w:rsidRPr="00244116" w:rsidRDefault="00FB3DBE" w:rsidP="00244116">
      <w:pPr>
        <w:ind w:firstLine="540"/>
      </w:pPr>
      <w:r w:rsidRPr="00244116">
        <w:t>4.6.2.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оценки.</w:t>
      </w:r>
    </w:p>
    <w:p w:rsidR="00FB3DBE" w:rsidRPr="00244116" w:rsidRDefault="00FB3DBE" w:rsidP="00244116">
      <w:pPr>
        <w:ind w:firstLine="540"/>
      </w:pPr>
      <w:r w:rsidRPr="00244116">
        <w:t>4.6.3.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FB3DBE" w:rsidRPr="00244116" w:rsidRDefault="00FB3DBE" w:rsidP="00244116">
      <w:pPr>
        <w:ind w:firstLine="540"/>
      </w:pPr>
      <w:r w:rsidRPr="00244116">
        <w:t>4.6.4. О признании многоквартирного дома аварийным и подлежащим сносу.</w:t>
      </w:r>
    </w:p>
    <w:p w:rsidR="00FB3DBE" w:rsidRPr="00244116" w:rsidRDefault="00FB3DBE" w:rsidP="00244116">
      <w:pPr>
        <w:ind w:firstLine="540"/>
      </w:pPr>
      <w:r w:rsidRPr="00244116">
        <w:t>4.6.5. О признании многоквартирного дома аварийным и подлежащим реконструкции.</w:t>
      </w:r>
    </w:p>
    <w:p w:rsidR="00FB3DBE" w:rsidRPr="00244116" w:rsidRDefault="00FB3DBE" w:rsidP="00244116">
      <w:pPr>
        <w:ind w:firstLine="540"/>
      </w:pPr>
      <w:r w:rsidRPr="00244116">
        <w:t>4.7. По результатам работы Комиссия составляет заключение о признании жилого помещения соответствующим (не соответствующим) установленным требованиям и пригодным (непригодным) для проживания или признании многоквартирного дома аварийным и подлежащим сносу либо реконструкции.</w:t>
      </w:r>
    </w:p>
    <w:p w:rsidR="00FB3DBE" w:rsidRPr="00244116" w:rsidRDefault="00FB3DBE" w:rsidP="00244116">
      <w:pPr>
        <w:ind w:firstLine="540"/>
      </w:pPr>
      <w:r w:rsidRPr="00244116">
        <w:t>4.10. В случае проведения капитального ремонта, реконструкции или перепланировки жилого помещения собственник жилого помещения или уполномоченное им лицо уведомляет комиссию о завершении работ. Комиссия в месячный срок после уведомления проводит осмотр жилого помещения, составляет акт и принимает соответствующее решение, которое доводит до заинтересованных лиц.</w:t>
      </w:r>
    </w:p>
    <w:p w:rsidR="00FB3DBE" w:rsidRPr="00244116" w:rsidRDefault="00FB3DBE" w:rsidP="00244116">
      <w:pPr>
        <w:ind w:firstLine="540"/>
      </w:pPr>
      <w:r w:rsidRPr="00244116">
        <w:lastRenderedPageBreak/>
        <w:t>4.11. Направляет в 5-дневный срок заключение комиссии заявителю и собственнику жилого помещения.</w:t>
      </w: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5. ПОРЯДОК РАБОТЫ КОМИССИИ</w:t>
      </w:r>
    </w:p>
    <w:p w:rsidR="00FB3DBE" w:rsidRPr="00244116" w:rsidRDefault="00FB3DBE" w:rsidP="00244116">
      <w:pPr>
        <w:ind w:firstLine="540"/>
      </w:pPr>
      <w:r w:rsidRPr="00244116">
        <w:t>5.1. Комиссия работает в порядке заседаний, созываемых председателем комиссии по мере поступления заявлений и выездов на обследование жилых помещений.</w:t>
      </w:r>
    </w:p>
    <w:p w:rsidR="00FB3DBE" w:rsidRPr="00244116" w:rsidRDefault="00FB3DBE" w:rsidP="00244116">
      <w:pPr>
        <w:ind w:firstLine="540"/>
      </w:pPr>
      <w:r w:rsidRPr="00244116">
        <w:t>5.2. Созыв комиссии осуществляет секретарь комиссии.</w:t>
      </w:r>
    </w:p>
    <w:p w:rsidR="00FB3DBE" w:rsidRPr="00244116" w:rsidRDefault="00FB3DBE" w:rsidP="00244116">
      <w:pPr>
        <w:ind w:firstLine="540"/>
      </w:pPr>
      <w:r w:rsidRPr="00244116">
        <w:t>5.3. Заседание комиссии является правомочным, если в нем принимает участие простое большинство от утвержденного состава комиссии.</w:t>
      </w:r>
    </w:p>
    <w:p w:rsidR="00FB3DBE" w:rsidRPr="00244116" w:rsidRDefault="00FB3DBE" w:rsidP="00244116">
      <w:pPr>
        <w:ind w:firstLine="540"/>
      </w:pPr>
      <w:r w:rsidRPr="00244116">
        <w:t>5.4. Формирование повестки дня, оформление заключения комиссии по результатам осуществляется секретарем комиссии.</w:t>
      </w:r>
    </w:p>
    <w:p w:rsidR="00FB3DBE" w:rsidRPr="00244116" w:rsidRDefault="00FB3DBE" w:rsidP="00244116">
      <w:pPr>
        <w:ind w:firstLine="540"/>
      </w:pPr>
      <w:r w:rsidRPr="00244116">
        <w:t>5.5. Решение комиссии после коллективного обсуждения принимается путем голосования.</w:t>
      </w:r>
    </w:p>
    <w:p w:rsidR="00FB3DBE" w:rsidRPr="00244116" w:rsidRDefault="00FB3DBE" w:rsidP="00244116">
      <w:pPr>
        <w:ind w:firstLine="540"/>
      </w:pPr>
      <w:r w:rsidRPr="00244116">
        <w:t>5.6.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B3DBE" w:rsidRPr="00244116" w:rsidRDefault="00FB3DBE" w:rsidP="00244116">
      <w:pPr>
        <w:ind w:firstLine="540"/>
      </w:pPr>
      <w:r w:rsidRPr="00244116">
        <w:t>5.7. После окончания работы комиссия составляет в 3-х экземплярах заключение о признании помещения пригодным (непригодным) для постоянного проживания, а в случае обследования помещения комиссия составляет в 3-х экземплярах акт обследования помещения, который подписывают председатель и члены комиссии.</w:t>
      </w:r>
    </w:p>
    <w:p w:rsidR="00FB3DBE" w:rsidRPr="00244116" w:rsidRDefault="00FB3DBE" w:rsidP="00244116">
      <w:pPr>
        <w:ind w:firstLine="540"/>
        <w:rPr>
          <w:rFonts w:cs="Arial"/>
          <w:b/>
          <w:bCs/>
          <w:sz w:val="28"/>
          <w:szCs w:val="26"/>
        </w:rPr>
      </w:pPr>
      <w:r w:rsidRPr="00244116">
        <w:rPr>
          <w:rFonts w:cs="Arial"/>
          <w:b/>
          <w:bCs/>
          <w:sz w:val="28"/>
          <w:szCs w:val="26"/>
        </w:rPr>
        <w:t>6. ПОЛНОМОЧИЯ ПРЕДСЕДАТЕЛЯ КОМИССИИ</w:t>
      </w:r>
    </w:p>
    <w:p w:rsidR="00FB3DBE" w:rsidRPr="00244116" w:rsidRDefault="00FB3DBE" w:rsidP="00244116">
      <w:pPr>
        <w:ind w:firstLine="540"/>
      </w:pPr>
      <w:r w:rsidRPr="00244116">
        <w:t>6.1. Осуществляет общее руководство работой комиссии и обеспечивает выполнение условий настоящего Положения.</w:t>
      </w:r>
    </w:p>
    <w:p w:rsidR="00FB3DBE" w:rsidRPr="00244116" w:rsidRDefault="00FB3DBE" w:rsidP="00244116">
      <w:pPr>
        <w:ind w:firstLine="540"/>
      </w:pPr>
      <w:r w:rsidRPr="00244116">
        <w:t>6.2. Возглавляет работу и ведет ее заседания.</w:t>
      </w:r>
    </w:p>
    <w:p w:rsidR="00FB3DBE" w:rsidRPr="00244116" w:rsidRDefault="00FB3DBE" w:rsidP="00244116">
      <w:pPr>
        <w:ind w:firstLine="540"/>
      </w:pPr>
      <w:r w:rsidRPr="00244116">
        <w:t>6.3. Для принятия решения председатель комиссии может привлекать к работе комиссии экспертов проектно-изыскательских организаций.</w:t>
      </w:r>
    </w:p>
    <w:p w:rsidR="00FB3DBE" w:rsidRPr="00244116" w:rsidRDefault="00FB3DBE" w:rsidP="00244116">
      <w:pPr>
        <w:ind w:firstLine="540"/>
      </w:pPr>
      <w:r w:rsidRPr="00244116">
        <w:t>6.4. В период отсутствия председателя его обязанности исполняет заместитель председателя комиссии.</w:t>
      </w:r>
    </w:p>
    <w:p w:rsidR="00FB3DBE" w:rsidRPr="00244116" w:rsidRDefault="00FB3DBE" w:rsidP="00244116">
      <w:pPr>
        <w:ind w:firstLine="540"/>
      </w:pPr>
      <w:r w:rsidRPr="00244116">
        <w:t>6.5. Осуществляет иные полномочия, предусмотренные нормативными правовыми актами Российской Федерации, Кемеровской области и муниципальными правовыми актами.</w:t>
      </w:r>
    </w:p>
    <w:sectPr w:rsidR="00FB3DBE" w:rsidRPr="00244116" w:rsidSect="00244116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594392"/>
    <w:rsid w:val="00003968"/>
    <w:rsid w:val="000140C5"/>
    <w:rsid w:val="00015B38"/>
    <w:rsid w:val="000D47CD"/>
    <w:rsid w:val="00153C28"/>
    <w:rsid w:val="00197515"/>
    <w:rsid w:val="001B366A"/>
    <w:rsid w:val="001C1820"/>
    <w:rsid w:val="001E73AB"/>
    <w:rsid w:val="00244116"/>
    <w:rsid w:val="002676BD"/>
    <w:rsid w:val="00291298"/>
    <w:rsid w:val="002B5E89"/>
    <w:rsid w:val="003075FE"/>
    <w:rsid w:val="0035540C"/>
    <w:rsid w:val="0036458C"/>
    <w:rsid w:val="003662D3"/>
    <w:rsid w:val="00381F9E"/>
    <w:rsid w:val="00425CEB"/>
    <w:rsid w:val="00454690"/>
    <w:rsid w:val="004C4D07"/>
    <w:rsid w:val="00505D13"/>
    <w:rsid w:val="00513457"/>
    <w:rsid w:val="0058211D"/>
    <w:rsid w:val="00594392"/>
    <w:rsid w:val="006F3B71"/>
    <w:rsid w:val="00711C1F"/>
    <w:rsid w:val="0071548D"/>
    <w:rsid w:val="00735744"/>
    <w:rsid w:val="007D6625"/>
    <w:rsid w:val="00802B95"/>
    <w:rsid w:val="008457BB"/>
    <w:rsid w:val="00890B62"/>
    <w:rsid w:val="008A414A"/>
    <w:rsid w:val="008E1473"/>
    <w:rsid w:val="00921BF2"/>
    <w:rsid w:val="0093467F"/>
    <w:rsid w:val="00947D3D"/>
    <w:rsid w:val="009B493C"/>
    <w:rsid w:val="009C48A9"/>
    <w:rsid w:val="00A4379C"/>
    <w:rsid w:val="00A85D8F"/>
    <w:rsid w:val="00AD438A"/>
    <w:rsid w:val="00B247C7"/>
    <w:rsid w:val="00BD2A0F"/>
    <w:rsid w:val="00C36BD3"/>
    <w:rsid w:val="00C57996"/>
    <w:rsid w:val="00C84795"/>
    <w:rsid w:val="00D15D1D"/>
    <w:rsid w:val="00D95915"/>
    <w:rsid w:val="00F14AA1"/>
    <w:rsid w:val="00F158A6"/>
    <w:rsid w:val="00F4359F"/>
    <w:rsid w:val="00FB3DBE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540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554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554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554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554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554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540C"/>
  </w:style>
  <w:style w:type="character" w:customStyle="1" w:styleId="10">
    <w:name w:val="Заголовок 1 Знак"/>
    <w:aliases w:val="!Части документа Знак"/>
    <w:basedOn w:val="a0"/>
    <w:link w:val="1"/>
    <w:rsid w:val="00AE1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11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11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1120"/>
    <w:rPr>
      <w:rFonts w:ascii="Arial" w:eastAsia="Times New Roman" w:hAnsi="Arial"/>
      <w:b/>
      <w:bCs/>
      <w:sz w:val="26"/>
      <w:szCs w:val="28"/>
    </w:rPr>
  </w:style>
  <w:style w:type="paragraph" w:customStyle="1" w:styleId="11">
    <w:name w:val="заголовок 1"/>
    <w:basedOn w:val="a"/>
    <w:next w:val="a"/>
    <w:uiPriority w:val="99"/>
    <w:rsid w:val="00594392"/>
    <w:pPr>
      <w:keepNext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594392"/>
    <w:pPr>
      <w:autoSpaceDE w:val="0"/>
      <w:autoSpaceDN w:val="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594392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594392"/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59439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140C5"/>
    <w:pPr>
      <w:ind w:left="720"/>
      <w:contextualSpacing/>
    </w:pPr>
  </w:style>
  <w:style w:type="paragraph" w:customStyle="1" w:styleId="ConsPlusNormal">
    <w:name w:val="ConsPlusNormal"/>
    <w:uiPriority w:val="99"/>
    <w:rsid w:val="000039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rsid w:val="0035540C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3554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5540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E11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554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540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540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540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5540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554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7c07dcee-7539-429f-9f76-edd35ebc530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96e20c02-1b12-465a-b64c-24aa92270007.html" TargetMode="External"/><Relationship Id="rId5" Type="http://schemas.openxmlformats.org/officeDocument/2006/relationships/hyperlink" Target="http://dostup.scli.ru:8111//content/act/370ba400-14c4-4cdb-8a8b-b11f2a1a2f55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12027</CharactersWithSpaces>
  <SharedDoc>false</SharedDoc>
  <HLinks>
    <vt:vector size="24" baseType="variant"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/content/act/7c07dcee-7539-429f-9f76-edd35ebc530c.html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2014-09-03T05:49:00Z</cp:lastPrinted>
  <dcterms:created xsi:type="dcterms:W3CDTF">2017-10-31T08:59:00Z</dcterms:created>
  <dcterms:modified xsi:type="dcterms:W3CDTF">2017-10-31T09:00:00Z</dcterms:modified>
</cp:coreProperties>
</file>