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9F" w:rsidRPr="00243B7E" w:rsidRDefault="009D689F" w:rsidP="001A401D">
      <w:pPr>
        <w:jc w:val="center"/>
        <w:rPr>
          <w:b/>
          <w:bCs/>
          <w:sz w:val="28"/>
          <w:szCs w:val="28"/>
        </w:rPr>
      </w:pPr>
      <w:r w:rsidRPr="00243B7E">
        <w:rPr>
          <w:b/>
          <w:bCs/>
          <w:sz w:val="28"/>
          <w:szCs w:val="28"/>
        </w:rPr>
        <w:t>ЖАЛОБ СТАЛО БОЛЬШЕ: АРИБИТРАЖНЫЕ УПРАВЛЯЮЩИЕ ДОПУСКАЮТ ОШИБКИ</w:t>
      </w:r>
    </w:p>
    <w:p w:rsidR="009D689F" w:rsidRDefault="009D689F" w:rsidP="00243B7E">
      <w:pPr>
        <w:jc w:val="both"/>
        <w:rPr>
          <w:sz w:val="28"/>
          <w:szCs w:val="28"/>
        </w:rPr>
      </w:pPr>
    </w:p>
    <w:p w:rsidR="009D689F" w:rsidRDefault="009D689F" w:rsidP="001A40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жалоб, связанных с ведением арбитражными управляющими процедуры банкротства физических лиц, в первом полугодии 2017г. увеличилось в десять раз по сравнению с аналогичным периодом прошлого года.</w:t>
      </w:r>
    </w:p>
    <w:p w:rsidR="009D689F" w:rsidRDefault="009D689F" w:rsidP="001A40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начальника отдела по контролю (надзору) в сфере саморегулируемых организаций Управления Росреестра по Кемеровской области Елены Мостовщиковой, по итогам шести месяцев текущего года поступило 30</w:t>
      </w:r>
      <w:r w:rsidRPr="003E05DE">
        <w:rPr>
          <w:sz w:val="28"/>
          <w:szCs w:val="28"/>
        </w:rPr>
        <w:t xml:space="preserve"> </w:t>
      </w:r>
      <w:r>
        <w:rPr>
          <w:sz w:val="28"/>
          <w:szCs w:val="28"/>
        </w:rPr>
        <w:t>жалоб на неправомерные действия арбитражных управляющих при банкротстве физических лиц. В аналогичном периоде 2016 г. таких обращений было всего три. Кроме того, сформировался ряд типичных нарушений, допускаемых арбитражными управляющими в таких процедурах. Это привлечение специалистов для ведения процедуры банкротства без соответствующего определения арбитражного суда, ненаправление в адрес кредиторов ежеквартальных отчетов, ненадлежащий анализ финансового положения должника, его сделок, неуведомление кредиторов о введении процедуры банкротства и другие.</w:t>
      </w:r>
    </w:p>
    <w:p w:rsidR="009D689F" w:rsidRDefault="009D689F" w:rsidP="001A40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«Как показывают результаты рассмотрения обращений и проведения административных расследований по ним, причины нарушений кроются в низком уровне знаний арбитражными управляющими положений Закона о банкротстве, применяемых к физическим лицам, а также в отсутствии сформированной правоприменительной практики по ряду вопросов. Помимо этого арбитражные управляющие зачастую не используют общие положения Закона в процедурах банкротства, когда отсутствуют специальные нормы », - объяснила Елена Викторовна. </w:t>
      </w:r>
    </w:p>
    <w:p w:rsidR="009D689F" w:rsidRPr="00EC4E8A" w:rsidRDefault="009D689F" w:rsidP="001A401D">
      <w:pPr>
        <w:spacing w:line="360" w:lineRule="auto"/>
        <w:ind w:firstLine="708"/>
        <w:jc w:val="both"/>
        <w:rPr>
          <w:lang w:eastAsia="en-US"/>
        </w:rPr>
      </w:pPr>
      <w:r>
        <w:rPr>
          <w:sz w:val="28"/>
          <w:szCs w:val="28"/>
        </w:rPr>
        <w:t xml:space="preserve">Напомним, с вступлением в силу </w:t>
      </w:r>
      <w:r w:rsidRPr="00CA743B">
        <w:rPr>
          <w:sz w:val="28"/>
          <w:szCs w:val="28"/>
        </w:rPr>
        <w:t xml:space="preserve">1 октября 2015 года </w:t>
      </w:r>
      <w:r>
        <w:rPr>
          <w:sz w:val="28"/>
          <w:szCs w:val="28"/>
        </w:rPr>
        <w:t xml:space="preserve">Закона </w:t>
      </w:r>
      <w:r w:rsidRPr="00CA743B">
        <w:rPr>
          <w:sz w:val="28"/>
          <w:szCs w:val="28"/>
        </w:rPr>
        <w:t>о банкротстве физических лиц</w:t>
      </w:r>
      <w:r>
        <w:rPr>
          <w:sz w:val="28"/>
          <w:szCs w:val="28"/>
        </w:rPr>
        <w:t xml:space="preserve"> у индивидуальных</w:t>
      </w:r>
      <w:r w:rsidRPr="00CA743B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 и обычных</w:t>
      </w:r>
      <w:r w:rsidRPr="00CA743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появилась возможность объявить себя банкротом.</w:t>
      </w:r>
      <w:bookmarkStart w:id="0" w:name="_GoBack"/>
      <w:bookmarkEnd w:id="0"/>
    </w:p>
    <w:sectPr w:rsidR="009D689F" w:rsidRPr="00EC4E8A" w:rsidSect="00DC2E98">
      <w:footerReference w:type="default" r:id="rId7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9F" w:rsidRDefault="009D689F">
      <w:r>
        <w:separator/>
      </w:r>
    </w:p>
  </w:endnote>
  <w:endnote w:type="continuationSeparator" w:id="1">
    <w:p w:rsidR="009D689F" w:rsidRDefault="009D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9F" w:rsidRDefault="009D689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D689F" w:rsidRDefault="009D68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9F" w:rsidRDefault="009D689F">
      <w:r>
        <w:separator/>
      </w:r>
    </w:p>
  </w:footnote>
  <w:footnote w:type="continuationSeparator" w:id="1">
    <w:p w:rsidR="009D689F" w:rsidRDefault="009D6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DBB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401D"/>
    <w:rsid w:val="001B0762"/>
    <w:rsid w:val="001B1D36"/>
    <w:rsid w:val="001C10AF"/>
    <w:rsid w:val="001E757E"/>
    <w:rsid w:val="00200210"/>
    <w:rsid w:val="00207C9A"/>
    <w:rsid w:val="002177A9"/>
    <w:rsid w:val="00224AF8"/>
    <w:rsid w:val="00236744"/>
    <w:rsid w:val="00243B7E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E77EB"/>
    <w:rsid w:val="002F0F27"/>
    <w:rsid w:val="002F2827"/>
    <w:rsid w:val="002F56B9"/>
    <w:rsid w:val="00306F15"/>
    <w:rsid w:val="00311A90"/>
    <w:rsid w:val="00313F8C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05DE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2A2E"/>
    <w:rsid w:val="00426936"/>
    <w:rsid w:val="00441A33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3C51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8481E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2DAA"/>
    <w:rsid w:val="00923E0A"/>
    <w:rsid w:val="00924964"/>
    <w:rsid w:val="009302E6"/>
    <w:rsid w:val="0093031F"/>
    <w:rsid w:val="009316C0"/>
    <w:rsid w:val="00932051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D689F"/>
    <w:rsid w:val="009E1F59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5CA"/>
    <w:rsid w:val="00A85BD7"/>
    <w:rsid w:val="00A87657"/>
    <w:rsid w:val="00A93B34"/>
    <w:rsid w:val="00AC17CA"/>
    <w:rsid w:val="00AD0345"/>
    <w:rsid w:val="00AD20AD"/>
    <w:rsid w:val="00AD257E"/>
    <w:rsid w:val="00AD7ECF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FC8"/>
    <w:rsid w:val="00BD483A"/>
    <w:rsid w:val="00BD5312"/>
    <w:rsid w:val="00BE4BFF"/>
    <w:rsid w:val="00BF6655"/>
    <w:rsid w:val="00BF769E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2C67"/>
    <w:rsid w:val="00C7445D"/>
    <w:rsid w:val="00C75216"/>
    <w:rsid w:val="00C91719"/>
    <w:rsid w:val="00CA5B20"/>
    <w:rsid w:val="00CA743B"/>
    <w:rsid w:val="00CB1D95"/>
    <w:rsid w:val="00CB531F"/>
    <w:rsid w:val="00CB724A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68D4"/>
    <w:rsid w:val="00D37D78"/>
    <w:rsid w:val="00D4167F"/>
    <w:rsid w:val="00D47707"/>
    <w:rsid w:val="00D54C33"/>
    <w:rsid w:val="00D82F22"/>
    <w:rsid w:val="00D8573F"/>
    <w:rsid w:val="00D94786"/>
    <w:rsid w:val="00D95FBE"/>
    <w:rsid w:val="00DA2E5D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Tahoma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</w:style>
  <w:style w:type="character" w:styleId="Emphasis">
    <w:name w:val="Emphasis"/>
    <w:basedOn w:val="DefaultParagraphFont"/>
    <w:uiPriority w:val="99"/>
    <w:qFormat/>
    <w:rsid w:val="006B18A7"/>
    <w:rPr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 w:cs="Arial"/>
      <w:sz w:val="22"/>
      <w:szCs w:val="22"/>
      <w:lang w:val="ru-RU" w:eastAsia="en-US"/>
    </w:rPr>
  </w:style>
  <w:style w:type="paragraph" w:customStyle="1" w:styleId="11">
    <w:name w:val="Знак Знак Знак1 Знак Знак Знак Знак Знак Знак1 Знак Знак Знак Знак Знак Знак Знак"/>
    <w:basedOn w:val="Normal"/>
    <w:uiPriority w:val="99"/>
    <w:semiHidden/>
    <w:rsid w:val="001B1D36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30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4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4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5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257</Words>
  <Characters>1466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aksonova</cp:lastModifiedBy>
  <cp:revision>7</cp:revision>
  <cp:lastPrinted>2015-04-20T06:25:00Z</cp:lastPrinted>
  <dcterms:created xsi:type="dcterms:W3CDTF">2017-07-03T03:06:00Z</dcterms:created>
  <dcterms:modified xsi:type="dcterms:W3CDTF">2017-07-24T03:16:00Z</dcterms:modified>
</cp:coreProperties>
</file>