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D3" w:rsidRDefault="006553D3" w:rsidP="006553D3">
      <w:pPr>
        <w:spacing w:line="360" w:lineRule="auto"/>
        <w:jc w:val="center"/>
        <w:rPr>
          <w:spacing w:val="20"/>
          <w:sz w:val="32"/>
          <w:szCs w:val="32"/>
        </w:rPr>
      </w:pPr>
      <w:r>
        <w:rPr>
          <w:noProof/>
          <w:spacing w:val="2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6553D3" w:rsidRDefault="006553D3" w:rsidP="006553D3">
      <w:pPr>
        <w:autoSpaceDE w:val="0"/>
        <w:autoSpaceDN w:val="0"/>
        <w:spacing w:line="360" w:lineRule="auto"/>
        <w:jc w:val="center"/>
        <w:textAlignment w:val="center"/>
        <w:rPr>
          <w:spacing w:val="20"/>
          <w:sz w:val="32"/>
          <w:szCs w:val="32"/>
        </w:rPr>
      </w:pPr>
      <w:r>
        <w:rPr>
          <w:spacing w:val="20"/>
          <w:sz w:val="32"/>
          <w:szCs w:val="32"/>
        </w:rPr>
        <w:t>КЕМЕРОВСКАЯ ОБЛАСТЬ</w:t>
      </w:r>
    </w:p>
    <w:p w:rsidR="006553D3" w:rsidRDefault="006553D3" w:rsidP="006553D3">
      <w:pPr>
        <w:autoSpaceDE w:val="0"/>
        <w:autoSpaceDN w:val="0"/>
        <w:spacing w:line="360" w:lineRule="auto"/>
        <w:jc w:val="center"/>
        <w:textAlignment w:val="center"/>
        <w:rPr>
          <w:spacing w:val="20"/>
          <w:sz w:val="32"/>
          <w:szCs w:val="32"/>
        </w:rPr>
      </w:pPr>
      <w:r>
        <w:rPr>
          <w:spacing w:val="20"/>
          <w:sz w:val="32"/>
          <w:szCs w:val="32"/>
        </w:rPr>
        <w:t>ПРОМЫШЛЕННОВСКИЙ МУНИЦИПАЛЬНЫЙ РАЙОН</w:t>
      </w:r>
    </w:p>
    <w:p w:rsidR="006553D3" w:rsidRDefault="006553D3" w:rsidP="006553D3">
      <w:pPr>
        <w:autoSpaceDE w:val="0"/>
        <w:autoSpaceDN w:val="0"/>
        <w:spacing w:line="360" w:lineRule="auto"/>
        <w:jc w:val="center"/>
        <w:textAlignment w:val="center"/>
        <w:rPr>
          <w:spacing w:val="20"/>
          <w:sz w:val="32"/>
          <w:szCs w:val="32"/>
        </w:rPr>
      </w:pPr>
      <w:r>
        <w:rPr>
          <w:spacing w:val="20"/>
          <w:sz w:val="32"/>
          <w:szCs w:val="32"/>
        </w:rPr>
        <w:t>АДМИНИСТРАЦИЯ</w:t>
      </w:r>
    </w:p>
    <w:p w:rsidR="006553D3" w:rsidRDefault="006553D3" w:rsidP="006553D3">
      <w:pPr>
        <w:autoSpaceDE w:val="0"/>
        <w:autoSpaceDN w:val="0"/>
        <w:spacing w:line="360" w:lineRule="auto"/>
        <w:jc w:val="center"/>
        <w:textAlignment w:val="center"/>
        <w:rPr>
          <w:spacing w:val="20"/>
          <w:sz w:val="32"/>
          <w:szCs w:val="32"/>
        </w:rPr>
      </w:pPr>
      <w:r>
        <w:rPr>
          <w:spacing w:val="20"/>
          <w:sz w:val="32"/>
          <w:szCs w:val="32"/>
        </w:rPr>
        <w:t>ЛЕБЕДЕВСКОГО СЕЛЬСКОГО ПОСЕЛЕНИЯ</w:t>
      </w:r>
    </w:p>
    <w:p w:rsidR="006553D3" w:rsidRDefault="006553D3" w:rsidP="006553D3">
      <w:pPr>
        <w:rPr>
          <w:rFonts w:ascii="Arial" w:hAnsi="Arial" w:cs="Arial"/>
        </w:rPr>
      </w:pPr>
    </w:p>
    <w:p w:rsidR="006553D3" w:rsidRDefault="006553D3" w:rsidP="006553D3">
      <w:pPr>
        <w:jc w:val="center"/>
        <w:rPr>
          <w:sz w:val="28"/>
          <w:szCs w:val="28"/>
        </w:rPr>
      </w:pPr>
      <w:r>
        <w:rPr>
          <w:sz w:val="28"/>
          <w:szCs w:val="28"/>
        </w:rPr>
        <w:t>П О С Т А Н О В Л Е Н И Е</w:t>
      </w:r>
    </w:p>
    <w:p w:rsidR="006553D3" w:rsidRDefault="006553D3" w:rsidP="006553D3"/>
    <w:p w:rsidR="006553D3" w:rsidRDefault="006553D3" w:rsidP="006553D3">
      <w:pPr>
        <w:autoSpaceDE w:val="0"/>
        <w:autoSpaceDN w:val="0"/>
        <w:adjustRightInd w:val="0"/>
        <w:jc w:val="center"/>
        <w:rPr>
          <w:sz w:val="24"/>
          <w:szCs w:val="24"/>
        </w:rPr>
      </w:pPr>
      <w:r>
        <w:rPr>
          <w:sz w:val="24"/>
          <w:szCs w:val="24"/>
        </w:rPr>
        <w:t>от «07» ноября 2017 г.</w:t>
      </w:r>
    </w:p>
    <w:p w:rsidR="006553D3" w:rsidRDefault="006553D3" w:rsidP="006553D3">
      <w:pPr>
        <w:autoSpaceDE w:val="0"/>
        <w:autoSpaceDN w:val="0"/>
        <w:adjustRightInd w:val="0"/>
        <w:jc w:val="center"/>
      </w:pPr>
      <w:r>
        <w:rPr>
          <w:sz w:val="24"/>
          <w:szCs w:val="24"/>
        </w:rPr>
        <w:t>с. Лебеди</w:t>
      </w:r>
    </w:p>
    <w:p w:rsidR="006553D3" w:rsidRDefault="006553D3" w:rsidP="00482583">
      <w:pPr>
        <w:autoSpaceDE w:val="0"/>
        <w:autoSpaceDN w:val="0"/>
        <w:adjustRightInd w:val="0"/>
        <w:ind w:firstLine="709"/>
        <w:jc w:val="center"/>
        <w:rPr>
          <w:sz w:val="28"/>
          <w:szCs w:val="28"/>
        </w:rPr>
      </w:pPr>
    </w:p>
    <w:p w:rsidR="006553D3" w:rsidRPr="006553D3" w:rsidRDefault="006553D3" w:rsidP="00482583">
      <w:pPr>
        <w:tabs>
          <w:tab w:val="left" w:pos="709"/>
        </w:tabs>
        <w:autoSpaceDE w:val="0"/>
        <w:autoSpaceDN w:val="0"/>
        <w:adjustRightInd w:val="0"/>
        <w:ind w:firstLine="709"/>
        <w:jc w:val="center"/>
        <w:rPr>
          <w:b/>
          <w:sz w:val="28"/>
          <w:szCs w:val="28"/>
        </w:rPr>
      </w:pPr>
      <w:r w:rsidRPr="006553D3">
        <w:rPr>
          <w:b/>
          <w:sz w:val="28"/>
          <w:szCs w:val="28"/>
        </w:rPr>
        <w:t xml:space="preserve">О внесении изменений и дополнений в постановление </w:t>
      </w:r>
    </w:p>
    <w:p w:rsidR="006553D3" w:rsidRPr="006553D3" w:rsidRDefault="006553D3" w:rsidP="00482583">
      <w:pPr>
        <w:tabs>
          <w:tab w:val="left" w:pos="709"/>
        </w:tabs>
        <w:autoSpaceDE w:val="0"/>
        <w:autoSpaceDN w:val="0"/>
        <w:adjustRightInd w:val="0"/>
        <w:ind w:firstLine="709"/>
        <w:jc w:val="center"/>
        <w:rPr>
          <w:b/>
          <w:sz w:val="28"/>
          <w:szCs w:val="28"/>
        </w:rPr>
      </w:pPr>
      <w:r w:rsidRPr="006553D3">
        <w:rPr>
          <w:b/>
          <w:sz w:val="28"/>
          <w:szCs w:val="28"/>
        </w:rPr>
        <w:t xml:space="preserve"> от 22.04.2015 №35 «Об утверждении административного регламента исполнения муниципальной функции осуществления муниципального земельного контроля на территории Лебедевского сельского поселения</w:t>
      </w:r>
    </w:p>
    <w:p w:rsidR="006553D3" w:rsidRPr="006553D3" w:rsidRDefault="006553D3" w:rsidP="00482583">
      <w:pPr>
        <w:tabs>
          <w:tab w:val="left" w:pos="709"/>
        </w:tabs>
        <w:autoSpaceDE w:val="0"/>
        <w:autoSpaceDN w:val="0"/>
        <w:adjustRightInd w:val="0"/>
        <w:ind w:firstLine="709"/>
        <w:jc w:val="center"/>
        <w:rPr>
          <w:b/>
          <w:sz w:val="28"/>
          <w:szCs w:val="28"/>
        </w:rPr>
      </w:pPr>
      <w:r w:rsidRPr="006553D3">
        <w:rPr>
          <w:b/>
          <w:sz w:val="28"/>
          <w:szCs w:val="28"/>
        </w:rPr>
        <w:t xml:space="preserve"> в новой редакции» </w:t>
      </w:r>
    </w:p>
    <w:p w:rsidR="006553D3" w:rsidRDefault="006553D3" w:rsidP="00482583">
      <w:pPr>
        <w:autoSpaceDE w:val="0"/>
        <w:autoSpaceDN w:val="0"/>
        <w:adjustRightInd w:val="0"/>
        <w:ind w:firstLine="709"/>
        <w:jc w:val="both"/>
        <w:rPr>
          <w:sz w:val="28"/>
          <w:szCs w:val="28"/>
        </w:rPr>
      </w:pPr>
    </w:p>
    <w:p w:rsidR="006553D3" w:rsidRDefault="006553D3" w:rsidP="00482583">
      <w:pPr>
        <w:tabs>
          <w:tab w:val="left" w:pos="709"/>
        </w:tabs>
        <w:ind w:firstLine="709"/>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3578">
        <w:rPr>
          <w:sz w:val="28"/>
          <w:szCs w:val="28"/>
        </w:rPr>
        <w:t>»</w:t>
      </w:r>
    </w:p>
    <w:p w:rsidR="00933578" w:rsidRDefault="00933578" w:rsidP="00482583">
      <w:pPr>
        <w:tabs>
          <w:tab w:val="left" w:pos="709"/>
        </w:tabs>
        <w:ind w:firstLine="709"/>
        <w:jc w:val="both"/>
        <w:rPr>
          <w:sz w:val="28"/>
          <w:szCs w:val="28"/>
        </w:rPr>
      </w:pPr>
    </w:p>
    <w:p w:rsidR="006553D3" w:rsidRDefault="006553D3" w:rsidP="00482583">
      <w:pPr>
        <w:numPr>
          <w:ilvl w:val="0"/>
          <w:numId w:val="1"/>
        </w:numPr>
        <w:tabs>
          <w:tab w:val="left" w:pos="709"/>
        </w:tabs>
        <w:autoSpaceDE w:val="0"/>
        <w:autoSpaceDN w:val="0"/>
        <w:adjustRightInd w:val="0"/>
        <w:ind w:left="0" w:firstLine="709"/>
        <w:contextualSpacing/>
        <w:jc w:val="both"/>
        <w:rPr>
          <w:sz w:val="28"/>
          <w:szCs w:val="28"/>
        </w:rPr>
      </w:pPr>
      <w:r>
        <w:rPr>
          <w:sz w:val="28"/>
          <w:szCs w:val="28"/>
        </w:rPr>
        <w:t xml:space="preserve">Внести изменения и дополнения в постановление администрации Лебедевского сельского поселения от 22.04.2015 №35 «Об утверждении административного регламента исполнения муниципальной функции осуществления муниципального земельного контроля на территории Лебедевского сельского поселения в новой редакции»  в пункт 19, раздела </w:t>
      </w:r>
      <w:r>
        <w:rPr>
          <w:sz w:val="28"/>
          <w:szCs w:val="28"/>
          <w:lang w:val="en-US"/>
        </w:rPr>
        <w:t>III</w:t>
      </w:r>
      <w:r>
        <w:rPr>
          <w:sz w:val="28"/>
          <w:szCs w:val="28"/>
        </w:rPr>
        <w:t xml:space="preserve"> «Состав, последовательность и сроки выполнения административных процедур (действий) при осуществлении муниципального земельного требования к порядку их выполнения, в том числе особенностей выполнения административных процедур (действий) в электронной форме». </w:t>
      </w:r>
    </w:p>
    <w:p w:rsidR="006553D3" w:rsidRDefault="006553D3" w:rsidP="00482583">
      <w:pPr>
        <w:numPr>
          <w:ilvl w:val="0"/>
          <w:numId w:val="1"/>
        </w:numPr>
        <w:tabs>
          <w:tab w:val="left" w:pos="709"/>
        </w:tabs>
        <w:autoSpaceDE w:val="0"/>
        <w:autoSpaceDN w:val="0"/>
        <w:adjustRightInd w:val="0"/>
        <w:ind w:left="0" w:firstLine="709"/>
        <w:contextualSpacing/>
        <w:jc w:val="both"/>
        <w:rPr>
          <w:sz w:val="28"/>
          <w:szCs w:val="28"/>
        </w:rPr>
      </w:pPr>
      <w:r>
        <w:rPr>
          <w:sz w:val="28"/>
          <w:szCs w:val="28"/>
        </w:rPr>
        <w:t xml:space="preserve">Пункт 19, раздела </w:t>
      </w:r>
      <w:r>
        <w:rPr>
          <w:sz w:val="28"/>
          <w:szCs w:val="28"/>
          <w:lang w:val="en-US"/>
        </w:rPr>
        <w:t>III</w:t>
      </w:r>
      <w:r>
        <w:rPr>
          <w:sz w:val="28"/>
          <w:szCs w:val="28"/>
        </w:rPr>
        <w:t xml:space="preserve"> «Состав, последовательность и сроки выполнения административных процедур (действий) при осуществлении муниципального земельного требования к порядку их выполнения, в том </w:t>
      </w:r>
      <w:r>
        <w:rPr>
          <w:sz w:val="28"/>
          <w:szCs w:val="28"/>
        </w:rPr>
        <w:lastRenderedPageBreak/>
        <w:t>числе особенностей выполнения административных процедур (действий) в электронной ф</w:t>
      </w:r>
      <w:r w:rsidR="00933578">
        <w:rPr>
          <w:sz w:val="28"/>
          <w:szCs w:val="28"/>
        </w:rPr>
        <w:t>орме» изложить в новой редакции, согласно приложения.</w:t>
      </w:r>
    </w:p>
    <w:p w:rsidR="006553D3" w:rsidRPr="00482583" w:rsidRDefault="006553D3" w:rsidP="00482583">
      <w:pPr>
        <w:numPr>
          <w:ilvl w:val="0"/>
          <w:numId w:val="1"/>
        </w:numPr>
        <w:tabs>
          <w:tab w:val="left" w:pos="709"/>
        </w:tabs>
        <w:autoSpaceDE w:val="0"/>
        <w:autoSpaceDN w:val="0"/>
        <w:adjustRightInd w:val="0"/>
        <w:ind w:left="0" w:firstLine="709"/>
        <w:contextualSpacing/>
        <w:jc w:val="both"/>
        <w:rPr>
          <w:sz w:val="28"/>
          <w:szCs w:val="28"/>
        </w:rPr>
      </w:pPr>
      <w:r w:rsidRPr="00482583">
        <w:rPr>
          <w:sz w:val="28"/>
          <w:szCs w:val="28"/>
        </w:rPr>
        <w:t xml:space="preserve"> Настоящее постановление подлежит обнародованию  на информационном стенде администрации поселения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8" w:history="1">
        <w:r w:rsidRPr="00482583">
          <w:rPr>
            <w:rStyle w:val="a3"/>
            <w:color w:val="auto"/>
            <w:sz w:val="28"/>
            <w:szCs w:val="28"/>
          </w:rPr>
          <w:t>http://admprom.ru/лебедевское - сельское - поселение/.</w:t>
        </w:r>
      </w:hyperlink>
    </w:p>
    <w:p w:rsidR="006553D3" w:rsidRPr="00482583" w:rsidRDefault="006553D3" w:rsidP="00482583">
      <w:pPr>
        <w:numPr>
          <w:ilvl w:val="0"/>
          <w:numId w:val="1"/>
        </w:numPr>
        <w:tabs>
          <w:tab w:val="left" w:pos="709"/>
        </w:tabs>
        <w:autoSpaceDE w:val="0"/>
        <w:autoSpaceDN w:val="0"/>
        <w:adjustRightInd w:val="0"/>
        <w:ind w:left="0" w:firstLine="709"/>
        <w:contextualSpacing/>
        <w:jc w:val="both"/>
        <w:rPr>
          <w:sz w:val="28"/>
          <w:szCs w:val="28"/>
        </w:rPr>
      </w:pPr>
      <w:r w:rsidRPr="00482583">
        <w:rPr>
          <w:sz w:val="28"/>
          <w:szCs w:val="28"/>
        </w:rPr>
        <w:t>Контроль за исполнением настоящего постановления оставляю за собой.</w:t>
      </w:r>
    </w:p>
    <w:p w:rsidR="006553D3" w:rsidRDefault="006553D3" w:rsidP="00482583">
      <w:pPr>
        <w:numPr>
          <w:ilvl w:val="0"/>
          <w:numId w:val="1"/>
        </w:numPr>
        <w:tabs>
          <w:tab w:val="left" w:pos="709"/>
        </w:tabs>
        <w:autoSpaceDE w:val="0"/>
        <w:autoSpaceDN w:val="0"/>
        <w:adjustRightInd w:val="0"/>
        <w:ind w:left="0" w:firstLine="709"/>
        <w:contextualSpacing/>
        <w:jc w:val="both"/>
        <w:rPr>
          <w:sz w:val="28"/>
          <w:szCs w:val="28"/>
        </w:rPr>
      </w:pPr>
      <w:r>
        <w:rPr>
          <w:sz w:val="28"/>
          <w:szCs w:val="28"/>
        </w:rPr>
        <w:t>Настоящее постановление вступает в силу со дня подписания.</w:t>
      </w:r>
    </w:p>
    <w:p w:rsidR="006553D3" w:rsidRDefault="006553D3" w:rsidP="00482583">
      <w:pPr>
        <w:tabs>
          <w:tab w:val="left" w:pos="709"/>
        </w:tabs>
        <w:autoSpaceDE w:val="0"/>
        <w:autoSpaceDN w:val="0"/>
        <w:adjustRightInd w:val="0"/>
        <w:ind w:firstLine="709"/>
        <w:contextualSpacing/>
        <w:jc w:val="both"/>
        <w:rPr>
          <w:sz w:val="28"/>
          <w:szCs w:val="28"/>
        </w:rPr>
      </w:pPr>
    </w:p>
    <w:p w:rsidR="006553D3" w:rsidRDefault="006553D3" w:rsidP="00482583">
      <w:pPr>
        <w:ind w:firstLine="709"/>
        <w:jc w:val="both"/>
        <w:rPr>
          <w:sz w:val="28"/>
          <w:szCs w:val="28"/>
        </w:rPr>
      </w:pPr>
    </w:p>
    <w:p w:rsidR="006553D3" w:rsidRDefault="006553D3" w:rsidP="00482583">
      <w:pPr>
        <w:pStyle w:val="ConsPlusNormal0"/>
        <w:ind w:firstLine="709"/>
        <w:jc w:val="both"/>
        <w:rPr>
          <w:bCs/>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p>
    <w:p w:rsidR="006553D3" w:rsidRDefault="006553D3" w:rsidP="00482583">
      <w:pPr>
        <w:pStyle w:val="ConsPlusNormal0"/>
        <w:ind w:firstLine="709"/>
        <w:jc w:val="both"/>
        <w:rPr>
          <w:bCs/>
        </w:rPr>
      </w:pPr>
    </w:p>
    <w:p w:rsidR="006553D3" w:rsidRDefault="00482583" w:rsidP="00482583">
      <w:pPr>
        <w:pStyle w:val="ConsPlusNormal0"/>
        <w:ind w:firstLine="709"/>
        <w:jc w:val="both"/>
        <w:rPr>
          <w:b w:val="0"/>
          <w:bCs/>
        </w:rPr>
      </w:pPr>
      <w:r>
        <w:rPr>
          <w:b w:val="0"/>
          <w:bCs/>
        </w:rPr>
        <w:t xml:space="preserve">                   И.о. г</w:t>
      </w:r>
      <w:r w:rsidR="006553D3">
        <w:rPr>
          <w:b w:val="0"/>
          <w:bCs/>
        </w:rPr>
        <w:t>лавы</w:t>
      </w:r>
    </w:p>
    <w:p w:rsidR="006553D3" w:rsidRDefault="006553D3" w:rsidP="00482583">
      <w:pPr>
        <w:pStyle w:val="ConsPlusNormal0"/>
        <w:ind w:firstLine="709"/>
        <w:jc w:val="both"/>
        <w:rPr>
          <w:b w:val="0"/>
          <w:bCs/>
        </w:rPr>
      </w:pPr>
      <w:r>
        <w:rPr>
          <w:b w:val="0"/>
          <w:bCs/>
        </w:rPr>
        <w:t>Лебедевского сельского поселения                         О.В. Медведенко</w:t>
      </w: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sz w:val="20"/>
          <w:szCs w:val="20"/>
        </w:rPr>
      </w:pPr>
      <w:r w:rsidRPr="006553D3">
        <w:rPr>
          <w:b w:val="0"/>
          <w:bCs/>
          <w:sz w:val="20"/>
          <w:szCs w:val="20"/>
        </w:rPr>
        <w:t>Исп.</w:t>
      </w:r>
      <w:r>
        <w:rPr>
          <w:b w:val="0"/>
          <w:bCs/>
          <w:sz w:val="20"/>
          <w:szCs w:val="20"/>
        </w:rPr>
        <w:t xml:space="preserve"> И.И. Благирева</w:t>
      </w:r>
    </w:p>
    <w:p w:rsidR="006553D3" w:rsidRPr="006553D3" w:rsidRDefault="006553D3" w:rsidP="00482583">
      <w:pPr>
        <w:pStyle w:val="ConsPlusNormal0"/>
        <w:ind w:firstLine="709"/>
        <w:jc w:val="both"/>
        <w:rPr>
          <w:b w:val="0"/>
          <w:bCs/>
          <w:sz w:val="20"/>
          <w:szCs w:val="20"/>
        </w:rPr>
      </w:pPr>
      <w:r>
        <w:rPr>
          <w:b w:val="0"/>
          <w:bCs/>
          <w:sz w:val="20"/>
          <w:szCs w:val="20"/>
        </w:rPr>
        <w:t>Тел: 66743</w:t>
      </w: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 w:val="0"/>
          <w:bCs/>
        </w:rPr>
      </w:pPr>
    </w:p>
    <w:p w:rsidR="006553D3" w:rsidRDefault="006553D3" w:rsidP="00482583">
      <w:pPr>
        <w:pStyle w:val="ConsPlusNormal0"/>
        <w:ind w:firstLine="709"/>
        <w:jc w:val="both"/>
        <w:rPr>
          <w:bCs/>
        </w:rPr>
      </w:pPr>
    </w:p>
    <w:p w:rsidR="006553D3" w:rsidRDefault="006553D3" w:rsidP="006553D3">
      <w:pPr>
        <w:pStyle w:val="ConsPlusNormal0"/>
        <w:ind w:firstLine="709"/>
        <w:jc w:val="both"/>
        <w:rPr>
          <w:bCs/>
        </w:rPr>
      </w:pPr>
    </w:p>
    <w:p w:rsidR="006553D3" w:rsidRDefault="006553D3" w:rsidP="006553D3">
      <w:pPr>
        <w:pStyle w:val="ConsPlusNormal0"/>
        <w:ind w:firstLine="709"/>
        <w:jc w:val="both"/>
        <w:rPr>
          <w:bCs/>
        </w:rPr>
      </w:pPr>
    </w:p>
    <w:p w:rsidR="006553D3" w:rsidRDefault="006553D3" w:rsidP="006553D3">
      <w:pPr>
        <w:pStyle w:val="ConsPlusNormal0"/>
        <w:jc w:val="right"/>
        <w:rPr>
          <w:bCs/>
        </w:rPr>
      </w:pPr>
    </w:p>
    <w:p w:rsidR="006553D3" w:rsidRDefault="006553D3" w:rsidP="006553D3">
      <w:pPr>
        <w:rPr>
          <w:rFonts w:eastAsia="Calibri"/>
          <w:sz w:val="28"/>
          <w:szCs w:val="28"/>
          <w:lang w:eastAsia="en-US"/>
        </w:rPr>
        <w:sectPr w:rsidR="006553D3" w:rsidSect="00482583">
          <w:headerReference w:type="default" r:id="rId9"/>
          <w:pgSz w:w="11906" w:h="16838"/>
          <w:pgMar w:top="1134" w:right="851" w:bottom="1134" w:left="1559" w:header="709" w:footer="709" w:gutter="0"/>
          <w:pgNumType w:start="1"/>
          <w:cols w:space="720"/>
          <w:titlePg/>
          <w:docGrid w:linePitch="272"/>
        </w:sectPr>
      </w:pPr>
    </w:p>
    <w:bookmarkEnd w:id="0"/>
    <w:bookmarkEnd w:id="1"/>
    <w:bookmarkEnd w:id="2"/>
    <w:bookmarkEnd w:id="3"/>
    <w:bookmarkEnd w:id="4"/>
    <w:bookmarkEnd w:id="5"/>
    <w:bookmarkEnd w:id="6"/>
    <w:bookmarkEnd w:id="7"/>
    <w:bookmarkEnd w:id="8"/>
    <w:bookmarkEnd w:id="9"/>
    <w:p w:rsidR="006553D3" w:rsidRDefault="006553D3" w:rsidP="006553D3">
      <w:pPr>
        <w:pStyle w:val="ConsPlusNormal0"/>
        <w:jc w:val="right"/>
        <w:rPr>
          <w:b w:val="0"/>
          <w:bCs/>
        </w:rPr>
      </w:pPr>
      <w:r>
        <w:rPr>
          <w:b w:val="0"/>
          <w:bCs/>
        </w:rPr>
        <w:lastRenderedPageBreak/>
        <w:t xml:space="preserve">Приложение </w:t>
      </w:r>
    </w:p>
    <w:p w:rsidR="006553D3" w:rsidRDefault="006553D3" w:rsidP="006553D3">
      <w:pPr>
        <w:pStyle w:val="ConsPlusNormal0"/>
        <w:jc w:val="right"/>
        <w:rPr>
          <w:b w:val="0"/>
          <w:bCs/>
        </w:rPr>
      </w:pPr>
      <w:r>
        <w:rPr>
          <w:b w:val="0"/>
          <w:bCs/>
        </w:rPr>
        <w:t>к постановлению администрации</w:t>
      </w:r>
    </w:p>
    <w:p w:rsidR="006553D3" w:rsidRDefault="006553D3" w:rsidP="006553D3">
      <w:pPr>
        <w:pStyle w:val="ConsPlusNormal0"/>
        <w:jc w:val="right"/>
        <w:rPr>
          <w:b w:val="0"/>
          <w:bCs/>
        </w:rPr>
      </w:pPr>
      <w:r>
        <w:rPr>
          <w:b w:val="0"/>
          <w:bCs/>
        </w:rPr>
        <w:t>Лебедевского сельского поселения</w:t>
      </w:r>
    </w:p>
    <w:p w:rsidR="006553D3" w:rsidRDefault="006553D3" w:rsidP="006553D3">
      <w:pPr>
        <w:pStyle w:val="ConsPlusNormal0"/>
        <w:jc w:val="right"/>
        <w:rPr>
          <w:b w:val="0"/>
          <w:bCs/>
        </w:rPr>
      </w:pPr>
      <w:r>
        <w:rPr>
          <w:b w:val="0"/>
          <w:bCs/>
        </w:rPr>
        <w:t>от 27.10.2017 №59</w:t>
      </w:r>
    </w:p>
    <w:p w:rsidR="006553D3" w:rsidRDefault="006553D3" w:rsidP="006553D3">
      <w:pPr>
        <w:ind w:left="3060"/>
        <w:jc w:val="right"/>
        <w:rPr>
          <w:sz w:val="28"/>
          <w:szCs w:val="28"/>
        </w:rPr>
      </w:pPr>
    </w:p>
    <w:p w:rsidR="006553D3" w:rsidRDefault="006553D3" w:rsidP="006553D3">
      <w:pPr>
        <w:rPr>
          <w:caps/>
          <w:sz w:val="28"/>
          <w:szCs w:val="28"/>
        </w:rPr>
      </w:pPr>
    </w:p>
    <w:p w:rsidR="006553D3" w:rsidRDefault="006553D3" w:rsidP="006553D3">
      <w:pPr>
        <w:rPr>
          <w:caps/>
          <w:sz w:val="28"/>
          <w:szCs w:val="28"/>
        </w:rPr>
      </w:pPr>
    </w:p>
    <w:p w:rsidR="006553D3" w:rsidRDefault="006553D3" w:rsidP="006553D3">
      <w:pPr>
        <w:pStyle w:val="msonormalbullet2gifbullet1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 xml:space="preserve">Административный регламент </w:t>
      </w:r>
    </w:p>
    <w:p w:rsidR="006553D3" w:rsidRDefault="006553D3" w:rsidP="006553D3">
      <w:pPr>
        <w:pStyle w:val="msonormalbullet2gifbullet1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 xml:space="preserve">исполнения муниципальной функции осуществления муниципального земельного контроля </w:t>
      </w:r>
    </w:p>
    <w:p w:rsidR="006553D3" w:rsidRPr="006553D3" w:rsidRDefault="006553D3" w:rsidP="006553D3">
      <w:pPr>
        <w:pStyle w:val="msonormalbullet2gifbullet1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на территории Лебедевского сельского поселения</w:t>
      </w:r>
    </w:p>
    <w:p w:rsidR="006553D3" w:rsidRPr="006553D3" w:rsidRDefault="006553D3" w:rsidP="006553D3">
      <w:pPr>
        <w:pStyle w:val="msonormalbullet2gifbullet2gif"/>
        <w:tabs>
          <w:tab w:val="left" w:pos="709"/>
        </w:tabs>
        <w:autoSpaceDE w:val="0"/>
        <w:autoSpaceDN w:val="0"/>
        <w:adjustRightInd w:val="0"/>
        <w:spacing w:line="240" w:lineRule="atLeast"/>
        <w:ind w:left="198"/>
        <w:contextualSpacing/>
        <w:jc w:val="center"/>
        <w:rPr>
          <w:b/>
          <w:sz w:val="28"/>
          <w:szCs w:val="28"/>
        </w:rPr>
      </w:pPr>
    </w:p>
    <w:p w:rsidR="006553D3" w:rsidRPr="006553D3" w:rsidRDefault="006553D3" w:rsidP="006553D3">
      <w:pPr>
        <w:pStyle w:val="msonormalbullet2gifbullet2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 xml:space="preserve">Раздел </w:t>
      </w:r>
      <w:r w:rsidRPr="006553D3">
        <w:rPr>
          <w:b/>
          <w:sz w:val="28"/>
          <w:szCs w:val="28"/>
          <w:lang w:val="en-US"/>
        </w:rPr>
        <w:t>III</w:t>
      </w:r>
      <w:r w:rsidRPr="006553D3">
        <w:rPr>
          <w:b/>
          <w:sz w:val="28"/>
          <w:szCs w:val="28"/>
        </w:rPr>
        <w:t xml:space="preserve"> </w:t>
      </w:r>
    </w:p>
    <w:p w:rsidR="006553D3" w:rsidRDefault="006553D3" w:rsidP="006553D3">
      <w:pPr>
        <w:pStyle w:val="msonormalbullet2gifbullet2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 xml:space="preserve">«Состав, последовательность и сроки выполнения административных процедур (действий) при осуществлении муниципального земельного требования к порядку их выполнения, в том числе особенностей выполнения административных процедур (действий) </w:t>
      </w:r>
    </w:p>
    <w:p w:rsidR="006553D3" w:rsidRPr="006553D3" w:rsidRDefault="006553D3" w:rsidP="006553D3">
      <w:pPr>
        <w:pStyle w:val="msonormalbullet2gifbullet2gif"/>
        <w:tabs>
          <w:tab w:val="left" w:pos="709"/>
        </w:tabs>
        <w:autoSpaceDE w:val="0"/>
        <w:autoSpaceDN w:val="0"/>
        <w:adjustRightInd w:val="0"/>
        <w:spacing w:line="240" w:lineRule="atLeast"/>
        <w:ind w:left="198"/>
        <w:contextualSpacing/>
        <w:jc w:val="center"/>
        <w:rPr>
          <w:b/>
          <w:sz w:val="28"/>
          <w:szCs w:val="28"/>
        </w:rPr>
      </w:pPr>
      <w:r w:rsidRPr="006553D3">
        <w:rPr>
          <w:b/>
          <w:sz w:val="28"/>
          <w:szCs w:val="28"/>
        </w:rPr>
        <w:t>в электронной форме».</w:t>
      </w:r>
    </w:p>
    <w:p w:rsidR="006553D3" w:rsidRDefault="006553D3" w:rsidP="006553D3">
      <w:pPr>
        <w:jc w:val="both"/>
        <w:rPr>
          <w:sz w:val="28"/>
          <w:szCs w:val="28"/>
        </w:rPr>
      </w:pPr>
    </w:p>
    <w:p w:rsidR="006553D3" w:rsidRDefault="006553D3" w:rsidP="006553D3">
      <w:pPr>
        <w:jc w:val="both"/>
        <w:rPr>
          <w:sz w:val="28"/>
          <w:szCs w:val="28"/>
        </w:rPr>
      </w:pPr>
      <w:r>
        <w:rPr>
          <w:sz w:val="28"/>
          <w:szCs w:val="28"/>
        </w:rPr>
        <w:tab/>
        <w:t>19. Проведение проверки, подготовка результатов проверки, соблюдение земельного законодательства (оформление акта проверки).</w:t>
      </w:r>
    </w:p>
    <w:p w:rsidR="006553D3" w:rsidRDefault="006553D3" w:rsidP="006553D3">
      <w:pPr>
        <w:jc w:val="both"/>
        <w:rPr>
          <w:sz w:val="28"/>
          <w:szCs w:val="28"/>
        </w:rPr>
      </w:pPr>
      <w:r>
        <w:rPr>
          <w:sz w:val="28"/>
          <w:szCs w:val="28"/>
        </w:rPr>
        <w:tab/>
        <w:t xml:space="preserve">Мероприятия по муниципальному земельному контролю проводятся на основании распоряжения </w:t>
      </w:r>
    </w:p>
    <w:p w:rsidR="006553D3" w:rsidRDefault="006553D3" w:rsidP="006553D3">
      <w:pPr>
        <w:spacing w:line="0" w:lineRule="atLeast"/>
        <w:jc w:val="both"/>
        <w:rPr>
          <w:sz w:val="28"/>
          <w:szCs w:val="28"/>
        </w:rPr>
      </w:pPr>
      <w:r>
        <w:rPr>
          <w:sz w:val="28"/>
          <w:szCs w:val="28"/>
        </w:rPr>
        <w:t>Главы Лебедевского сельского поселения в соответствии с типовой формой распоряжения (приказа) (приложение 4),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3D3" w:rsidRDefault="006553D3" w:rsidP="006553D3">
      <w:pPr>
        <w:ind w:firstLine="709"/>
        <w:jc w:val="both"/>
        <w:rPr>
          <w:sz w:val="28"/>
          <w:szCs w:val="28"/>
        </w:rPr>
      </w:pPr>
      <w:r>
        <w:rPr>
          <w:sz w:val="28"/>
          <w:szCs w:val="28"/>
        </w:rPr>
        <w:tab/>
        <w:t>В распоряжении обязательно указываются:</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наименование органа, проводящего проверку;</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фамилия, имя, отчество, должность должностного лица (лиц), уполномоченного(ых) на проведение проверки, а также привлекаемых, при необходимости, к проведению проверки специалистов;</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ими деятельности;</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цели, задачи, предмет проверки и срок ее проведения;</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lastRenderedPageBreak/>
        <w:t>правовые основания проведения проверки;</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дата начала и окончания проверки;</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перечень административных регламентов проведения мероприятий по контролю;</w:t>
      </w:r>
    </w:p>
    <w:p w:rsidR="006553D3" w:rsidRDefault="006553D3" w:rsidP="006553D3">
      <w:pPr>
        <w:numPr>
          <w:ilvl w:val="0"/>
          <w:numId w:val="2"/>
        </w:numPr>
        <w:spacing w:before="100" w:beforeAutospacing="1" w:after="100" w:afterAutospacing="1"/>
        <w:ind w:left="0"/>
        <w:contextualSpacing/>
        <w:jc w:val="both"/>
        <w:rPr>
          <w:sz w:val="28"/>
          <w:szCs w:val="28"/>
        </w:rPr>
      </w:pPr>
      <w:r>
        <w:rPr>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553D3" w:rsidRDefault="006553D3" w:rsidP="006553D3">
      <w:pPr>
        <w:ind w:firstLine="709"/>
        <w:jc w:val="both"/>
        <w:rPr>
          <w:rFonts w:eastAsia="Calibri"/>
          <w:sz w:val="28"/>
          <w:szCs w:val="28"/>
          <w:lang w:eastAsia="en-US"/>
        </w:rPr>
      </w:pPr>
      <w:r>
        <w:rPr>
          <w:rFonts w:eastAsia="Calibri"/>
          <w:sz w:val="28"/>
          <w:szCs w:val="28"/>
          <w:lang w:eastAsia="en-US"/>
        </w:rPr>
        <w:tab/>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 (приложение 4)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6553D3" w:rsidRDefault="006553D3" w:rsidP="006553D3">
      <w:pPr>
        <w:ind w:firstLine="709"/>
        <w:jc w:val="both"/>
        <w:rPr>
          <w:rFonts w:eastAsia="Calibri"/>
          <w:sz w:val="28"/>
          <w:szCs w:val="28"/>
          <w:lang w:eastAsia="en-US"/>
        </w:rPr>
      </w:pPr>
      <w:r>
        <w:rPr>
          <w:rFonts w:eastAsia="Calibri"/>
          <w:sz w:val="28"/>
          <w:szCs w:val="28"/>
          <w:lang w:eastAsia="en-US"/>
        </w:rPr>
        <w:t>В случае неявки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отсутствии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553D3" w:rsidRDefault="006553D3" w:rsidP="006553D3">
      <w:pPr>
        <w:ind w:firstLine="709"/>
        <w:jc w:val="both"/>
        <w:rPr>
          <w:rFonts w:eastAsia="Calibri"/>
          <w:sz w:val="28"/>
          <w:szCs w:val="28"/>
          <w:lang w:eastAsia="en-US"/>
        </w:rPr>
      </w:pPr>
      <w:r>
        <w:rPr>
          <w:rFonts w:eastAsia="Calibri"/>
          <w:sz w:val="28"/>
          <w:szCs w:val="28"/>
          <w:lang w:eastAsia="en-US"/>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6553D3" w:rsidRDefault="006553D3" w:rsidP="006553D3">
      <w:pPr>
        <w:ind w:firstLine="709"/>
        <w:jc w:val="both"/>
        <w:rPr>
          <w:rFonts w:eastAsia="Calibri"/>
          <w:sz w:val="28"/>
          <w:szCs w:val="28"/>
          <w:lang w:eastAsia="en-US"/>
        </w:rPr>
      </w:pPr>
      <w:r>
        <w:rPr>
          <w:rFonts w:eastAsia="Calibri"/>
          <w:sz w:val="28"/>
          <w:szCs w:val="28"/>
          <w:lang w:eastAsia="en-US"/>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6553D3" w:rsidRDefault="006553D3" w:rsidP="006553D3">
      <w:pPr>
        <w:ind w:firstLine="709"/>
        <w:jc w:val="both"/>
        <w:rPr>
          <w:rFonts w:eastAsia="Calibri"/>
          <w:sz w:val="28"/>
          <w:szCs w:val="28"/>
          <w:lang w:eastAsia="en-US"/>
        </w:rPr>
      </w:pPr>
      <w:r>
        <w:rPr>
          <w:rFonts w:eastAsia="Calibri"/>
          <w:sz w:val="28"/>
          <w:szCs w:val="28"/>
          <w:lang w:eastAsia="en-US"/>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6553D3" w:rsidRDefault="006553D3" w:rsidP="006553D3">
      <w:pPr>
        <w:ind w:firstLine="709"/>
        <w:jc w:val="both"/>
        <w:rPr>
          <w:rFonts w:eastAsia="Calibri"/>
          <w:sz w:val="28"/>
          <w:szCs w:val="28"/>
          <w:lang w:eastAsia="en-US"/>
        </w:rPr>
      </w:pPr>
      <w:r>
        <w:rPr>
          <w:rFonts w:eastAsia="Calibri"/>
          <w:sz w:val="28"/>
          <w:szCs w:val="28"/>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6553D3" w:rsidRDefault="006553D3" w:rsidP="006553D3">
      <w:pPr>
        <w:ind w:firstLine="709"/>
        <w:jc w:val="both"/>
        <w:rPr>
          <w:rFonts w:eastAsia="Calibri"/>
          <w:sz w:val="28"/>
          <w:szCs w:val="28"/>
          <w:lang w:eastAsia="en-US"/>
        </w:rPr>
      </w:pPr>
      <w:r>
        <w:rPr>
          <w:rFonts w:eastAsia="Calibri"/>
          <w:sz w:val="28"/>
          <w:szCs w:val="28"/>
          <w:lang w:eastAsia="en-US"/>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6553D3" w:rsidRDefault="006553D3" w:rsidP="006553D3">
      <w:pPr>
        <w:ind w:firstLine="709"/>
        <w:jc w:val="both"/>
        <w:rPr>
          <w:rFonts w:eastAsia="Calibri"/>
          <w:sz w:val="28"/>
          <w:szCs w:val="28"/>
          <w:lang w:eastAsia="en-US"/>
        </w:rPr>
      </w:pPr>
      <w:r>
        <w:rPr>
          <w:rFonts w:eastAsia="Calibri"/>
          <w:sz w:val="28"/>
          <w:szCs w:val="28"/>
          <w:lang w:eastAsia="en-US"/>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553D3" w:rsidRDefault="006553D3" w:rsidP="006553D3">
      <w:pPr>
        <w:ind w:firstLine="709"/>
        <w:jc w:val="both"/>
        <w:rPr>
          <w:rFonts w:eastAsia="Calibri"/>
          <w:sz w:val="28"/>
          <w:szCs w:val="28"/>
          <w:lang w:eastAsia="en-US"/>
        </w:rPr>
      </w:pPr>
      <w:r>
        <w:rPr>
          <w:rFonts w:eastAsia="Calibri"/>
          <w:sz w:val="28"/>
          <w:szCs w:val="28"/>
          <w:lang w:eastAsia="en-US"/>
        </w:rPr>
        <w:lastRenderedPageBreak/>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553D3" w:rsidRDefault="006553D3" w:rsidP="006553D3">
      <w:pPr>
        <w:ind w:firstLine="709"/>
        <w:jc w:val="both"/>
        <w:rPr>
          <w:rFonts w:eastAsia="Calibri"/>
          <w:sz w:val="28"/>
          <w:szCs w:val="28"/>
          <w:lang w:eastAsia="en-US"/>
        </w:rPr>
      </w:pPr>
      <w:r>
        <w:rPr>
          <w:rFonts w:eastAsia="Calibri"/>
          <w:sz w:val="28"/>
          <w:szCs w:val="28"/>
          <w:lang w:eastAsia="en-US"/>
        </w:rPr>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6553D3" w:rsidRDefault="006553D3" w:rsidP="006553D3">
      <w:pPr>
        <w:ind w:firstLine="709"/>
        <w:jc w:val="both"/>
        <w:rPr>
          <w:rFonts w:eastAsia="Calibri"/>
          <w:sz w:val="28"/>
          <w:szCs w:val="28"/>
          <w:lang w:eastAsia="en-US"/>
        </w:rPr>
      </w:pPr>
      <w:r>
        <w:rPr>
          <w:rFonts w:eastAsia="Calibri"/>
          <w:sz w:val="28"/>
          <w:szCs w:val="28"/>
          <w:lang w:eastAsia="en-US"/>
        </w:rPr>
        <w:t>В Федеральной службе государственной регистрации, кадастра и картографии (РОСРЕЕСТР):</w:t>
      </w:r>
    </w:p>
    <w:p w:rsidR="006553D3" w:rsidRDefault="006553D3" w:rsidP="006553D3">
      <w:pPr>
        <w:ind w:firstLine="709"/>
        <w:jc w:val="both"/>
        <w:rPr>
          <w:rFonts w:eastAsia="Calibri"/>
          <w:sz w:val="28"/>
          <w:szCs w:val="28"/>
          <w:lang w:eastAsia="en-US"/>
        </w:rPr>
      </w:pPr>
      <w:r>
        <w:rPr>
          <w:rFonts w:eastAsia="Calibri"/>
          <w:sz w:val="28"/>
          <w:szCs w:val="28"/>
          <w:lang w:eastAsia="en-US"/>
        </w:rPr>
        <w:t>а) выписка из Единого государственного реестра недвижимости об объекте недвижимости;</w:t>
      </w:r>
    </w:p>
    <w:p w:rsidR="006553D3" w:rsidRDefault="006553D3" w:rsidP="006553D3">
      <w:pPr>
        <w:ind w:firstLine="709"/>
        <w:jc w:val="both"/>
        <w:rPr>
          <w:rFonts w:eastAsia="Calibri"/>
          <w:sz w:val="28"/>
          <w:szCs w:val="28"/>
          <w:lang w:eastAsia="en-US"/>
        </w:rPr>
      </w:pPr>
      <w:r>
        <w:rPr>
          <w:rFonts w:eastAsia="Calibri"/>
          <w:sz w:val="28"/>
          <w:szCs w:val="28"/>
          <w:lang w:eastAsia="en-US"/>
        </w:rPr>
        <w:t>б) выписка из Единого государственного реестра недвижимости о переходе прав на объект недвижимого имущества;</w:t>
      </w:r>
    </w:p>
    <w:p w:rsidR="006553D3" w:rsidRDefault="006553D3" w:rsidP="006553D3">
      <w:pPr>
        <w:ind w:firstLine="709"/>
        <w:jc w:val="both"/>
        <w:rPr>
          <w:rFonts w:eastAsia="Calibri"/>
          <w:sz w:val="28"/>
          <w:szCs w:val="28"/>
          <w:lang w:eastAsia="en-US"/>
        </w:rPr>
      </w:pPr>
      <w:r>
        <w:rPr>
          <w:rFonts w:eastAsia="Calibri"/>
          <w:sz w:val="28"/>
          <w:szCs w:val="28"/>
          <w:lang w:eastAsia="en-US"/>
        </w:rPr>
        <w:t>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553D3" w:rsidRDefault="006553D3" w:rsidP="006553D3">
      <w:pPr>
        <w:ind w:firstLine="709"/>
        <w:jc w:val="both"/>
        <w:rPr>
          <w:rFonts w:eastAsia="Calibri"/>
          <w:sz w:val="28"/>
          <w:szCs w:val="28"/>
          <w:lang w:eastAsia="en-US"/>
        </w:rPr>
      </w:pPr>
      <w:r>
        <w:rPr>
          <w:rFonts w:eastAsia="Calibri"/>
          <w:sz w:val="28"/>
          <w:szCs w:val="28"/>
          <w:lang w:eastAsia="en-US"/>
        </w:rPr>
        <w:t>г) кадастровый план территории.</w:t>
      </w:r>
    </w:p>
    <w:p w:rsidR="006553D3" w:rsidRDefault="006553D3" w:rsidP="006553D3">
      <w:pPr>
        <w:ind w:firstLine="709"/>
        <w:jc w:val="both"/>
        <w:rPr>
          <w:rFonts w:eastAsia="Calibri"/>
          <w:sz w:val="28"/>
          <w:szCs w:val="28"/>
          <w:lang w:eastAsia="en-US"/>
        </w:rPr>
      </w:pPr>
      <w:r>
        <w:rPr>
          <w:rFonts w:eastAsia="Calibri"/>
          <w:sz w:val="28"/>
          <w:szCs w:val="28"/>
          <w:lang w:eastAsia="en-US"/>
        </w:rPr>
        <w:t>В Федеральной налоговой службе (ФНС):</w:t>
      </w:r>
    </w:p>
    <w:p w:rsidR="006553D3" w:rsidRDefault="006553D3" w:rsidP="006553D3">
      <w:pPr>
        <w:ind w:firstLine="709"/>
        <w:jc w:val="both"/>
        <w:rPr>
          <w:rFonts w:eastAsia="Calibri"/>
          <w:sz w:val="28"/>
          <w:szCs w:val="28"/>
          <w:lang w:eastAsia="en-US"/>
        </w:rPr>
      </w:pPr>
      <w:r>
        <w:rPr>
          <w:rFonts w:eastAsia="Calibri"/>
          <w:sz w:val="28"/>
          <w:szCs w:val="28"/>
          <w:lang w:eastAsia="en-US"/>
        </w:rPr>
        <w:t>а) сведения из Единого государственного реестра юридических лиц;</w:t>
      </w:r>
    </w:p>
    <w:p w:rsidR="006553D3" w:rsidRDefault="006553D3" w:rsidP="006553D3">
      <w:pPr>
        <w:ind w:firstLine="709"/>
        <w:jc w:val="both"/>
        <w:rPr>
          <w:rFonts w:eastAsia="Calibri"/>
          <w:sz w:val="28"/>
          <w:szCs w:val="28"/>
          <w:lang w:eastAsia="en-US"/>
        </w:rPr>
      </w:pPr>
      <w:r>
        <w:rPr>
          <w:rFonts w:eastAsia="Calibri"/>
          <w:sz w:val="28"/>
          <w:szCs w:val="28"/>
          <w:lang w:eastAsia="en-US"/>
        </w:rPr>
        <w:t>б) сведения из Единого государственного реестра индивидуальных предпринимателей;</w:t>
      </w:r>
    </w:p>
    <w:p w:rsidR="006553D3" w:rsidRDefault="006553D3" w:rsidP="006553D3">
      <w:pPr>
        <w:ind w:firstLine="709"/>
        <w:jc w:val="both"/>
        <w:rPr>
          <w:rFonts w:eastAsia="Calibri"/>
          <w:sz w:val="28"/>
          <w:szCs w:val="28"/>
          <w:lang w:eastAsia="en-US"/>
        </w:rPr>
      </w:pPr>
      <w:r>
        <w:rPr>
          <w:rFonts w:eastAsia="Calibri"/>
          <w:sz w:val="28"/>
          <w:szCs w:val="28"/>
          <w:lang w:eastAsia="en-US"/>
        </w:rPr>
        <w:t>в) сведения из Единого реестра субъектов малого и среднего предпринимательства.</w:t>
      </w:r>
    </w:p>
    <w:p w:rsidR="006553D3" w:rsidRDefault="006553D3" w:rsidP="006553D3">
      <w:pPr>
        <w:ind w:firstLine="709"/>
        <w:jc w:val="both"/>
        <w:rPr>
          <w:rFonts w:eastAsia="Calibri"/>
          <w:sz w:val="28"/>
          <w:szCs w:val="28"/>
          <w:lang w:eastAsia="en-US"/>
        </w:rPr>
      </w:pPr>
      <w:r>
        <w:rPr>
          <w:rFonts w:eastAsia="Calibri"/>
          <w:sz w:val="28"/>
          <w:szCs w:val="28"/>
          <w:lang w:eastAsia="en-US"/>
        </w:rPr>
        <w:t>В МВД России:</w:t>
      </w:r>
    </w:p>
    <w:p w:rsidR="006553D3" w:rsidRDefault="006553D3" w:rsidP="006553D3">
      <w:pPr>
        <w:ind w:firstLine="709"/>
        <w:jc w:val="both"/>
        <w:rPr>
          <w:rFonts w:eastAsia="Calibri"/>
          <w:sz w:val="28"/>
          <w:szCs w:val="28"/>
          <w:lang w:eastAsia="en-US"/>
        </w:rPr>
      </w:pPr>
      <w:r>
        <w:rPr>
          <w:rFonts w:eastAsia="Calibri"/>
          <w:sz w:val="28"/>
          <w:szCs w:val="28"/>
          <w:lang w:eastAsia="en-US"/>
        </w:rPr>
        <w:t>а) сведения о регистрации по месту жительства гражданина Российской Федерации.</w:t>
      </w:r>
    </w:p>
    <w:p w:rsidR="006553D3" w:rsidRDefault="006553D3" w:rsidP="006553D3">
      <w:pPr>
        <w:ind w:firstLine="709"/>
        <w:jc w:val="both"/>
        <w:rPr>
          <w:rFonts w:eastAsia="Calibri"/>
          <w:sz w:val="28"/>
          <w:szCs w:val="28"/>
          <w:lang w:eastAsia="en-US"/>
        </w:rPr>
      </w:pPr>
      <w:r>
        <w:rPr>
          <w:rFonts w:eastAsia="Calibri"/>
          <w:sz w:val="28"/>
          <w:szCs w:val="28"/>
          <w:lang w:eastAsia="en-US"/>
        </w:rPr>
        <w:t>В Федеральном агенстве по управлению государственным имуществом, Комитете по управлению государственным имуществом Кемеровской области:</w:t>
      </w:r>
    </w:p>
    <w:p w:rsidR="006553D3" w:rsidRDefault="006553D3" w:rsidP="006553D3">
      <w:pPr>
        <w:ind w:firstLine="709"/>
        <w:jc w:val="both"/>
        <w:rPr>
          <w:rFonts w:eastAsia="Calibri"/>
          <w:sz w:val="28"/>
          <w:szCs w:val="28"/>
          <w:lang w:eastAsia="en-US"/>
        </w:rPr>
      </w:pPr>
      <w:r>
        <w:rPr>
          <w:rFonts w:eastAsia="Calibri"/>
          <w:sz w:val="28"/>
          <w:szCs w:val="28"/>
          <w:lang w:eastAsia="en-US"/>
        </w:rPr>
        <w:t>а) сведения о наличии заключенных договоров аренды земельных участков, находящихся в собственности Российской Федерации, Кемеровской области, государственной неразграниченной собственности;</w:t>
      </w:r>
    </w:p>
    <w:p w:rsidR="006553D3" w:rsidRDefault="006553D3" w:rsidP="006553D3">
      <w:pPr>
        <w:ind w:firstLine="709"/>
        <w:jc w:val="both"/>
        <w:rPr>
          <w:rFonts w:eastAsia="Calibri"/>
          <w:sz w:val="28"/>
          <w:szCs w:val="28"/>
          <w:lang w:eastAsia="en-US"/>
        </w:rPr>
      </w:pPr>
      <w:r>
        <w:rPr>
          <w:rFonts w:eastAsia="Calibri"/>
          <w:sz w:val="28"/>
          <w:szCs w:val="28"/>
          <w:lang w:eastAsia="en-US"/>
        </w:rPr>
        <w:t>б) сведения о наличии выданных разрешений на использование земельных участков, находящихся в собственности Российской Федерации, Кемеровской области, государственной неразграниченной собственности.</w:t>
      </w:r>
    </w:p>
    <w:p w:rsidR="006553D3" w:rsidRDefault="006553D3" w:rsidP="006553D3">
      <w:pPr>
        <w:ind w:firstLine="709"/>
        <w:jc w:val="both"/>
        <w:rPr>
          <w:rFonts w:eastAsia="Calibri"/>
          <w:sz w:val="28"/>
          <w:szCs w:val="28"/>
          <w:lang w:eastAsia="en-US"/>
        </w:rPr>
      </w:pPr>
      <w:r>
        <w:rPr>
          <w:rFonts w:eastAsia="Calibri"/>
          <w:sz w:val="28"/>
          <w:szCs w:val="28"/>
          <w:lang w:eastAsia="en-US"/>
        </w:rPr>
        <w:t xml:space="preserve">При проведении проверок должностные лица администрации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w:t>
      </w:r>
      <w:r>
        <w:rPr>
          <w:rFonts w:eastAsia="Calibri"/>
          <w:sz w:val="28"/>
          <w:szCs w:val="28"/>
          <w:lang w:eastAsia="en-US"/>
        </w:rPr>
        <w:lastRenderedPageBreak/>
        <w:t>физическое лицо, юридическое лицо, индивидуальный предприниматель. Вышеуказанные документы составляются по каждому земельному участку.</w:t>
      </w:r>
    </w:p>
    <w:p w:rsidR="006553D3" w:rsidRDefault="006553D3" w:rsidP="006553D3">
      <w:pPr>
        <w:ind w:firstLine="709"/>
        <w:jc w:val="both"/>
        <w:rPr>
          <w:rFonts w:eastAsia="Calibri"/>
          <w:sz w:val="28"/>
          <w:szCs w:val="28"/>
          <w:lang w:eastAsia="en-US"/>
        </w:rPr>
      </w:pPr>
      <w:r>
        <w:rPr>
          <w:rFonts w:eastAsia="Calibri"/>
          <w:sz w:val="28"/>
          <w:szCs w:val="28"/>
          <w:lang w:eastAsia="en-US"/>
        </w:rPr>
        <w:t>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6553D3" w:rsidRDefault="006553D3" w:rsidP="006553D3">
      <w:pPr>
        <w:ind w:firstLine="709"/>
        <w:jc w:val="both"/>
        <w:rPr>
          <w:rFonts w:eastAsia="Calibri"/>
          <w:sz w:val="28"/>
          <w:szCs w:val="28"/>
          <w:lang w:eastAsia="en-US"/>
        </w:rPr>
      </w:pPr>
      <w:r>
        <w:rPr>
          <w:rFonts w:eastAsia="Calibri"/>
          <w:sz w:val="28"/>
          <w:szCs w:val="28"/>
          <w:lang w:eastAsia="en-US"/>
        </w:rPr>
        <w:t>Акт проверки составляется должностным лицом или должностными лицами, которые указаны в распоряжении.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6553D3" w:rsidRDefault="006553D3" w:rsidP="006553D3">
      <w:pPr>
        <w:ind w:firstLine="709"/>
        <w:jc w:val="both"/>
        <w:rPr>
          <w:rFonts w:eastAsia="Calibri"/>
          <w:sz w:val="28"/>
          <w:szCs w:val="28"/>
          <w:lang w:eastAsia="en-US"/>
        </w:rPr>
      </w:pPr>
      <w:r>
        <w:rPr>
          <w:rFonts w:eastAsia="Calibri"/>
          <w:sz w:val="28"/>
          <w:szCs w:val="28"/>
          <w:lang w:eastAsia="en-US"/>
        </w:rPr>
        <w:t>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законом от 26.12.2008 №294-ФЗ.</w:t>
      </w:r>
    </w:p>
    <w:p w:rsidR="006553D3" w:rsidRDefault="006553D3" w:rsidP="006553D3">
      <w:pPr>
        <w:ind w:firstLine="709"/>
        <w:jc w:val="both"/>
        <w:rPr>
          <w:rFonts w:eastAsia="Calibri"/>
          <w:sz w:val="28"/>
          <w:szCs w:val="28"/>
          <w:lang w:eastAsia="en-US"/>
        </w:rPr>
      </w:pPr>
      <w:r>
        <w:rPr>
          <w:rFonts w:eastAsia="Calibri"/>
          <w:sz w:val="28"/>
          <w:szCs w:val="28"/>
          <w:lang w:eastAsia="en-US"/>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6553D3" w:rsidRDefault="006553D3" w:rsidP="006553D3">
      <w:pPr>
        <w:ind w:firstLine="709"/>
        <w:jc w:val="both"/>
        <w:rPr>
          <w:rFonts w:eastAsia="Calibri"/>
          <w:sz w:val="28"/>
          <w:szCs w:val="28"/>
          <w:lang w:eastAsia="en-US"/>
        </w:rPr>
      </w:pPr>
      <w:r>
        <w:rPr>
          <w:rFonts w:eastAsia="Calibri"/>
          <w:sz w:val="28"/>
          <w:szCs w:val="28"/>
          <w:lang w:eastAsia="en-US"/>
        </w:rPr>
        <w:t>В целях укрепления доказательной базы и подтверждения достоверности, полученных в ходе проверки сведений, указывающих на наличие событий нарушения земельного законодательства, к акту прилагаются фототаблицы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6553D3" w:rsidRDefault="006553D3" w:rsidP="006553D3">
      <w:pPr>
        <w:ind w:firstLine="709"/>
        <w:jc w:val="both"/>
        <w:rPr>
          <w:rFonts w:eastAsia="Calibri"/>
          <w:sz w:val="28"/>
          <w:szCs w:val="28"/>
          <w:lang w:eastAsia="en-US"/>
        </w:rPr>
      </w:pPr>
      <w:r>
        <w:rPr>
          <w:rFonts w:eastAsia="Calibri"/>
          <w:sz w:val="28"/>
          <w:szCs w:val="28"/>
          <w:lang w:eastAsia="en-US"/>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6553D3" w:rsidRDefault="006553D3" w:rsidP="006553D3">
      <w:pPr>
        <w:ind w:firstLine="709"/>
        <w:jc w:val="both"/>
        <w:rPr>
          <w:rFonts w:eastAsia="Calibri"/>
          <w:sz w:val="28"/>
          <w:szCs w:val="28"/>
          <w:lang w:eastAsia="en-US"/>
        </w:rPr>
      </w:pPr>
      <w:r>
        <w:rPr>
          <w:rFonts w:eastAsia="Calibri"/>
          <w:sz w:val="28"/>
          <w:szCs w:val="28"/>
          <w:lang w:eastAsia="en-US"/>
        </w:rPr>
        <w:t xml:space="preserve">К акту проверки, при необходимости, прилагаются копии документов о правах на землю, копии муниципальных правовых актов и распорядительных </w:t>
      </w:r>
      <w:r>
        <w:rPr>
          <w:rFonts w:eastAsia="Calibri"/>
          <w:sz w:val="28"/>
          <w:szCs w:val="28"/>
          <w:lang w:eastAsia="en-US"/>
        </w:rPr>
        <w:lastRenderedPageBreak/>
        <w:t>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6553D3" w:rsidRDefault="006553D3" w:rsidP="006553D3">
      <w:pPr>
        <w:ind w:firstLine="709"/>
        <w:jc w:val="both"/>
        <w:rPr>
          <w:rFonts w:eastAsia="Calibri"/>
          <w:sz w:val="28"/>
          <w:szCs w:val="28"/>
          <w:lang w:eastAsia="en-US"/>
        </w:rPr>
      </w:pPr>
    </w:p>
    <w:p w:rsidR="006553D3" w:rsidRDefault="006553D3" w:rsidP="006553D3">
      <w:pPr>
        <w:ind w:firstLine="709"/>
        <w:jc w:val="both"/>
        <w:rPr>
          <w:rFonts w:eastAsia="Calibri"/>
          <w:sz w:val="28"/>
          <w:szCs w:val="28"/>
          <w:lang w:eastAsia="en-US"/>
        </w:rPr>
      </w:pPr>
      <w:r>
        <w:rPr>
          <w:rFonts w:eastAsia="Calibri"/>
          <w:sz w:val="28"/>
          <w:szCs w:val="28"/>
          <w:lang w:eastAsia="en-US"/>
        </w:rPr>
        <w:t>При проведении проверки должностные лица не вправе:</w:t>
      </w:r>
    </w:p>
    <w:p w:rsidR="006553D3" w:rsidRDefault="006553D3" w:rsidP="006553D3">
      <w:pPr>
        <w:pStyle w:val="msonormalbullet2gif"/>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6553D3" w:rsidRDefault="006553D3" w:rsidP="006553D3">
      <w:pPr>
        <w:pStyle w:val="msonormalbullet2gif"/>
        <w:ind w:firstLine="709"/>
        <w:jc w:val="both"/>
        <w:rPr>
          <w:sz w:val="28"/>
          <w:szCs w:val="28"/>
        </w:rPr>
      </w:pPr>
      <w:r>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19 настоящего административного регламента;</w:t>
      </w:r>
    </w:p>
    <w:p w:rsidR="006553D3" w:rsidRDefault="006553D3" w:rsidP="006553D3">
      <w:pPr>
        <w:pStyle w:val="msonormalbullet2gif"/>
        <w:ind w:firstLine="709"/>
        <w:jc w:val="both"/>
        <w:rPr>
          <w:sz w:val="28"/>
          <w:szCs w:val="28"/>
        </w:rPr>
      </w:pPr>
      <w:r>
        <w:rPr>
          <w:sz w:val="28"/>
          <w:szCs w:val="28"/>
        </w:rPr>
        <w:t>3) требовать представления документов, если они не относятся к предмету проверки;</w:t>
      </w:r>
    </w:p>
    <w:p w:rsidR="006553D3" w:rsidRDefault="006553D3" w:rsidP="006553D3">
      <w:pPr>
        <w:pStyle w:val="msonormalbullet2gif"/>
        <w:ind w:firstLine="709"/>
        <w:jc w:val="both"/>
        <w:rPr>
          <w:sz w:val="28"/>
          <w:szCs w:val="28"/>
        </w:rPr>
      </w:pPr>
      <w:r>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553D3" w:rsidRDefault="006553D3" w:rsidP="006553D3">
      <w:pPr>
        <w:pStyle w:val="msonormalbullet2gif"/>
        <w:ind w:firstLine="709"/>
        <w:jc w:val="both"/>
        <w:rPr>
          <w:sz w:val="28"/>
          <w:szCs w:val="28"/>
        </w:rPr>
      </w:pPr>
      <w:r>
        <w:rPr>
          <w:sz w:val="28"/>
          <w:szCs w:val="28"/>
        </w:rPr>
        <w:t>5) превышать установленные сроки проведения проверки;</w:t>
      </w:r>
    </w:p>
    <w:p w:rsidR="006553D3" w:rsidRDefault="006553D3" w:rsidP="006553D3">
      <w:pPr>
        <w:pStyle w:val="msonormalbullet2gif"/>
        <w:ind w:firstLine="709"/>
        <w:jc w:val="both"/>
        <w:rPr>
          <w:sz w:val="28"/>
          <w:szCs w:val="28"/>
        </w:rPr>
      </w:pPr>
      <w:r>
        <w:rPr>
          <w:sz w:val="28"/>
          <w:szCs w:val="28"/>
        </w:rPr>
        <w:t xml:space="preserve">6) осуществлять выдачу физическим, юридическим лицам, индивидуальным предпринимателям предписаний или предложений о проведении за их счет мероприятий по контролю. </w:t>
      </w:r>
    </w:p>
    <w:p w:rsidR="006553D3" w:rsidRDefault="006553D3" w:rsidP="006553D3">
      <w:pPr>
        <w:ind w:firstLine="709"/>
        <w:jc w:val="both"/>
        <w:rPr>
          <w:rFonts w:eastAsia="Calibri"/>
          <w:sz w:val="28"/>
          <w:szCs w:val="28"/>
          <w:lang w:eastAsia="en-US"/>
        </w:rPr>
      </w:pPr>
      <w:r>
        <w:rPr>
          <w:rFonts w:eastAsia="Calibri"/>
          <w:sz w:val="28"/>
          <w:szCs w:val="28"/>
          <w:lang w:eastAsia="en-US"/>
        </w:rPr>
        <w:t xml:space="preserve"> </w:t>
      </w:r>
    </w:p>
    <w:p w:rsidR="006553D3" w:rsidRDefault="006553D3" w:rsidP="006553D3">
      <w:pPr>
        <w:ind w:firstLine="709"/>
        <w:jc w:val="both"/>
        <w:rPr>
          <w:sz w:val="28"/>
          <w:szCs w:val="28"/>
        </w:rPr>
      </w:pPr>
      <w:r>
        <w:rPr>
          <w:rFonts w:eastAsia="Calibri"/>
          <w:sz w:val="28"/>
          <w:szCs w:val="28"/>
          <w:lang w:eastAsia="en-US"/>
        </w:rPr>
        <w:t xml:space="preserve"> </w:t>
      </w:r>
    </w:p>
    <w:p w:rsidR="006553D3" w:rsidRDefault="006553D3" w:rsidP="006553D3">
      <w:pPr>
        <w:ind w:firstLine="709"/>
        <w:jc w:val="both"/>
      </w:pPr>
      <w:r>
        <w:rPr>
          <w:sz w:val="28"/>
          <w:szCs w:val="28"/>
        </w:rPr>
        <w:tab/>
      </w:r>
    </w:p>
    <w:p w:rsidR="006553D3" w:rsidRDefault="006553D3" w:rsidP="006553D3">
      <w:pPr>
        <w:ind w:firstLine="709"/>
        <w:jc w:val="both"/>
      </w:pPr>
    </w:p>
    <w:p w:rsidR="006553D3" w:rsidRDefault="006553D3" w:rsidP="006553D3">
      <w:pPr>
        <w:keepNext/>
        <w:keepLines/>
        <w:ind w:firstLine="709"/>
        <w:jc w:val="both"/>
        <w:outlineLvl w:val="0"/>
      </w:pPr>
    </w:p>
    <w:p w:rsidR="00F51F23" w:rsidRDefault="00F51F23"/>
    <w:sectPr w:rsidR="00F51F23" w:rsidSect="00F51F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C3" w:rsidRDefault="00B524C3" w:rsidP="0053144B">
      <w:r>
        <w:separator/>
      </w:r>
    </w:p>
  </w:endnote>
  <w:endnote w:type="continuationSeparator" w:id="1">
    <w:p w:rsidR="00B524C3" w:rsidRDefault="00B524C3" w:rsidP="0053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C3" w:rsidRDefault="00B524C3" w:rsidP="0053144B">
      <w:r>
        <w:separator/>
      </w:r>
    </w:p>
  </w:footnote>
  <w:footnote w:type="continuationSeparator" w:id="1">
    <w:p w:rsidR="00B524C3" w:rsidRDefault="00B524C3" w:rsidP="0053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563"/>
    </w:sdtPr>
    <w:sdtContent>
      <w:p w:rsidR="0053144B" w:rsidRDefault="00A02533">
        <w:pPr>
          <w:pStyle w:val="a6"/>
          <w:jc w:val="center"/>
        </w:pPr>
        <w:fldSimple w:instr=" PAGE   \* MERGEFORMAT ">
          <w:r w:rsidR="00933578">
            <w:rPr>
              <w:noProof/>
            </w:rPr>
            <w:t>3</w:t>
          </w:r>
        </w:fldSimple>
      </w:p>
    </w:sdtContent>
  </w:sdt>
  <w:p w:rsidR="0053144B" w:rsidRDefault="005314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0A2"/>
    <w:multiLevelType w:val="hybridMultilevel"/>
    <w:tmpl w:val="84FC2CE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4C1CD5"/>
    <w:multiLevelType w:val="hybridMultilevel"/>
    <w:tmpl w:val="B456DAC4"/>
    <w:lvl w:ilvl="0" w:tplc="7FD822A6">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553D3"/>
    <w:rsid w:val="000F359D"/>
    <w:rsid w:val="00311475"/>
    <w:rsid w:val="00482583"/>
    <w:rsid w:val="0053144B"/>
    <w:rsid w:val="006553D3"/>
    <w:rsid w:val="00933578"/>
    <w:rsid w:val="00A02533"/>
    <w:rsid w:val="00AE397B"/>
    <w:rsid w:val="00B524C3"/>
    <w:rsid w:val="00C00480"/>
    <w:rsid w:val="00CC1498"/>
    <w:rsid w:val="00F51F23"/>
    <w:rsid w:val="00F9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D3"/>
    <w:pPr>
      <w:spacing w:after="0" w:line="240" w:lineRule="auto"/>
    </w:pPr>
    <w:rPr>
      <w:rFonts w:eastAsia="Times New Roman"/>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553D3"/>
    <w:rPr>
      <w:strike w:val="0"/>
      <w:dstrike w:val="0"/>
      <w:color w:val="666699"/>
      <w:u w:val="none"/>
      <w:effect w:val="none"/>
    </w:rPr>
  </w:style>
  <w:style w:type="character" w:customStyle="1" w:styleId="ConsPlusNormal">
    <w:name w:val="ConsPlusNormal Знак"/>
    <w:link w:val="ConsPlusNormal0"/>
    <w:uiPriority w:val="99"/>
    <w:locked/>
    <w:rsid w:val="006553D3"/>
    <w:rPr>
      <w:rFonts w:eastAsia="Times New Roman"/>
      <w:sz w:val="28"/>
      <w:szCs w:val="28"/>
      <w:lang w:eastAsia="ru-RU"/>
    </w:rPr>
  </w:style>
  <w:style w:type="paragraph" w:customStyle="1" w:styleId="ConsPlusNormal0">
    <w:name w:val="ConsPlusNormal"/>
    <w:link w:val="ConsPlusNormal"/>
    <w:uiPriority w:val="99"/>
    <w:rsid w:val="006553D3"/>
    <w:pPr>
      <w:autoSpaceDE w:val="0"/>
      <w:autoSpaceDN w:val="0"/>
      <w:adjustRightInd w:val="0"/>
      <w:spacing w:after="0" w:line="240" w:lineRule="auto"/>
    </w:pPr>
    <w:rPr>
      <w:rFonts w:eastAsia="Times New Roman"/>
      <w:sz w:val="28"/>
      <w:szCs w:val="28"/>
      <w:lang w:eastAsia="ru-RU"/>
    </w:rPr>
  </w:style>
  <w:style w:type="paragraph" w:customStyle="1" w:styleId="msonormalbullet2gif">
    <w:name w:val="msonormalbullet2.gif"/>
    <w:basedOn w:val="a"/>
    <w:rsid w:val="006553D3"/>
    <w:pPr>
      <w:spacing w:before="100" w:beforeAutospacing="1" w:after="100" w:afterAutospacing="1"/>
    </w:pPr>
    <w:rPr>
      <w:sz w:val="24"/>
      <w:szCs w:val="24"/>
    </w:rPr>
  </w:style>
  <w:style w:type="paragraph" w:customStyle="1" w:styleId="msonormalbullet2gifbullet1gif">
    <w:name w:val="msonormalbullet2gifbullet1.gif"/>
    <w:basedOn w:val="a"/>
    <w:rsid w:val="006553D3"/>
    <w:pPr>
      <w:spacing w:before="100" w:beforeAutospacing="1" w:after="100" w:afterAutospacing="1"/>
    </w:pPr>
    <w:rPr>
      <w:sz w:val="24"/>
      <w:szCs w:val="24"/>
    </w:rPr>
  </w:style>
  <w:style w:type="paragraph" w:customStyle="1" w:styleId="msonormalbullet2gifbullet2gif">
    <w:name w:val="msonormalbullet2gifbullet2.gif"/>
    <w:basedOn w:val="a"/>
    <w:rsid w:val="006553D3"/>
    <w:pPr>
      <w:spacing w:before="100" w:beforeAutospacing="1" w:after="100" w:afterAutospacing="1"/>
    </w:pPr>
    <w:rPr>
      <w:sz w:val="24"/>
      <w:szCs w:val="24"/>
    </w:rPr>
  </w:style>
  <w:style w:type="paragraph" w:customStyle="1" w:styleId="msonormalbullet2gifbullet3gif">
    <w:name w:val="msonormalbullet2gifbullet3.gif"/>
    <w:basedOn w:val="a"/>
    <w:rsid w:val="006553D3"/>
    <w:pPr>
      <w:spacing w:before="100" w:beforeAutospacing="1" w:after="100" w:afterAutospacing="1"/>
    </w:pPr>
    <w:rPr>
      <w:sz w:val="24"/>
      <w:szCs w:val="24"/>
    </w:rPr>
  </w:style>
  <w:style w:type="paragraph" w:styleId="a4">
    <w:name w:val="Balloon Text"/>
    <w:basedOn w:val="a"/>
    <w:link w:val="a5"/>
    <w:uiPriority w:val="99"/>
    <w:semiHidden/>
    <w:unhideWhenUsed/>
    <w:rsid w:val="006553D3"/>
    <w:rPr>
      <w:rFonts w:ascii="Tahoma" w:hAnsi="Tahoma" w:cs="Tahoma"/>
      <w:sz w:val="16"/>
      <w:szCs w:val="16"/>
    </w:rPr>
  </w:style>
  <w:style w:type="character" w:customStyle="1" w:styleId="a5">
    <w:name w:val="Текст выноски Знак"/>
    <w:basedOn w:val="a0"/>
    <w:link w:val="a4"/>
    <w:uiPriority w:val="99"/>
    <w:semiHidden/>
    <w:rsid w:val="006553D3"/>
    <w:rPr>
      <w:rFonts w:ascii="Tahoma" w:eastAsia="Times New Roman" w:hAnsi="Tahoma" w:cs="Tahoma"/>
      <w:b w:val="0"/>
      <w:sz w:val="16"/>
      <w:szCs w:val="16"/>
      <w:lang w:eastAsia="ru-RU"/>
    </w:rPr>
  </w:style>
  <w:style w:type="paragraph" w:styleId="a6">
    <w:name w:val="header"/>
    <w:basedOn w:val="a"/>
    <w:link w:val="a7"/>
    <w:uiPriority w:val="99"/>
    <w:unhideWhenUsed/>
    <w:rsid w:val="0053144B"/>
    <w:pPr>
      <w:tabs>
        <w:tab w:val="center" w:pos="4677"/>
        <w:tab w:val="right" w:pos="9355"/>
      </w:tabs>
    </w:pPr>
  </w:style>
  <w:style w:type="character" w:customStyle="1" w:styleId="a7">
    <w:name w:val="Верхний колонтитул Знак"/>
    <w:basedOn w:val="a0"/>
    <w:link w:val="a6"/>
    <w:uiPriority w:val="99"/>
    <w:rsid w:val="0053144B"/>
    <w:rPr>
      <w:rFonts w:eastAsia="Times New Roman"/>
      <w:b w:val="0"/>
      <w:sz w:val="20"/>
      <w:szCs w:val="20"/>
      <w:lang w:eastAsia="ru-RU"/>
    </w:rPr>
  </w:style>
  <w:style w:type="paragraph" w:styleId="a8">
    <w:name w:val="footer"/>
    <w:basedOn w:val="a"/>
    <w:link w:val="a9"/>
    <w:uiPriority w:val="99"/>
    <w:semiHidden/>
    <w:unhideWhenUsed/>
    <w:rsid w:val="0053144B"/>
    <w:pPr>
      <w:tabs>
        <w:tab w:val="center" w:pos="4677"/>
        <w:tab w:val="right" w:pos="9355"/>
      </w:tabs>
    </w:pPr>
  </w:style>
  <w:style w:type="character" w:customStyle="1" w:styleId="a9">
    <w:name w:val="Нижний колонтитул Знак"/>
    <w:basedOn w:val="a0"/>
    <w:link w:val="a8"/>
    <w:uiPriority w:val="99"/>
    <w:semiHidden/>
    <w:rsid w:val="0053144B"/>
    <w:rPr>
      <w:rFonts w:eastAsia="Times New Roman"/>
      <w:b w:val="0"/>
      <w:sz w:val="20"/>
      <w:szCs w:val="20"/>
      <w:lang w:eastAsia="ru-RU"/>
    </w:rPr>
  </w:style>
  <w:style w:type="paragraph" w:styleId="aa">
    <w:name w:val="List Paragraph"/>
    <w:basedOn w:val="a"/>
    <w:uiPriority w:val="34"/>
    <w:qFormat/>
    <w:rsid w:val="00482583"/>
    <w:pPr>
      <w:ind w:left="720"/>
      <w:contextualSpacing/>
    </w:pPr>
  </w:style>
</w:styles>
</file>

<file path=word/webSettings.xml><?xml version="1.0" encoding="utf-8"?>
<w:webSettings xmlns:r="http://schemas.openxmlformats.org/officeDocument/2006/relationships" xmlns:w="http://schemas.openxmlformats.org/wordprocessingml/2006/main">
  <w:divs>
    <w:div w:id="14386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om.ru/&#1083;&#1077;&#1073;&#1077;&#1076;&#1077;&#1074;&#1089;&#1082;&#1086;&#1077;%20-%20&#1089;&#1077;&#1083;&#1100;&#1089;&#1082;&#1086;&#1077;%20-%20&#1087;&#1086;&#1089;&#1077;&#1083;&#1077;&#1085;&#1080;&#1077;/.%0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cp:lastPrinted>2017-11-07T10:59:00Z</cp:lastPrinted>
  <dcterms:created xsi:type="dcterms:W3CDTF">2017-11-07T10:49:00Z</dcterms:created>
  <dcterms:modified xsi:type="dcterms:W3CDTF">2017-11-10T09:57:00Z</dcterms:modified>
</cp:coreProperties>
</file>