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A2" w:rsidRDefault="00D46521">
      <w:pPr>
        <w:pStyle w:val="10"/>
        <w:framePr w:w="8501" w:h="835" w:hRule="exact" w:wrap="none" w:vAnchor="page" w:hAnchor="page" w:x="1616" w:y="1341"/>
        <w:shd w:val="clear" w:color="auto" w:fill="auto"/>
        <w:spacing w:after="0"/>
      </w:pPr>
      <w:bookmarkStart w:id="0" w:name="bookmark0"/>
      <w:proofErr w:type="spellStart"/>
      <w:r>
        <w:t>Росреестр</w:t>
      </w:r>
      <w:proofErr w:type="spellEnd"/>
      <w:r>
        <w:t xml:space="preserve"> начал прием документов на регистрацию прав через Интернет по новому законодательству</w:t>
      </w:r>
      <w:bookmarkEnd w:id="0"/>
    </w:p>
    <w:p w:rsidR="002625A2" w:rsidRDefault="00D46521">
      <w:pPr>
        <w:pStyle w:val="11"/>
        <w:framePr w:w="8501" w:h="9688" w:hRule="exact" w:wrap="none" w:vAnchor="page" w:hAnchor="page" w:x="1616" w:y="2328"/>
        <w:shd w:val="clear" w:color="auto" w:fill="auto"/>
        <w:spacing w:before="0" w:after="176"/>
        <w:ind w:left="20" w:right="20"/>
      </w:pPr>
      <w:r>
        <w:t>Федеральная служба государственной регистрации, кадастра и картографии (</w:t>
      </w:r>
      <w:proofErr w:type="spellStart"/>
      <w:r>
        <w:t>Росреестр</w:t>
      </w:r>
      <w:proofErr w:type="spellEnd"/>
      <w:r>
        <w:t>) начала принимать в электронном виде документы для государственной регистрации</w:t>
      </w:r>
      <w:r>
        <w:t xml:space="preserve"> прав на недвижимость в соответствии со вступившим в силу с 1 января 2017 года Федеральным законом № 218-ФЗ «О государственной регистрации недвижимости».</w:t>
      </w:r>
    </w:p>
    <w:p w:rsidR="002625A2" w:rsidRDefault="00D46521">
      <w:pPr>
        <w:pStyle w:val="11"/>
        <w:framePr w:w="8501" w:h="9688" w:hRule="exact" w:wrap="none" w:vAnchor="page" w:hAnchor="page" w:x="1616" w:y="2328"/>
        <w:shd w:val="clear" w:color="auto" w:fill="auto"/>
        <w:spacing w:before="0" w:line="264" w:lineRule="exact"/>
        <w:ind w:left="20" w:right="20"/>
      </w:pPr>
      <w:r>
        <w:t>Запуск сервиса по подаче документов на регистрацию прав через Интернет позволяет гражданам и бизнесу н</w:t>
      </w:r>
      <w:r>
        <w:t xml:space="preserve">апрямую обратиться в </w:t>
      </w:r>
      <w:proofErr w:type="spellStart"/>
      <w:r>
        <w:t>Росреестр</w:t>
      </w:r>
      <w:proofErr w:type="spellEnd"/>
      <w:r>
        <w:t xml:space="preserve">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 В 2016 году с помощью</w:t>
      </w:r>
      <w:r>
        <w:t xml:space="preserve"> электронного сервиса в </w:t>
      </w:r>
      <w:proofErr w:type="spellStart"/>
      <w:r>
        <w:t>Росреестр</w:t>
      </w:r>
      <w:proofErr w:type="spellEnd"/>
      <w:r>
        <w:t xml:space="preserve"> подано 401 тыс. заявлений о государственной регистрации прав.</w:t>
      </w:r>
    </w:p>
    <w:p w:rsidR="002625A2" w:rsidRDefault="00D46521">
      <w:pPr>
        <w:pStyle w:val="11"/>
        <w:framePr w:w="8501" w:h="9688" w:hRule="exact" w:wrap="none" w:vAnchor="page" w:hAnchor="page" w:x="1616" w:y="2328"/>
        <w:shd w:val="clear" w:color="auto" w:fill="auto"/>
        <w:spacing w:before="0" w:line="264" w:lineRule="exact"/>
        <w:ind w:left="20" w:right="20"/>
      </w:pPr>
      <w:r>
        <w:t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</w:t>
      </w:r>
      <w:r>
        <w:t xml:space="preserve">я прав для объектов, сведения о которых содержатся в Едином государственном реестре недвижимости (ЕГРН). Сведения из ЕГРН об объекте недвижимости можно получить в электронном виде с помощью специального сервиса на сайте </w:t>
      </w:r>
      <w:proofErr w:type="spellStart"/>
      <w:r>
        <w:t>Росреестра</w:t>
      </w:r>
      <w:proofErr w:type="spellEnd"/>
      <w:r>
        <w:t>.</w:t>
      </w:r>
    </w:p>
    <w:p w:rsidR="002625A2" w:rsidRDefault="00D46521">
      <w:pPr>
        <w:pStyle w:val="11"/>
        <w:framePr w:w="8501" w:h="9688" w:hRule="exact" w:wrap="none" w:vAnchor="page" w:hAnchor="page" w:x="1616" w:y="2328"/>
        <w:shd w:val="clear" w:color="auto" w:fill="auto"/>
        <w:spacing w:before="0" w:after="176" w:line="264" w:lineRule="exact"/>
        <w:ind w:left="20" w:right="20"/>
      </w:pPr>
      <w:r>
        <w:t>Подать документы на госу</w:t>
      </w:r>
      <w:r>
        <w:t>дарственную регистрацию прав на объекты, учтенные в ЕГРН, заявители могут удобным для них способом - в электронном виде и при личном обращении в офисы Федеральной кадастровой палаты или многофункциональные центры «Мои документы». 8 соответствии с 218-ФЗ го</w:t>
      </w:r>
      <w:r>
        <w:t>сударственная регистрация прав проводится в срок не более 7 дней. В случае обращения в многофункциональный центр «Мои документы» срок оказания услуги увеличивается на 2 дня.</w:t>
      </w:r>
    </w:p>
    <w:p w:rsidR="002625A2" w:rsidRDefault="00D46521">
      <w:pPr>
        <w:pStyle w:val="11"/>
        <w:framePr w:w="8501" w:h="9688" w:hRule="exact" w:wrap="none" w:vAnchor="page" w:hAnchor="page" w:x="1616" w:y="2328"/>
        <w:shd w:val="clear" w:color="auto" w:fill="auto"/>
        <w:spacing w:before="0" w:line="269" w:lineRule="exact"/>
        <w:ind w:left="20" w:right="20"/>
      </w:pPr>
      <w:r>
        <w:t xml:space="preserve">В соответствии с 218-ФЗ на сайте </w:t>
      </w:r>
      <w:proofErr w:type="spellStart"/>
      <w:r>
        <w:t>Росреестра</w:t>
      </w:r>
      <w:proofErr w:type="spellEnd"/>
      <w:r>
        <w:t xml:space="preserve"> доработаны и запущены сервисы «Личный </w:t>
      </w:r>
      <w:r>
        <w:t xml:space="preserve">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r>
        <w:rPr>
          <w:lang w:val="en-US"/>
        </w:rPr>
        <w:t>online</w:t>
      </w:r>
      <w:r w:rsidRPr="000C7298">
        <w:t xml:space="preserve">», </w:t>
      </w:r>
      <w:r>
        <w:t>которые предоставляют актуальную информацию из ЕГРН об объекте недвижимости. В личном кабинете правообладате</w:t>
      </w:r>
      <w:r>
        <w:t xml:space="preserve">ля доступен сервис «Офисы и приемные. Предварительная запись на прием», который предоставляет заявителю возможность заранее спланировать визит в офис Федеральной кадастровой палаты для получения услуг </w:t>
      </w:r>
      <w:proofErr w:type="spellStart"/>
      <w:r>
        <w:t>Росреестра</w:t>
      </w:r>
      <w:proofErr w:type="spellEnd"/>
      <w:r>
        <w:t>.</w:t>
      </w:r>
    </w:p>
    <w:p w:rsidR="002625A2" w:rsidRDefault="00D46521">
      <w:pPr>
        <w:pStyle w:val="11"/>
        <w:framePr w:w="8501" w:h="9688" w:hRule="exact" w:wrap="none" w:vAnchor="page" w:hAnchor="page" w:x="1616" w:y="2328"/>
        <w:shd w:val="clear" w:color="auto" w:fill="auto"/>
        <w:spacing w:before="0" w:after="0" w:line="269" w:lineRule="exact"/>
        <w:ind w:left="20" w:right="20"/>
      </w:pPr>
      <w:r>
        <w:t xml:space="preserve">Также на сайте открыт доступ к сервисам, </w:t>
      </w:r>
      <w:r>
        <w:t>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2625A2" w:rsidRDefault="00D46521">
      <w:pPr>
        <w:pStyle w:val="20"/>
        <w:framePr w:wrap="none" w:vAnchor="page" w:hAnchor="page" w:x="1616" w:y="15557"/>
        <w:shd w:val="clear" w:color="auto" w:fill="auto"/>
        <w:spacing w:before="0" w:line="270" w:lineRule="exact"/>
        <w:ind w:left="4960"/>
      </w:pPr>
      <w:r>
        <w:t>Г</w:t>
      </w:r>
    </w:p>
    <w:p w:rsidR="002625A2" w:rsidRDefault="002625A2">
      <w:pPr>
        <w:rPr>
          <w:sz w:val="2"/>
          <w:szCs w:val="2"/>
        </w:rPr>
      </w:pPr>
    </w:p>
    <w:sectPr w:rsidR="002625A2" w:rsidSect="002625A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521" w:rsidRDefault="00D46521" w:rsidP="002625A2">
      <w:r>
        <w:separator/>
      </w:r>
    </w:p>
  </w:endnote>
  <w:endnote w:type="continuationSeparator" w:id="0">
    <w:p w:rsidR="00D46521" w:rsidRDefault="00D46521" w:rsidP="00262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521" w:rsidRDefault="00D46521"/>
  </w:footnote>
  <w:footnote w:type="continuationSeparator" w:id="0">
    <w:p w:rsidR="00D46521" w:rsidRDefault="00D4652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625A2"/>
    <w:rsid w:val="000C7298"/>
    <w:rsid w:val="002625A2"/>
    <w:rsid w:val="00D4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25A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25A2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2625A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4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2625A2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5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2625A2"/>
    <w:rPr>
      <w:rFonts w:ascii="Segoe UI" w:eastAsia="Segoe UI" w:hAnsi="Segoe UI" w:cs="Segoe UI"/>
      <w:b/>
      <w:bCs/>
      <w:i w:val="0"/>
      <w:iCs w:val="0"/>
      <w:smallCaps w:val="0"/>
      <w:strike w:val="0"/>
      <w:w w:val="6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2625A2"/>
    <w:pPr>
      <w:shd w:val="clear" w:color="auto" w:fill="FFFFFF"/>
      <w:spacing w:after="60" w:line="389" w:lineRule="exact"/>
      <w:jc w:val="center"/>
      <w:outlineLvl w:val="0"/>
    </w:pPr>
    <w:rPr>
      <w:rFonts w:ascii="Segoe UI" w:eastAsia="Segoe UI" w:hAnsi="Segoe UI" w:cs="Segoe UI"/>
      <w:spacing w:val="-4"/>
      <w:sz w:val="27"/>
      <w:szCs w:val="27"/>
    </w:rPr>
  </w:style>
  <w:style w:type="paragraph" w:customStyle="1" w:styleId="11">
    <w:name w:val="Основной текст1"/>
    <w:basedOn w:val="a"/>
    <w:link w:val="a4"/>
    <w:rsid w:val="002625A2"/>
    <w:pPr>
      <w:shd w:val="clear" w:color="auto" w:fill="FFFFFF"/>
      <w:spacing w:before="60" w:after="180" w:line="259" w:lineRule="exact"/>
      <w:jc w:val="both"/>
    </w:pPr>
    <w:rPr>
      <w:rFonts w:ascii="Segoe UI" w:eastAsia="Segoe UI" w:hAnsi="Segoe UI" w:cs="Segoe UI"/>
      <w:spacing w:val="-5"/>
      <w:sz w:val="19"/>
      <w:szCs w:val="19"/>
    </w:rPr>
  </w:style>
  <w:style w:type="paragraph" w:customStyle="1" w:styleId="20">
    <w:name w:val="Основной текст (2)"/>
    <w:basedOn w:val="a"/>
    <w:link w:val="2"/>
    <w:rsid w:val="002625A2"/>
    <w:pPr>
      <w:shd w:val="clear" w:color="auto" w:fill="FFFFFF"/>
      <w:spacing w:before="3540" w:line="0" w:lineRule="atLeast"/>
    </w:pPr>
    <w:rPr>
      <w:rFonts w:ascii="Segoe UI" w:eastAsia="Segoe UI" w:hAnsi="Segoe UI" w:cs="Segoe UI"/>
      <w:b/>
      <w:bCs/>
      <w:w w:val="6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Михиенко Е.К.</dc:creator>
  <cp:lastModifiedBy>Михиенко Е.К.</cp:lastModifiedBy>
  <cp:revision>1</cp:revision>
  <dcterms:created xsi:type="dcterms:W3CDTF">2017-02-21T07:15:00Z</dcterms:created>
  <dcterms:modified xsi:type="dcterms:W3CDTF">2017-02-21T07:16:00Z</dcterms:modified>
</cp:coreProperties>
</file>