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72" w:rsidRPr="00BD3472" w:rsidRDefault="00BD3472" w:rsidP="00BD3472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 CYR"/>
          <w:b/>
          <w:sz w:val="20"/>
          <w:szCs w:val="20"/>
        </w:rPr>
      </w:pPr>
      <w:r w:rsidRPr="00BD3472">
        <w:rPr>
          <w:b/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72" w:rsidRPr="00BD3472" w:rsidRDefault="00BD3472" w:rsidP="00BD3472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BD3472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BD3472" w:rsidRPr="00BD3472" w:rsidRDefault="00BD3472" w:rsidP="00BD3472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3472"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BD3472" w:rsidRPr="00BD3472" w:rsidRDefault="00BD3472" w:rsidP="00BD3472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3472">
        <w:rPr>
          <w:rFonts w:ascii="Times New Roman" w:hAnsi="Times New Roman"/>
          <w:b/>
          <w:sz w:val="32"/>
          <w:szCs w:val="32"/>
        </w:rPr>
        <w:t>АДМИНИСТРАЦИЯ</w:t>
      </w:r>
    </w:p>
    <w:p w:rsidR="00BD3472" w:rsidRPr="00BD3472" w:rsidRDefault="00BD3472" w:rsidP="00BD3472">
      <w:pPr>
        <w:pStyle w:val="1"/>
        <w:jc w:val="center"/>
        <w:rPr>
          <w:b/>
          <w:szCs w:val="32"/>
        </w:rPr>
      </w:pPr>
      <w:r w:rsidRPr="00BD3472"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BD3472" w:rsidRPr="00BD3472" w:rsidRDefault="00BD3472" w:rsidP="00BD3472">
      <w:pPr>
        <w:pStyle w:val="a6"/>
        <w:rPr>
          <w:b/>
          <w:szCs w:val="32"/>
        </w:rPr>
      </w:pPr>
    </w:p>
    <w:p w:rsidR="00BD3472" w:rsidRDefault="00BD3472" w:rsidP="00BD3472">
      <w:pPr>
        <w:pStyle w:val="a6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</w:t>
      </w:r>
      <w:r w:rsidR="0029023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О</w:t>
      </w:r>
      <w:r w:rsidR="0029023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С</w:t>
      </w:r>
      <w:r w:rsidR="0029023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Т</w:t>
      </w:r>
      <w:r w:rsidR="0029023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А</w:t>
      </w:r>
      <w:r w:rsidR="0029023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Н</w:t>
      </w:r>
      <w:r w:rsidR="0029023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О</w:t>
      </w:r>
      <w:r w:rsidR="0029023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В</w:t>
      </w:r>
      <w:r w:rsidR="0029023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Л</w:t>
      </w:r>
      <w:r w:rsidR="0029023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Е</w:t>
      </w:r>
      <w:r w:rsidR="0029023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Н</w:t>
      </w:r>
      <w:r w:rsidR="0029023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И</w:t>
      </w:r>
      <w:r w:rsidR="0029023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Е</w:t>
      </w:r>
    </w:p>
    <w:p w:rsidR="00BD3472" w:rsidRDefault="00BD3472" w:rsidP="00BD3472">
      <w:pPr>
        <w:pStyle w:val="a6"/>
        <w:rPr>
          <w:spacing w:val="20"/>
          <w:sz w:val="28"/>
          <w:szCs w:val="28"/>
        </w:rPr>
      </w:pPr>
    </w:p>
    <w:p w:rsidR="00F62CF0" w:rsidRDefault="00F62CF0" w:rsidP="00BD3472">
      <w:pPr>
        <w:pStyle w:val="a6"/>
        <w:rPr>
          <w:spacing w:val="20"/>
          <w:sz w:val="28"/>
          <w:szCs w:val="28"/>
        </w:rPr>
      </w:pPr>
    </w:p>
    <w:bookmarkEnd w:id="0"/>
    <w:p w:rsidR="00BD3472" w:rsidRDefault="00BD3472" w:rsidP="00BD347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от 24 июля 2017 года №44</w:t>
      </w:r>
    </w:p>
    <w:p w:rsidR="00BD3472" w:rsidRPr="00BD3472" w:rsidRDefault="00BD3472" w:rsidP="00BD3472">
      <w:pPr>
        <w:pStyle w:val="a4"/>
        <w:jc w:val="center"/>
        <w:rPr>
          <w:sz w:val="20"/>
        </w:rPr>
      </w:pPr>
      <w:r w:rsidRPr="00BD3472">
        <w:rPr>
          <w:sz w:val="20"/>
        </w:rPr>
        <w:t>с.Лебеди</w:t>
      </w:r>
    </w:p>
    <w:p w:rsidR="00BD3472" w:rsidRDefault="00BD3472" w:rsidP="00BD34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3472" w:rsidRPr="00BD3472" w:rsidRDefault="00BD3472" w:rsidP="00497B9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7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497B91">
        <w:rPr>
          <w:rFonts w:ascii="Times New Roman" w:hAnsi="Times New Roman" w:cs="Times New Roman"/>
          <w:b/>
          <w:sz w:val="28"/>
          <w:szCs w:val="28"/>
        </w:rPr>
        <w:t>о</w:t>
      </w:r>
      <w:r w:rsidR="00497B91" w:rsidRPr="00BD3472">
        <w:rPr>
          <w:rFonts w:ascii="Times New Roman" w:hAnsi="Times New Roman" w:cs="Times New Roman"/>
          <w:b/>
          <w:sz w:val="28"/>
          <w:szCs w:val="28"/>
        </w:rPr>
        <w:t xml:space="preserve"> постоянно действующей экспертной комиссии администрации</w:t>
      </w:r>
      <w:r w:rsidR="00497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B91" w:rsidRPr="00BD3472">
        <w:rPr>
          <w:rFonts w:ascii="Times New Roman" w:hAnsi="Times New Roman" w:cs="Times New Roman"/>
          <w:b/>
          <w:sz w:val="28"/>
          <w:szCs w:val="28"/>
        </w:rPr>
        <w:t>Лебедевского сельского поселения</w:t>
      </w:r>
    </w:p>
    <w:p w:rsidR="00BD3472" w:rsidRDefault="00BD3472" w:rsidP="00BD3472">
      <w:pPr>
        <w:pStyle w:val="a8"/>
        <w:rPr>
          <w:rFonts w:ascii="Arial" w:hAnsi="Arial" w:cs="Arial"/>
          <w:sz w:val="24"/>
          <w:szCs w:val="24"/>
        </w:rPr>
      </w:pPr>
    </w:p>
    <w:p w:rsidR="00F62CF0" w:rsidRDefault="00F62CF0" w:rsidP="00BD3472">
      <w:pPr>
        <w:pStyle w:val="a8"/>
        <w:rPr>
          <w:rFonts w:ascii="Arial" w:hAnsi="Arial" w:cs="Arial"/>
          <w:sz w:val="24"/>
          <w:szCs w:val="24"/>
        </w:rPr>
      </w:pPr>
    </w:p>
    <w:p w:rsidR="00FF570C" w:rsidRDefault="00F62CF0" w:rsidP="0029023B">
      <w:pPr>
        <w:pStyle w:val="a8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основании Федерального з</w:t>
      </w:r>
      <w:r w:rsidR="00BD3472">
        <w:rPr>
          <w:rFonts w:ascii="Times New Roman" w:hAnsi="Times New Roman" w:cs="Times New Roman"/>
          <w:iCs/>
          <w:sz w:val="28"/>
          <w:szCs w:val="28"/>
        </w:rPr>
        <w:t>акона от 06.10.20</w:t>
      </w:r>
      <w:r>
        <w:rPr>
          <w:rFonts w:ascii="Times New Roman" w:hAnsi="Times New Roman" w:cs="Times New Roman"/>
          <w:iCs/>
          <w:sz w:val="28"/>
          <w:szCs w:val="28"/>
        </w:rPr>
        <w:t>03 №</w:t>
      </w:r>
      <w:r w:rsidR="00BD3472">
        <w:rPr>
          <w:rFonts w:ascii="Times New Roman" w:hAnsi="Times New Roman" w:cs="Times New Roman"/>
          <w:iCs/>
          <w:sz w:val="28"/>
          <w:szCs w:val="28"/>
        </w:rPr>
        <w:t>131-ФЗ "Об общих принципах организации местного самоуправления в Росси</w:t>
      </w:r>
      <w:r>
        <w:rPr>
          <w:rFonts w:ascii="Times New Roman" w:hAnsi="Times New Roman" w:cs="Times New Roman"/>
          <w:iCs/>
          <w:sz w:val="28"/>
          <w:szCs w:val="28"/>
        </w:rPr>
        <w:t>йской Федерации", Федерального з</w:t>
      </w:r>
      <w:r w:rsidR="00BD3472">
        <w:rPr>
          <w:rFonts w:ascii="Times New Roman" w:hAnsi="Times New Roman" w:cs="Times New Roman"/>
          <w:iCs/>
          <w:sz w:val="28"/>
          <w:szCs w:val="28"/>
        </w:rPr>
        <w:t xml:space="preserve">акона от 22.10.2004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="00BD3472">
        <w:rPr>
          <w:rFonts w:ascii="Times New Roman" w:hAnsi="Times New Roman" w:cs="Times New Roman"/>
          <w:iCs/>
          <w:sz w:val="28"/>
          <w:szCs w:val="28"/>
        </w:rPr>
        <w:t>125-ФЗ "Об архивном деле в Российской Федерации", Уставом муниципального образования «Лебедевское сельское поселение»</w:t>
      </w:r>
      <w:r w:rsidR="0084373F">
        <w:rPr>
          <w:rFonts w:ascii="Times New Roman" w:hAnsi="Times New Roman" w:cs="Times New Roman"/>
          <w:iCs/>
          <w:sz w:val="28"/>
          <w:szCs w:val="28"/>
        </w:rPr>
        <w:t>:</w:t>
      </w:r>
      <w:r w:rsidR="00BD347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D3472" w:rsidRDefault="00BD3472" w:rsidP="0029023B">
      <w:pPr>
        <w:pStyle w:val="a8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1. Утвердить </w:t>
      </w:r>
      <w:r w:rsidR="0084373F">
        <w:rPr>
          <w:rFonts w:ascii="Times New Roman" w:hAnsi="Times New Roman" w:cs="Times New Roman"/>
          <w:spacing w:val="-8"/>
          <w:sz w:val="28"/>
          <w:szCs w:val="28"/>
        </w:rPr>
        <w:t xml:space="preserve">прилагаемое </w:t>
      </w:r>
      <w:r>
        <w:rPr>
          <w:rFonts w:ascii="Times New Roman" w:hAnsi="Times New Roman" w:cs="Times New Roman"/>
          <w:spacing w:val="-8"/>
          <w:sz w:val="28"/>
          <w:szCs w:val="28"/>
        </w:rPr>
        <w:t>Положение о постоянно действующей экспертной комиссии администрации Л</w:t>
      </w:r>
      <w:r w:rsidR="00C45F97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84373F">
        <w:rPr>
          <w:rFonts w:ascii="Times New Roman" w:hAnsi="Times New Roman" w:cs="Times New Roman"/>
          <w:spacing w:val="-8"/>
          <w:sz w:val="28"/>
          <w:szCs w:val="28"/>
        </w:rPr>
        <w:t>бедевского сельского поселения.</w:t>
      </w:r>
    </w:p>
    <w:p w:rsidR="00BD3472" w:rsidRDefault="00BD3472" w:rsidP="0029023B">
      <w:pPr>
        <w:ind w:firstLine="709"/>
        <w:jc w:val="both"/>
      </w:pPr>
      <w:r>
        <w:rPr>
          <w:sz w:val="28"/>
          <w:szCs w:val="28"/>
        </w:rPr>
        <w:t xml:space="preserve">2. Постановление подлежит обнародованию на информационном стенде администрации </w:t>
      </w:r>
      <w:r w:rsidR="00C45F97">
        <w:rPr>
          <w:sz w:val="28"/>
          <w:szCs w:val="28"/>
        </w:rPr>
        <w:t xml:space="preserve">Лебедевского сельского </w:t>
      </w:r>
      <w:r>
        <w:rPr>
          <w:sz w:val="28"/>
          <w:szCs w:val="28"/>
        </w:rPr>
        <w:t xml:space="preserve">поселения и подлежит размещению на официальном сайте </w:t>
      </w:r>
      <w:r w:rsidR="00C45F9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Промышленновского муниципального района в информационно-телекоммуникационной сети «Интернет» на странице Лебедевского сельского поселения </w:t>
      </w:r>
      <w:r w:rsidRPr="00BD3472">
        <w:rPr>
          <w:sz w:val="28"/>
          <w:szCs w:val="28"/>
        </w:rPr>
        <w:t>(</w:t>
      </w:r>
      <w:hyperlink r:id="rId8" w:history="1">
        <w:r w:rsidRPr="00BD3472">
          <w:rPr>
            <w:rStyle w:val="a3"/>
            <w:color w:val="auto"/>
            <w:sz w:val="28"/>
            <w:szCs w:val="28"/>
            <w:u w:val="none"/>
          </w:rPr>
          <w:t>http://admprom.ru/лебедевское - сельское - поселение/</w:t>
        </w:r>
      </w:hyperlink>
      <w:r>
        <w:t>).</w:t>
      </w:r>
    </w:p>
    <w:p w:rsidR="00BD3472" w:rsidRDefault="00BD3472" w:rsidP="00BD3472">
      <w:pPr>
        <w:ind w:firstLine="709"/>
        <w:jc w:val="both"/>
        <w:rPr>
          <w:sz w:val="28"/>
          <w:szCs w:val="28"/>
        </w:rPr>
      </w:pPr>
      <w:r w:rsidRPr="00C45F97">
        <w:rPr>
          <w:sz w:val="28"/>
          <w:szCs w:val="28"/>
        </w:rPr>
        <w:t>3</w:t>
      </w:r>
      <w:r>
        <w:t>.</w:t>
      </w:r>
      <w:r>
        <w:rPr>
          <w:sz w:val="28"/>
          <w:szCs w:val="28"/>
        </w:rPr>
        <w:t xml:space="preserve"> Постановление вступает в силу с момента подписания.</w:t>
      </w:r>
    </w:p>
    <w:p w:rsidR="00BD3472" w:rsidRDefault="00C45F97" w:rsidP="00BD3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3472">
        <w:rPr>
          <w:sz w:val="28"/>
          <w:szCs w:val="28"/>
        </w:rPr>
        <w:t>.</w:t>
      </w:r>
      <w:r w:rsidR="0084373F">
        <w:rPr>
          <w:sz w:val="28"/>
          <w:szCs w:val="28"/>
        </w:rPr>
        <w:t xml:space="preserve"> </w:t>
      </w:r>
      <w:r w:rsidR="00BD347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D3472" w:rsidRDefault="00BD3472" w:rsidP="00BD3472">
      <w:pPr>
        <w:ind w:firstLine="709"/>
        <w:jc w:val="both"/>
        <w:rPr>
          <w:sz w:val="28"/>
          <w:szCs w:val="28"/>
        </w:rPr>
      </w:pPr>
    </w:p>
    <w:p w:rsidR="00BD3472" w:rsidRDefault="00BD3472" w:rsidP="00BD3472">
      <w:pPr>
        <w:ind w:firstLine="709"/>
        <w:jc w:val="both"/>
        <w:rPr>
          <w:sz w:val="28"/>
          <w:szCs w:val="28"/>
        </w:rPr>
      </w:pPr>
    </w:p>
    <w:p w:rsidR="00BD3472" w:rsidRDefault="00BD3472" w:rsidP="00BD3472">
      <w:pPr>
        <w:ind w:firstLine="709"/>
        <w:jc w:val="both"/>
        <w:rPr>
          <w:sz w:val="28"/>
          <w:szCs w:val="28"/>
        </w:rPr>
      </w:pPr>
    </w:p>
    <w:p w:rsidR="00BD3472" w:rsidRDefault="00BD3472" w:rsidP="00BD3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Глава </w:t>
      </w:r>
    </w:p>
    <w:p w:rsidR="00BD3472" w:rsidRDefault="00BD3472" w:rsidP="00BD3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  </w:t>
      </w:r>
      <w:r w:rsidR="002902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И.Ю. Мясоедов</w:t>
      </w:r>
    </w:p>
    <w:p w:rsidR="00BD3472" w:rsidRDefault="00BD3472" w:rsidP="00BD3472">
      <w:pPr>
        <w:jc w:val="both"/>
        <w:rPr>
          <w:sz w:val="28"/>
          <w:szCs w:val="28"/>
        </w:rPr>
      </w:pPr>
    </w:p>
    <w:p w:rsidR="00BD3472" w:rsidRDefault="00BD3472" w:rsidP="00BD3472">
      <w:pPr>
        <w:pStyle w:val="a8"/>
      </w:pPr>
    </w:p>
    <w:p w:rsidR="00BD3472" w:rsidRDefault="0029023B" w:rsidP="00BD3472">
      <w:pPr>
        <w:pStyle w:val="a8"/>
      </w:pPr>
      <w:r>
        <w:t xml:space="preserve"> </w:t>
      </w:r>
    </w:p>
    <w:p w:rsidR="0029023B" w:rsidRDefault="0029023B" w:rsidP="00BD3472">
      <w:pPr>
        <w:pStyle w:val="a8"/>
      </w:pPr>
    </w:p>
    <w:p w:rsidR="0029023B" w:rsidRDefault="0029023B" w:rsidP="00BD3472">
      <w:pPr>
        <w:pStyle w:val="a8"/>
      </w:pPr>
    </w:p>
    <w:p w:rsidR="00BD3472" w:rsidRDefault="00C45F97" w:rsidP="00FF570C">
      <w:pPr>
        <w:pStyle w:val="a8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D3472" w:rsidRDefault="00BD3472" w:rsidP="00FF570C">
      <w:pPr>
        <w:pStyle w:val="a8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45F9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3472" w:rsidRDefault="00BD3472" w:rsidP="00FF570C">
      <w:pPr>
        <w:pStyle w:val="a8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</w:p>
    <w:p w:rsidR="00BD3472" w:rsidRDefault="00BD3472" w:rsidP="00FF570C">
      <w:pPr>
        <w:pStyle w:val="a8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24.07.2017 №44</w:t>
      </w:r>
    </w:p>
    <w:p w:rsidR="00BD3472" w:rsidRDefault="00BD3472" w:rsidP="00BD34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570C" w:rsidRDefault="00FF570C" w:rsidP="00BD34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570C" w:rsidRDefault="00FF570C" w:rsidP="00BD34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D3472" w:rsidRDefault="00BD3472" w:rsidP="00BD347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D3472" w:rsidRPr="00BD3472" w:rsidRDefault="00BD3472" w:rsidP="00BD347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3472" w:rsidRPr="00BD3472" w:rsidRDefault="00497B91" w:rsidP="00BD347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D3472" w:rsidRPr="00BD3472">
        <w:rPr>
          <w:rFonts w:ascii="Times New Roman" w:hAnsi="Times New Roman" w:cs="Times New Roman"/>
          <w:b/>
          <w:sz w:val="28"/>
          <w:szCs w:val="28"/>
        </w:rPr>
        <w:t xml:space="preserve"> постоянно действующей экспертной комиссии администрации</w:t>
      </w:r>
    </w:p>
    <w:p w:rsidR="00BD3472" w:rsidRPr="00BD3472" w:rsidRDefault="00BD3472" w:rsidP="00BD347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72">
        <w:rPr>
          <w:rFonts w:ascii="Times New Roman" w:hAnsi="Times New Roman" w:cs="Times New Roman"/>
          <w:b/>
          <w:sz w:val="28"/>
          <w:szCs w:val="28"/>
        </w:rPr>
        <w:t>Лебедевского сельского поселения</w:t>
      </w:r>
    </w:p>
    <w:p w:rsidR="00BD3472" w:rsidRPr="00BD3472" w:rsidRDefault="00BD3472" w:rsidP="00BD347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D3472" w:rsidRPr="00FF570C" w:rsidRDefault="00FF570C" w:rsidP="00FF570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0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570C" w:rsidRDefault="00FF570C" w:rsidP="00FF570C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Постоянно действующая комиссия /ЭК/ создает для организации и проведения методической и практической работы экспертизе ценности документов, отбору и подготовке к передаче на хранение документов Архивного фонда Кемеровской области, включая управленческую документацию, образующуюся в процессе деятельности администрации Лебедевского сельского поселения (далее – администрация поселения) 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Постоянно действующая ЭК является совещательным органом при главе поселения.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вступают в силу после утверждения Главой поселения. В необходимых случаях решение комиссии утверждаются после их предварительного согласования с райархивом.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работе ЭК руководствуется Положением об архивном фонде Российской Федерации, Основами законодательства Российской Федерации об архивном фонде РФ и архивах, распорядительными документами Главы поселения.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Экспертная комиссия представительного органа поселения возглавляется одним из специалистов, как правило, ответственным за архив учреждения.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ЭК назначается постановлением Главы поселения.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экспертов в работе комиссии могут привлекаться представители бюджетных учреждений.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Положение об ЭК утверждается и вводится в действие распоряжением главы сельского поселения.</w:t>
      </w:r>
    </w:p>
    <w:p w:rsidR="00BD3472" w:rsidRDefault="00BD3472" w:rsidP="00BD34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D3472" w:rsidRPr="00FF570C" w:rsidRDefault="00FF570C" w:rsidP="00FF570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0C">
        <w:rPr>
          <w:rFonts w:ascii="Times New Roman" w:hAnsi="Times New Roman" w:cs="Times New Roman"/>
          <w:b/>
          <w:sz w:val="28"/>
          <w:szCs w:val="28"/>
        </w:rPr>
        <w:t>2. Основные задачи ЭК</w:t>
      </w:r>
    </w:p>
    <w:p w:rsidR="00FF570C" w:rsidRDefault="00FF570C" w:rsidP="00FF570C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ЭК являются: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формирования дел.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Организация и проведение экспертизы ценности документов на стадии подготовки их к архивному хранению.</w:t>
      </w:r>
    </w:p>
    <w:p w:rsidR="00BD3472" w:rsidRDefault="00BD3472" w:rsidP="00C45F9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и проведение отбора и подготовки документов к передаче на  хранение в архивный отдел Промышленновского муниципального района Кемеровской области .</w:t>
      </w:r>
    </w:p>
    <w:p w:rsidR="00BD3472" w:rsidRDefault="00BD3472" w:rsidP="00C45F9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BD3472" w:rsidRPr="00FF570C" w:rsidRDefault="00FF570C" w:rsidP="00FF570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0C">
        <w:rPr>
          <w:rFonts w:ascii="Times New Roman" w:hAnsi="Times New Roman" w:cs="Times New Roman"/>
          <w:b/>
          <w:sz w:val="28"/>
          <w:szCs w:val="28"/>
        </w:rPr>
        <w:t>3. Основные функции ЭК</w:t>
      </w:r>
    </w:p>
    <w:p w:rsidR="00FF570C" w:rsidRDefault="00FF570C" w:rsidP="00FF570C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возложенными на нее задачами ЭК выполняет следующие функции: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Организует и проводит совместно с бухгалтерией и специалистами работу по ежегодному отбору документов администрации Лебедевского сельского поселения для дальнейшего хранения и к уничтожению.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Осуществляет методическое руководство работой по экспертизе ценности документов представительного органа поселения  и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Рассматривает, принимает решения об одобрении и представляет: 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на утверждение ЭПК администрации, а затем на утверждение Главе поселения: 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описи дел постоянного хранения управленческой документации;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которые подлежат передаче на государственное хранение;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о выделении к уничтожению документов с истекшими сроками хранения.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на согласование ЭПК архивного учреждения, а затем на утверждение Главе сельского поселения: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сводную номенклатуру дел учреждения.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об утрате или неисправимом повреждении документов постоянного хранения.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на рассмотрение ЭПК архивного учреждения: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об изменении сроков хранения категорий документов, установленных перечнем и об определении сроков хранения документов, не предусмотренных перечнем.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на утверждение Главе поселения: 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о выделении к уничтожению документов с истекшими сроками хранения;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об утрате или неисправном повреждении документов.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72" w:rsidRDefault="00FF570C" w:rsidP="00FF570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0C">
        <w:rPr>
          <w:rFonts w:ascii="Times New Roman" w:hAnsi="Times New Roman" w:cs="Times New Roman"/>
          <w:b/>
          <w:sz w:val="28"/>
          <w:szCs w:val="28"/>
        </w:rPr>
        <w:t>4. Права ЭК</w:t>
      </w:r>
    </w:p>
    <w:p w:rsidR="00FF570C" w:rsidRPr="00FF570C" w:rsidRDefault="00FF570C" w:rsidP="00FF570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комиссия имеет право: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В пределах своей компетенции давать рекомендации работникам представительного органа поселения 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, упорядочения и оформления документов.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Запрашивать от ответственного за ведомственный архив: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письменного объяснения о причинах утраты, порчи или незаконного уничтожения документов постоянного хранения, долговременного срока хранения, в том числе документов по личному составу; 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и заключения, необходимые для определенных сроков хранения документов.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Заслушивать на своих заседаниях руководителей структурных подразделения специалиста ответственного за ведомственный архив, главного бухгалтера о ходе подготовки документов к архивному хранению, условиях хранения и обеспечения сохранности документов, о причинах утраты документов.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ЭК приглашает на заседание комиссии в качестве консультантов ответственного за ведомственный архив специалиста, главного бухгалтера, начальника архивного отдела района.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ЭК в лице председателя, его заместителя не принимать к рассмотрению и возвращать для доработки некачественные и небрежно подготовленные документы.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Информировать Главу сельского поселения по вопросам, относящихся к компетенции комиссии.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 установленном порядке представлять представительный орган поселения сельского поселения по вопросам входящим в компетенцию ЭК в Комитете по управлению архивами Кемеровской области и архивным отделом Промышленновского муниципального района Кемеровской области. </w:t>
      </w:r>
    </w:p>
    <w:p w:rsidR="00BD3472" w:rsidRDefault="00BD3472" w:rsidP="00BD34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D3472" w:rsidRPr="00FF570C" w:rsidRDefault="00BD3472" w:rsidP="00FF570C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0C">
        <w:rPr>
          <w:rFonts w:ascii="Times New Roman" w:hAnsi="Times New Roman" w:cs="Times New Roman"/>
          <w:b/>
          <w:sz w:val="28"/>
          <w:szCs w:val="28"/>
        </w:rPr>
        <w:t>5. О</w:t>
      </w:r>
      <w:r w:rsidR="00FF570C" w:rsidRPr="00FF570C"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Pr="00FF5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70C" w:rsidRPr="00FF570C">
        <w:rPr>
          <w:rFonts w:ascii="Times New Roman" w:hAnsi="Times New Roman" w:cs="Times New Roman"/>
          <w:b/>
          <w:sz w:val="28"/>
          <w:szCs w:val="28"/>
        </w:rPr>
        <w:t>работы</w:t>
      </w:r>
      <w:r w:rsidRPr="00FF5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70C" w:rsidRPr="00FF570C">
        <w:rPr>
          <w:rFonts w:ascii="Times New Roman" w:hAnsi="Times New Roman" w:cs="Times New Roman"/>
          <w:b/>
          <w:sz w:val="28"/>
          <w:szCs w:val="28"/>
        </w:rPr>
        <w:t>экспертной</w:t>
      </w:r>
      <w:r w:rsidRPr="00FF5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70C" w:rsidRPr="00FF570C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Экспертная комиссия представительного органа поселения работает в тесном контакте с ЭПК Промышленновского муниципального района Кемеровской области, ЭПМК Комитета, получает от них соответствующие организационно -  методические указания.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ЭК работает по годовому плану, утвержденному главой  поселения.  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Вопросы, относящиеся к компетенции ЭК, рассматриваются на ее заседаниях, которые проводятся по мере необходимости. Все заседания комиссии протоколируются. Ежегодно один экземпляр заседания ЭК об утверждении описей дел постоянного хранения передается в архивный отдел Промышленновского муниципального района Кемеровской области, для последующего предоставления ЭПМК Комитета.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Право решающего голоса имеют только члены ЭК.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разделении голосов поровну решение принимает председатель ЭК.</w:t>
      </w:r>
    </w:p>
    <w:p w:rsidR="00BD3472" w:rsidRDefault="00BD3472" w:rsidP="00BD34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 Ведение делопроизводства ЭК, хранение и использование ее документов, ответственность за их сохранность, контроль за исполнением принятых решений ЭК возлагается на секретаря комиссии.</w:t>
      </w:r>
    </w:p>
    <w:p w:rsidR="00BD3472" w:rsidRDefault="00BD3472" w:rsidP="00BD34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D3472" w:rsidRDefault="00BD3472" w:rsidP="00BD3472">
      <w:pPr>
        <w:rPr>
          <w:sz w:val="28"/>
          <w:szCs w:val="28"/>
        </w:rPr>
      </w:pPr>
    </w:p>
    <w:p w:rsidR="00F51F23" w:rsidRDefault="00F51F23"/>
    <w:sectPr w:rsidR="00F51F23" w:rsidSect="00FF570C">
      <w:headerReference w:type="default" r:id="rId9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89" w:rsidRDefault="00315289" w:rsidP="00BD3472">
      <w:r>
        <w:separator/>
      </w:r>
    </w:p>
  </w:endnote>
  <w:endnote w:type="continuationSeparator" w:id="1">
    <w:p w:rsidR="00315289" w:rsidRDefault="00315289" w:rsidP="00BD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89" w:rsidRDefault="00315289" w:rsidP="00BD3472">
      <w:r>
        <w:separator/>
      </w:r>
    </w:p>
  </w:footnote>
  <w:footnote w:type="continuationSeparator" w:id="1">
    <w:p w:rsidR="00315289" w:rsidRDefault="00315289" w:rsidP="00BD3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8172"/>
    </w:sdtPr>
    <w:sdtContent>
      <w:p w:rsidR="00BD3472" w:rsidRDefault="00B80EAC">
        <w:pPr>
          <w:pStyle w:val="ab"/>
          <w:jc w:val="center"/>
        </w:pPr>
        <w:fldSimple w:instr=" PAGE   \* MERGEFORMAT ">
          <w:r w:rsidR="00497B91">
            <w:rPr>
              <w:noProof/>
            </w:rPr>
            <w:t>2</w:t>
          </w:r>
        </w:fldSimple>
      </w:p>
    </w:sdtContent>
  </w:sdt>
  <w:p w:rsidR="00BD3472" w:rsidRDefault="00BD347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472"/>
    <w:rsid w:val="00036038"/>
    <w:rsid w:val="0022457A"/>
    <w:rsid w:val="0029023B"/>
    <w:rsid w:val="002915CD"/>
    <w:rsid w:val="002A422C"/>
    <w:rsid w:val="002E368E"/>
    <w:rsid w:val="00315289"/>
    <w:rsid w:val="00497B91"/>
    <w:rsid w:val="00525C2A"/>
    <w:rsid w:val="00707ECC"/>
    <w:rsid w:val="0084373F"/>
    <w:rsid w:val="008C53F5"/>
    <w:rsid w:val="0092470C"/>
    <w:rsid w:val="00B80EAC"/>
    <w:rsid w:val="00BD3472"/>
    <w:rsid w:val="00C45F97"/>
    <w:rsid w:val="00D40839"/>
    <w:rsid w:val="00D76855"/>
    <w:rsid w:val="00F51F23"/>
    <w:rsid w:val="00F62CF0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72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472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BD3472"/>
    <w:pPr>
      <w:suppressAutoHyphens/>
      <w:jc w:val="both"/>
    </w:pPr>
    <w:rPr>
      <w:kern w:val="2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D3472"/>
    <w:rPr>
      <w:rFonts w:eastAsia="Times New Roman"/>
      <w:b w:val="0"/>
      <w:kern w:val="2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D3472"/>
    <w:pPr>
      <w:suppressAutoHyphens/>
      <w:jc w:val="center"/>
    </w:pPr>
    <w:rPr>
      <w:kern w:val="2"/>
      <w:sz w:val="32"/>
    </w:rPr>
  </w:style>
  <w:style w:type="character" w:customStyle="1" w:styleId="a7">
    <w:name w:val="Подзаголовок Знак"/>
    <w:basedOn w:val="a0"/>
    <w:link w:val="a6"/>
    <w:rsid w:val="00BD3472"/>
    <w:rPr>
      <w:rFonts w:eastAsia="Times New Roman"/>
      <w:b w:val="0"/>
      <w:kern w:val="2"/>
      <w:szCs w:val="24"/>
      <w:lang w:eastAsia="ru-RU"/>
    </w:rPr>
  </w:style>
  <w:style w:type="paragraph" w:styleId="a8">
    <w:name w:val="No Spacing"/>
    <w:uiPriority w:val="1"/>
    <w:qFormat/>
    <w:rsid w:val="00BD3472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customStyle="1" w:styleId="1">
    <w:name w:val="Без интервала1"/>
    <w:rsid w:val="00BD3472"/>
    <w:pPr>
      <w:suppressAutoHyphens/>
      <w:spacing w:after="0" w:line="240" w:lineRule="auto"/>
    </w:pPr>
    <w:rPr>
      <w:rFonts w:ascii="Calibri" w:eastAsia="Calibri" w:hAnsi="Calibri"/>
      <w:b w:val="0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D34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72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D34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3472"/>
    <w:rPr>
      <w:rFonts w:eastAsia="Times New Roman"/>
      <w:b w:val="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D34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D3472"/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&#1083;&#1077;&#1073;&#1077;&#1076;&#1077;&#1074;&#1089;&#1082;&#1086;&#1077;%20-%20&#1089;&#1077;&#1083;&#1100;&#1089;&#1082;&#1086;&#1077;%20-%20&#1087;&#1086;&#1089;&#1077;&#1083;&#1077;&#1085;&#1080;&#1077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D175-530D-4564-BE4E-790E4958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11</cp:revision>
  <cp:lastPrinted>2017-07-26T12:56:00Z</cp:lastPrinted>
  <dcterms:created xsi:type="dcterms:W3CDTF">2017-07-24T11:11:00Z</dcterms:created>
  <dcterms:modified xsi:type="dcterms:W3CDTF">2017-08-04T06:16:00Z</dcterms:modified>
</cp:coreProperties>
</file>