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2D" w:rsidRPr="007919CE" w:rsidRDefault="00097C2D" w:rsidP="007919CE">
      <w:pPr>
        <w:pStyle w:val="a3"/>
        <w:shd w:val="clear" w:color="auto" w:fill="FFFFFF"/>
        <w:spacing w:before="0" w:beforeAutospacing="0" w:after="0" w:afterAutospacing="0"/>
        <w:jc w:val="center"/>
        <w:rPr>
          <w:rStyle w:val="a4"/>
          <w:sz w:val="28"/>
          <w:szCs w:val="28"/>
        </w:rPr>
      </w:pPr>
      <w:r w:rsidRPr="007919CE">
        <w:rPr>
          <w:rStyle w:val="a4"/>
          <w:sz w:val="28"/>
          <w:szCs w:val="28"/>
        </w:rPr>
        <w:t>Российская Федерация</w:t>
      </w:r>
    </w:p>
    <w:p w:rsidR="00097C2D" w:rsidRPr="007919CE" w:rsidRDefault="00097C2D" w:rsidP="007919CE">
      <w:pPr>
        <w:pStyle w:val="a3"/>
        <w:shd w:val="clear" w:color="auto" w:fill="FFFFFF"/>
        <w:spacing w:before="0" w:beforeAutospacing="0" w:after="0" w:afterAutospacing="0"/>
        <w:jc w:val="center"/>
        <w:rPr>
          <w:rStyle w:val="a4"/>
          <w:sz w:val="28"/>
          <w:szCs w:val="28"/>
        </w:rPr>
      </w:pPr>
      <w:r w:rsidRPr="007919CE">
        <w:rPr>
          <w:rStyle w:val="a4"/>
          <w:sz w:val="28"/>
          <w:szCs w:val="28"/>
        </w:rPr>
        <w:t>Кемеровская область</w:t>
      </w:r>
    </w:p>
    <w:p w:rsidR="00097C2D" w:rsidRPr="007919CE" w:rsidRDefault="00097C2D" w:rsidP="007919CE">
      <w:pPr>
        <w:pStyle w:val="a3"/>
        <w:shd w:val="clear" w:color="auto" w:fill="FFFFFF"/>
        <w:spacing w:before="0" w:beforeAutospacing="0" w:after="0" w:afterAutospacing="0"/>
        <w:jc w:val="center"/>
        <w:rPr>
          <w:rStyle w:val="a4"/>
          <w:sz w:val="28"/>
          <w:szCs w:val="28"/>
        </w:rPr>
      </w:pPr>
      <w:r w:rsidRPr="007919CE">
        <w:rPr>
          <w:rStyle w:val="a4"/>
          <w:sz w:val="28"/>
          <w:szCs w:val="28"/>
        </w:rPr>
        <w:t>Промышленновский муниципальный район</w:t>
      </w:r>
    </w:p>
    <w:p w:rsidR="00097C2D" w:rsidRPr="007919CE" w:rsidRDefault="00097C2D" w:rsidP="007919CE">
      <w:pPr>
        <w:pStyle w:val="a3"/>
        <w:shd w:val="clear" w:color="auto" w:fill="FFFFFF"/>
        <w:spacing w:before="0" w:beforeAutospacing="0" w:after="0" w:afterAutospacing="0"/>
        <w:jc w:val="center"/>
        <w:rPr>
          <w:rStyle w:val="a4"/>
          <w:sz w:val="28"/>
          <w:szCs w:val="28"/>
        </w:rPr>
      </w:pPr>
      <w:r w:rsidRPr="007919CE">
        <w:rPr>
          <w:rStyle w:val="a4"/>
          <w:sz w:val="28"/>
          <w:szCs w:val="28"/>
        </w:rPr>
        <w:t>Вагановское сельское поселение</w:t>
      </w:r>
    </w:p>
    <w:p w:rsidR="00097C2D" w:rsidRPr="007919CE" w:rsidRDefault="00097C2D" w:rsidP="007919CE">
      <w:pPr>
        <w:pStyle w:val="a3"/>
        <w:shd w:val="clear" w:color="auto" w:fill="FFFFFF"/>
        <w:spacing w:before="0" w:beforeAutospacing="0" w:after="0" w:afterAutospacing="0"/>
        <w:jc w:val="center"/>
        <w:rPr>
          <w:rStyle w:val="a4"/>
          <w:sz w:val="28"/>
          <w:szCs w:val="28"/>
        </w:rPr>
      </w:pPr>
      <w:r w:rsidRPr="007919CE">
        <w:rPr>
          <w:rStyle w:val="a4"/>
          <w:sz w:val="28"/>
          <w:szCs w:val="28"/>
        </w:rPr>
        <w:t>Администрация Вагановского сельского поселения</w:t>
      </w:r>
    </w:p>
    <w:p w:rsidR="00097C2D" w:rsidRPr="00AF29F1" w:rsidRDefault="00097C2D" w:rsidP="007919CE">
      <w:pPr>
        <w:pStyle w:val="a3"/>
        <w:shd w:val="clear" w:color="auto" w:fill="FFFFFF"/>
        <w:spacing w:before="0" w:beforeAutospacing="0" w:after="0" w:afterAutospacing="0"/>
        <w:jc w:val="center"/>
        <w:rPr>
          <w:rStyle w:val="a4"/>
          <w:color w:val="3C3C3C"/>
          <w:sz w:val="28"/>
          <w:szCs w:val="28"/>
        </w:rPr>
      </w:pPr>
    </w:p>
    <w:p w:rsidR="00097C2D" w:rsidRPr="007919CE" w:rsidRDefault="00097C2D" w:rsidP="00AF29F1">
      <w:pPr>
        <w:pStyle w:val="a3"/>
        <w:shd w:val="clear" w:color="auto" w:fill="FFFFFF"/>
        <w:spacing w:before="0" w:beforeAutospacing="0" w:after="150" w:afterAutospacing="0"/>
        <w:jc w:val="center"/>
        <w:rPr>
          <w:rStyle w:val="a4"/>
          <w:sz w:val="28"/>
          <w:szCs w:val="28"/>
        </w:rPr>
      </w:pPr>
      <w:r w:rsidRPr="007919CE">
        <w:rPr>
          <w:rStyle w:val="a4"/>
          <w:sz w:val="28"/>
          <w:szCs w:val="28"/>
        </w:rPr>
        <w:t>ПОСТАНОВЛЕНИЕ</w:t>
      </w:r>
    </w:p>
    <w:p w:rsidR="00097C2D" w:rsidRPr="00517C63" w:rsidRDefault="00517C63" w:rsidP="007919CE">
      <w:pPr>
        <w:pStyle w:val="a3"/>
        <w:shd w:val="clear" w:color="auto" w:fill="FFFFFF"/>
        <w:spacing w:before="0" w:beforeAutospacing="0" w:after="0" w:afterAutospacing="0"/>
        <w:jc w:val="center"/>
        <w:rPr>
          <w:rStyle w:val="a4"/>
          <w:sz w:val="28"/>
          <w:szCs w:val="28"/>
        </w:rPr>
      </w:pPr>
      <w:r>
        <w:rPr>
          <w:rStyle w:val="a4"/>
          <w:sz w:val="28"/>
          <w:szCs w:val="28"/>
        </w:rPr>
        <w:t xml:space="preserve">от 20 </w:t>
      </w:r>
      <w:r w:rsidR="00097C2D" w:rsidRPr="00517C63">
        <w:rPr>
          <w:rStyle w:val="a4"/>
          <w:sz w:val="28"/>
          <w:szCs w:val="28"/>
        </w:rPr>
        <w:t>октября  2017г. № 39</w:t>
      </w:r>
    </w:p>
    <w:p w:rsidR="00097C2D" w:rsidRPr="00517C63" w:rsidRDefault="00097C2D" w:rsidP="007919CE">
      <w:pPr>
        <w:pStyle w:val="a3"/>
        <w:shd w:val="clear" w:color="auto" w:fill="FFFFFF"/>
        <w:spacing w:before="0" w:beforeAutospacing="0" w:after="0" w:afterAutospacing="0"/>
        <w:jc w:val="center"/>
        <w:rPr>
          <w:rStyle w:val="a4"/>
        </w:rPr>
      </w:pPr>
      <w:r w:rsidRPr="00517C63">
        <w:rPr>
          <w:rStyle w:val="a4"/>
        </w:rPr>
        <w:t>с</w:t>
      </w:r>
      <w:proofErr w:type="gramStart"/>
      <w:r w:rsidRPr="00517C63">
        <w:rPr>
          <w:rStyle w:val="a4"/>
        </w:rPr>
        <w:t>.В</w:t>
      </w:r>
      <w:proofErr w:type="gramEnd"/>
      <w:r w:rsidRPr="00517C63">
        <w:rPr>
          <w:rStyle w:val="a4"/>
        </w:rPr>
        <w:t>аганово</w:t>
      </w:r>
    </w:p>
    <w:p w:rsidR="00097C2D" w:rsidRPr="007919CE" w:rsidRDefault="00097C2D" w:rsidP="007919CE">
      <w:pPr>
        <w:pStyle w:val="a3"/>
        <w:shd w:val="clear" w:color="auto" w:fill="FFFFFF"/>
        <w:spacing w:before="0" w:beforeAutospacing="0" w:after="0" w:afterAutospacing="0"/>
        <w:jc w:val="center"/>
        <w:rPr>
          <w:rStyle w:val="a4"/>
          <w:sz w:val="28"/>
          <w:szCs w:val="28"/>
        </w:rPr>
      </w:pPr>
    </w:p>
    <w:p w:rsidR="00097C2D" w:rsidRPr="007919CE" w:rsidRDefault="00097C2D" w:rsidP="00EE2054">
      <w:pPr>
        <w:pStyle w:val="a3"/>
        <w:shd w:val="clear" w:color="auto" w:fill="FFFFFF"/>
        <w:spacing w:before="0" w:beforeAutospacing="0" w:after="150" w:afterAutospacing="0"/>
        <w:jc w:val="center"/>
        <w:rPr>
          <w:rStyle w:val="a4"/>
          <w:sz w:val="28"/>
          <w:szCs w:val="28"/>
        </w:rPr>
      </w:pPr>
      <w:r w:rsidRPr="007919CE">
        <w:rPr>
          <w:rStyle w:val="a4"/>
          <w:sz w:val="28"/>
          <w:szCs w:val="28"/>
        </w:rPr>
        <w:t>Об утверждении основных направлений</w:t>
      </w:r>
      <w:r w:rsidRPr="007919CE">
        <w:rPr>
          <w:sz w:val="28"/>
          <w:szCs w:val="28"/>
        </w:rPr>
        <w:t xml:space="preserve"> </w:t>
      </w:r>
      <w:r w:rsidRPr="007919CE">
        <w:rPr>
          <w:rStyle w:val="a4"/>
          <w:sz w:val="28"/>
          <w:szCs w:val="28"/>
        </w:rPr>
        <w:t>бюджетной и налоговой политики Вагановского сельского поселения</w:t>
      </w:r>
      <w:r w:rsidRPr="007919CE">
        <w:rPr>
          <w:sz w:val="28"/>
          <w:szCs w:val="28"/>
        </w:rPr>
        <w:br/>
      </w:r>
      <w:r w:rsidRPr="007919CE">
        <w:rPr>
          <w:rStyle w:val="a4"/>
          <w:sz w:val="28"/>
          <w:szCs w:val="28"/>
        </w:rPr>
        <w:t>на 2018 год и плановый период 2019-2020 годы</w:t>
      </w:r>
    </w:p>
    <w:p w:rsidR="00097C2D" w:rsidRPr="007919CE" w:rsidRDefault="00097C2D" w:rsidP="00EE2054">
      <w:pPr>
        <w:pStyle w:val="a3"/>
        <w:shd w:val="clear" w:color="auto" w:fill="FFFFFF"/>
        <w:spacing w:before="0" w:beforeAutospacing="0" w:after="150" w:afterAutospacing="0"/>
        <w:jc w:val="center"/>
        <w:rPr>
          <w:sz w:val="28"/>
          <w:szCs w:val="28"/>
        </w:rPr>
      </w:pPr>
    </w:p>
    <w:p w:rsidR="00097C2D" w:rsidRPr="007919CE" w:rsidRDefault="00097C2D" w:rsidP="005E23DB">
      <w:pPr>
        <w:pStyle w:val="a3"/>
        <w:shd w:val="clear" w:color="auto" w:fill="FFFFFF"/>
        <w:spacing w:before="0" w:beforeAutospacing="0" w:after="150" w:afterAutospacing="0"/>
        <w:ind w:firstLine="709"/>
        <w:jc w:val="both"/>
        <w:rPr>
          <w:sz w:val="28"/>
          <w:szCs w:val="28"/>
        </w:rPr>
      </w:pPr>
      <w:r w:rsidRPr="007919CE">
        <w:rPr>
          <w:sz w:val="28"/>
          <w:szCs w:val="28"/>
        </w:rPr>
        <w:t xml:space="preserve">В целях разработки проекта решения о местном бюджете на 2018 год и плановый период 2019 и 2020 годы, в соответствии со статьями 172, 184.2 Бюджетного кодекса Российской Федерации, на основании Положения о бюджетном процессе в </w:t>
      </w:r>
      <w:proofErr w:type="spellStart"/>
      <w:r w:rsidRPr="007919CE">
        <w:rPr>
          <w:sz w:val="28"/>
          <w:szCs w:val="28"/>
        </w:rPr>
        <w:t>Вагановском</w:t>
      </w:r>
      <w:proofErr w:type="spellEnd"/>
      <w:r w:rsidRPr="007919CE">
        <w:rPr>
          <w:sz w:val="28"/>
          <w:szCs w:val="28"/>
        </w:rPr>
        <w:t xml:space="preserve"> сельском поселении, руководствуясь Уставом Вагановского сельского поселения: </w:t>
      </w:r>
    </w:p>
    <w:p w:rsidR="00097C2D" w:rsidRPr="007919CE" w:rsidRDefault="00097C2D" w:rsidP="005E23DB">
      <w:pPr>
        <w:pStyle w:val="a3"/>
        <w:shd w:val="clear" w:color="auto" w:fill="FFFFFF"/>
        <w:spacing w:before="0" w:beforeAutospacing="0" w:after="150" w:afterAutospacing="0"/>
        <w:ind w:firstLine="709"/>
        <w:jc w:val="both"/>
        <w:rPr>
          <w:sz w:val="28"/>
          <w:szCs w:val="28"/>
        </w:rPr>
      </w:pPr>
      <w:r w:rsidRPr="007919CE">
        <w:rPr>
          <w:sz w:val="28"/>
          <w:szCs w:val="28"/>
        </w:rPr>
        <w:t>1. Утвердить основные направления бюджетной и налоговой политики Вагановского сельского поселения на 2018 год и плановый период 201</w:t>
      </w:r>
      <w:r w:rsidR="005E23DB" w:rsidRPr="007919CE">
        <w:rPr>
          <w:sz w:val="28"/>
          <w:szCs w:val="28"/>
        </w:rPr>
        <w:t>9 и 2020</w:t>
      </w:r>
      <w:r w:rsidRPr="007919CE">
        <w:rPr>
          <w:sz w:val="28"/>
          <w:szCs w:val="28"/>
        </w:rPr>
        <w:t xml:space="preserve">годы. </w:t>
      </w:r>
      <w:r w:rsidRPr="007919CE">
        <w:rPr>
          <w:sz w:val="28"/>
          <w:szCs w:val="28"/>
        </w:rPr>
        <w:br/>
      </w:r>
      <w:r w:rsidR="005E23DB" w:rsidRPr="007919CE">
        <w:rPr>
          <w:sz w:val="28"/>
          <w:szCs w:val="28"/>
        </w:rPr>
        <w:t xml:space="preserve">         </w:t>
      </w:r>
      <w:r w:rsidRPr="007919CE">
        <w:rPr>
          <w:sz w:val="28"/>
          <w:szCs w:val="28"/>
        </w:rPr>
        <w:t>2. Настоящее постановление подлежит обнародованию на официальном сайте администрации Промышленновского муниципального района в сети Интернет.</w:t>
      </w:r>
      <w:r w:rsidRPr="007919CE">
        <w:rPr>
          <w:sz w:val="28"/>
          <w:szCs w:val="28"/>
        </w:rPr>
        <w:br/>
      </w:r>
      <w:r w:rsidR="005E23DB" w:rsidRPr="007919CE">
        <w:rPr>
          <w:sz w:val="28"/>
          <w:szCs w:val="28"/>
        </w:rPr>
        <w:t xml:space="preserve">        </w:t>
      </w:r>
      <w:r w:rsidRPr="007919CE">
        <w:rPr>
          <w:sz w:val="28"/>
          <w:szCs w:val="28"/>
        </w:rPr>
        <w:t xml:space="preserve">3. </w:t>
      </w:r>
      <w:proofErr w:type="gramStart"/>
      <w:r w:rsidRPr="007919CE">
        <w:rPr>
          <w:sz w:val="28"/>
          <w:szCs w:val="28"/>
        </w:rPr>
        <w:t>Контроль за</w:t>
      </w:r>
      <w:proofErr w:type="gramEnd"/>
      <w:r w:rsidRPr="007919CE">
        <w:rPr>
          <w:sz w:val="28"/>
          <w:szCs w:val="28"/>
        </w:rPr>
        <w:t xml:space="preserve"> исполнением постановления оставляю за собой. </w:t>
      </w:r>
    </w:p>
    <w:p w:rsidR="00097C2D" w:rsidRDefault="00097C2D" w:rsidP="00EE2054">
      <w:pPr>
        <w:pStyle w:val="a3"/>
        <w:shd w:val="clear" w:color="auto" w:fill="FFFFFF"/>
        <w:spacing w:before="0" w:beforeAutospacing="0" w:after="150" w:afterAutospacing="0"/>
        <w:jc w:val="both"/>
        <w:rPr>
          <w:sz w:val="28"/>
          <w:szCs w:val="28"/>
        </w:rPr>
      </w:pPr>
      <w:r w:rsidRPr="007919CE">
        <w:rPr>
          <w:sz w:val="28"/>
          <w:szCs w:val="28"/>
        </w:rPr>
        <w:t> </w:t>
      </w:r>
    </w:p>
    <w:p w:rsidR="00517C63" w:rsidRDefault="00517C63" w:rsidP="00EE2054">
      <w:pPr>
        <w:pStyle w:val="a3"/>
        <w:shd w:val="clear" w:color="auto" w:fill="FFFFFF"/>
        <w:spacing w:before="0" w:beforeAutospacing="0" w:after="150" w:afterAutospacing="0"/>
        <w:jc w:val="both"/>
        <w:rPr>
          <w:sz w:val="28"/>
          <w:szCs w:val="28"/>
        </w:rPr>
      </w:pPr>
    </w:p>
    <w:p w:rsidR="00517C63" w:rsidRPr="007919CE" w:rsidRDefault="00517C63" w:rsidP="00EE2054">
      <w:pPr>
        <w:pStyle w:val="a3"/>
        <w:shd w:val="clear" w:color="auto" w:fill="FFFFFF"/>
        <w:spacing w:before="0" w:beforeAutospacing="0" w:after="150" w:afterAutospacing="0"/>
        <w:jc w:val="both"/>
        <w:rPr>
          <w:sz w:val="28"/>
          <w:szCs w:val="28"/>
        </w:rPr>
      </w:pPr>
    </w:p>
    <w:p w:rsidR="00097C2D" w:rsidRPr="007919CE" w:rsidRDefault="00097C2D" w:rsidP="00EE2054">
      <w:pPr>
        <w:pStyle w:val="a3"/>
        <w:shd w:val="clear" w:color="auto" w:fill="FFFFFF"/>
        <w:spacing w:before="0" w:beforeAutospacing="0" w:after="150" w:afterAutospacing="0"/>
        <w:jc w:val="both"/>
        <w:rPr>
          <w:sz w:val="28"/>
          <w:szCs w:val="28"/>
        </w:rPr>
      </w:pPr>
      <w:r w:rsidRPr="007919CE">
        <w:rPr>
          <w:sz w:val="28"/>
          <w:szCs w:val="28"/>
        </w:rPr>
        <w:t xml:space="preserve">                      Глава </w:t>
      </w:r>
    </w:p>
    <w:p w:rsidR="00097C2D" w:rsidRPr="007919CE" w:rsidRDefault="00097C2D" w:rsidP="00EE2054">
      <w:pPr>
        <w:pStyle w:val="a3"/>
        <w:shd w:val="clear" w:color="auto" w:fill="FFFFFF"/>
        <w:spacing w:before="0" w:beforeAutospacing="0" w:after="150" w:afterAutospacing="0"/>
        <w:jc w:val="both"/>
        <w:rPr>
          <w:sz w:val="28"/>
          <w:szCs w:val="28"/>
        </w:rPr>
      </w:pPr>
      <w:r w:rsidRPr="007919CE">
        <w:rPr>
          <w:sz w:val="28"/>
          <w:szCs w:val="28"/>
        </w:rPr>
        <w:t>Вагановского сельского поселения                                                А. Н. Сенюков</w:t>
      </w:r>
    </w:p>
    <w:p w:rsidR="00097C2D" w:rsidRPr="007919CE" w:rsidRDefault="00097C2D" w:rsidP="00EE2054">
      <w:pPr>
        <w:pStyle w:val="a3"/>
        <w:shd w:val="clear" w:color="auto" w:fill="FFFFFF"/>
        <w:spacing w:before="0" w:beforeAutospacing="0" w:after="150" w:afterAutospacing="0"/>
        <w:jc w:val="both"/>
        <w:rPr>
          <w:sz w:val="28"/>
          <w:szCs w:val="28"/>
        </w:rPr>
      </w:pPr>
    </w:p>
    <w:p w:rsidR="00097C2D" w:rsidRPr="007919CE" w:rsidRDefault="00097C2D" w:rsidP="00EE2054">
      <w:pPr>
        <w:pStyle w:val="a3"/>
        <w:shd w:val="clear" w:color="auto" w:fill="FFFFFF"/>
        <w:spacing w:before="0" w:beforeAutospacing="0" w:after="150" w:afterAutospacing="0"/>
        <w:jc w:val="both"/>
        <w:rPr>
          <w:sz w:val="28"/>
          <w:szCs w:val="28"/>
        </w:rPr>
      </w:pPr>
    </w:p>
    <w:p w:rsidR="00097C2D" w:rsidRPr="007919CE" w:rsidRDefault="00097C2D" w:rsidP="00EE2054">
      <w:pPr>
        <w:pStyle w:val="a3"/>
        <w:shd w:val="clear" w:color="auto" w:fill="FFFFFF"/>
        <w:spacing w:before="0" w:beforeAutospacing="0" w:after="150" w:afterAutospacing="0"/>
        <w:jc w:val="both"/>
        <w:rPr>
          <w:sz w:val="28"/>
          <w:szCs w:val="28"/>
        </w:rPr>
      </w:pPr>
    </w:p>
    <w:p w:rsidR="007919CE" w:rsidRDefault="007919CE" w:rsidP="00517C63">
      <w:pPr>
        <w:pStyle w:val="a3"/>
        <w:shd w:val="clear" w:color="auto" w:fill="FFFFFF"/>
        <w:spacing w:before="0" w:beforeAutospacing="0" w:after="150" w:afterAutospacing="0"/>
        <w:jc w:val="both"/>
        <w:rPr>
          <w:sz w:val="28"/>
          <w:szCs w:val="28"/>
        </w:rPr>
      </w:pPr>
    </w:p>
    <w:p w:rsidR="007919CE" w:rsidRPr="007919CE" w:rsidRDefault="007919CE" w:rsidP="00EE2054">
      <w:pPr>
        <w:pStyle w:val="a3"/>
        <w:shd w:val="clear" w:color="auto" w:fill="FFFFFF"/>
        <w:spacing w:before="0" w:beforeAutospacing="0" w:after="150" w:afterAutospacing="0"/>
        <w:jc w:val="both"/>
        <w:rPr>
          <w:sz w:val="28"/>
          <w:szCs w:val="28"/>
        </w:rPr>
      </w:pPr>
    </w:p>
    <w:p w:rsidR="00097C2D" w:rsidRPr="007919CE" w:rsidRDefault="00097C2D" w:rsidP="007919CE">
      <w:pPr>
        <w:pStyle w:val="a3"/>
        <w:shd w:val="clear" w:color="auto" w:fill="FFFFFF"/>
        <w:spacing w:before="0" w:beforeAutospacing="0" w:after="0" w:afterAutospacing="0"/>
        <w:jc w:val="both"/>
        <w:rPr>
          <w:sz w:val="20"/>
          <w:szCs w:val="20"/>
        </w:rPr>
      </w:pPr>
      <w:r w:rsidRPr="007919CE">
        <w:rPr>
          <w:sz w:val="20"/>
          <w:szCs w:val="20"/>
        </w:rPr>
        <w:t>Исп</w:t>
      </w:r>
      <w:proofErr w:type="gramStart"/>
      <w:r w:rsidRPr="007919CE">
        <w:rPr>
          <w:sz w:val="20"/>
          <w:szCs w:val="20"/>
        </w:rPr>
        <w:t>.М</w:t>
      </w:r>
      <w:proofErr w:type="gramEnd"/>
      <w:r w:rsidRPr="007919CE">
        <w:rPr>
          <w:sz w:val="20"/>
          <w:szCs w:val="20"/>
        </w:rPr>
        <w:t>иллер О.В.</w:t>
      </w:r>
    </w:p>
    <w:p w:rsidR="00097C2D" w:rsidRPr="007919CE" w:rsidRDefault="00097C2D" w:rsidP="007919CE">
      <w:pPr>
        <w:pStyle w:val="a3"/>
        <w:shd w:val="clear" w:color="auto" w:fill="FFFFFF"/>
        <w:spacing w:before="0" w:beforeAutospacing="0" w:after="0" w:afterAutospacing="0"/>
        <w:jc w:val="both"/>
        <w:rPr>
          <w:sz w:val="20"/>
          <w:szCs w:val="20"/>
        </w:rPr>
      </w:pPr>
      <w:r w:rsidRPr="007919CE">
        <w:rPr>
          <w:sz w:val="20"/>
          <w:szCs w:val="20"/>
        </w:rPr>
        <w:t>Тел.66945</w:t>
      </w:r>
      <w:bookmarkStart w:id="0" w:name="_GoBack"/>
      <w:bookmarkEnd w:id="0"/>
    </w:p>
    <w:p w:rsidR="000565BE" w:rsidRDefault="000565BE" w:rsidP="000565BE">
      <w:pPr>
        <w:spacing w:after="0"/>
        <w:jc w:val="right"/>
        <w:rPr>
          <w:rFonts w:ascii="Times New Roman" w:hAnsi="Times New Roman"/>
          <w:sz w:val="28"/>
          <w:szCs w:val="28"/>
        </w:rPr>
      </w:pPr>
      <w:r w:rsidRPr="000565BE">
        <w:rPr>
          <w:rFonts w:ascii="Times New Roman" w:hAnsi="Times New Roman"/>
          <w:sz w:val="28"/>
          <w:szCs w:val="28"/>
        </w:rPr>
        <w:lastRenderedPageBreak/>
        <w:t>Приложение </w:t>
      </w:r>
    </w:p>
    <w:p w:rsidR="00DD02FC" w:rsidRDefault="00DD02FC" w:rsidP="000565BE">
      <w:pPr>
        <w:spacing w:after="0"/>
        <w:jc w:val="right"/>
        <w:rPr>
          <w:rFonts w:ascii="Times New Roman" w:hAnsi="Times New Roman"/>
          <w:sz w:val="28"/>
          <w:szCs w:val="28"/>
        </w:rPr>
      </w:pPr>
      <w:r>
        <w:rPr>
          <w:rFonts w:ascii="Times New Roman" w:hAnsi="Times New Roman"/>
          <w:sz w:val="28"/>
          <w:szCs w:val="28"/>
        </w:rPr>
        <w:t xml:space="preserve">Утверждено </w:t>
      </w:r>
      <w:r w:rsidR="000565BE" w:rsidRPr="000565BE">
        <w:rPr>
          <w:rFonts w:ascii="Times New Roman" w:hAnsi="Times New Roman"/>
          <w:sz w:val="28"/>
          <w:szCs w:val="28"/>
        </w:rPr>
        <w:t xml:space="preserve">постановлением </w:t>
      </w:r>
    </w:p>
    <w:p w:rsidR="00DD02FC" w:rsidRDefault="00DD02FC" w:rsidP="000565BE">
      <w:pPr>
        <w:spacing w:after="0"/>
        <w:jc w:val="right"/>
        <w:rPr>
          <w:rFonts w:ascii="Times New Roman" w:hAnsi="Times New Roman"/>
          <w:sz w:val="28"/>
          <w:szCs w:val="28"/>
        </w:rPr>
      </w:pPr>
      <w:r>
        <w:rPr>
          <w:rFonts w:ascii="Times New Roman" w:hAnsi="Times New Roman"/>
          <w:sz w:val="28"/>
          <w:szCs w:val="28"/>
        </w:rPr>
        <w:t xml:space="preserve">Администрации </w:t>
      </w:r>
      <w:r w:rsidR="000565BE" w:rsidRPr="000565BE">
        <w:rPr>
          <w:rFonts w:ascii="Times New Roman" w:hAnsi="Times New Roman"/>
          <w:sz w:val="28"/>
          <w:szCs w:val="28"/>
        </w:rPr>
        <w:t xml:space="preserve">Вагановского </w:t>
      </w:r>
    </w:p>
    <w:p w:rsidR="000565BE" w:rsidRDefault="000565BE" w:rsidP="000565BE">
      <w:pPr>
        <w:spacing w:after="0"/>
        <w:jc w:val="right"/>
        <w:rPr>
          <w:rFonts w:ascii="Times New Roman" w:hAnsi="Times New Roman"/>
          <w:sz w:val="28"/>
          <w:szCs w:val="28"/>
        </w:rPr>
      </w:pPr>
      <w:r w:rsidRPr="000565BE">
        <w:rPr>
          <w:rFonts w:ascii="Times New Roman" w:hAnsi="Times New Roman"/>
          <w:sz w:val="28"/>
          <w:szCs w:val="28"/>
        </w:rPr>
        <w:t>сельского поселения</w:t>
      </w:r>
      <w:r w:rsidRPr="000565BE">
        <w:rPr>
          <w:rFonts w:ascii="Times New Roman" w:hAnsi="Times New Roman"/>
          <w:sz w:val="28"/>
          <w:szCs w:val="28"/>
        </w:rPr>
        <w:br/>
      </w:r>
      <w:r w:rsidR="00DD02FC">
        <w:rPr>
          <w:rFonts w:ascii="Times New Roman" w:hAnsi="Times New Roman"/>
          <w:sz w:val="28"/>
          <w:szCs w:val="28"/>
        </w:rPr>
        <w:t xml:space="preserve">от </w:t>
      </w:r>
      <w:r w:rsidRPr="000565BE">
        <w:rPr>
          <w:rFonts w:ascii="Times New Roman" w:hAnsi="Times New Roman"/>
          <w:sz w:val="28"/>
          <w:szCs w:val="28"/>
        </w:rPr>
        <w:t>20.10</w:t>
      </w:r>
      <w:r w:rsidR="00DD02FC">
        <w:rPr>
          <w:rFonts w:ascii="Times New Roman" w:hAnsi="Times New Roman"/>
          <w:sz w:val="28"/>
          <w:szCs w:val="28"/>
        </w:rPr>
        <w:t xml:space="preserve">. 2017 г. </w:t>
      </w:r>
      <w:r w:rsidRPr="000565BE">
        <w:rPr>
          <w:rFonts w:ascii="Times New Roman" w:hAnsi="Times New Roman"/>
          <w:sz w:val="28"/>
          <w:szCs w:val="28"/>
        </w:rPr>
        <w:t>№  39</w:t>
      </w:r>
    </w:p>
    <w:p w:rsidR="000565BE" w:rsidRPr="000565BE" w:rsidRDefault="000565BE" w:rsidP="000565BE">
      <w:pPr>
        <w:spacing w:after="0"/>
        <w:jc w:val="right"/>
        <w:rPr>
          <w:rFonts w:ascii="Times New Roman" w:hAnsi="Times New Roman"/>
          <w:sz w:val="28"/>
          <w:szCs w:val="28"/>
        </w:rPr>
      </w:pPr>
    </w:p>
    <w:p w:rsidR="000565BE" w:rsidRDefault="000565BE" w:rsidP="000565BE">
      <w:pPr>
        <w:spacing w:after="0"/>
        <w:jc w:val="center"/>
        <w:rPr>
          <w:rFonts w:ascii="Times New Roman" w:hAnsi="Times New Roman"/>
          <w:b/>
          <w:sz w:val="28"/>
          <w:szCs w:val="28"/>
        </w:rPr>
      </w:pPr>
      <w:r w:rsidRPr="000565BE">
        <w:rPr>
          <w:rFonts w:ascii="Times New Roman" w:hAnsi="Times New Roman"/>
          <w:b/>
          <w:sz w:val="28"/>
          <w:szCs w:val="28"/>
        </w:rPr>
        <w:t>Основные направления бюджетной и налоговой политики Вагановского сельского поселения на 2018 год и плановый период 2019 и 2020 годы</w:t>
      </w:r>
    </w:p>
    <w:p w:rsidR="000565BE" w:rsidRPr="000565BE" w:rsidRDefault="000565BE" w:rsidP="000565BE">
      <w:pPr>
        <w:spacing w:after="0"/>
        <w:jc w:val="center"/>
        <w:rPr>
          <w:rFonts w:ascii="Times New Roman" w:hAnsi="Times New Roman"/>
          <w:b/>
          <w:sz w:val="28"/>
          <w:szCs w:val="28"/>
        </w:rPr>
      </w:pPr>
    </w:p>
    <w:p w:rsidR="000565BE" w:rsidRPr="000565BE" w:rsidRDefault="000565BE" w:rsidP="000565BE">
      <w:pPr>
        <w:ind w:firstLine="708"/>
        <w:jc w:val="both"/>
        <w:rPr>
          <w:rFonts w:ascii="Times New Roman" w:hAnsi="Times New Roman"/>
          <w:sz w:val="28"/>
          <w:szCs w:val="28"/>
        </w:rPr>
      </w:pPr>
      <w:proofErr w:type="gramStart"/>
      <w:r w:rsidRPr="000565BE">
        <w:rPr>
          <w:rFonts w:ascii="Times New Roman" w:hAnsi="Times New Roman"/>
          <w:sz w:val="28"/>
          <w:szCs w:val="28"/>
        </w:rPr>
        <w:t>Основные направления бюджетной и налоговой политики Вагановского сельского поселения (далее – сельское поселение) на 2018 год и на плановый период 2019 и 2020 годы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2018 год и на плановый период</w:t>
      </w:r>
      <w:proofErr w:type="gramEnd"/>
      <w:r w:rsidRPr="000565BE">
        <w:rPr>
          <w:rFonts w:ascii="Times New Roman" w:hAnsi="Times New Roman"/>
          <w:sz w:val="28"/>
          <w:szCs w:val="28"/>
        </w:rPr>
        <w:t xml:space="preserve"> 2019 и 2020 годы.</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w:t>
      </w:r>
      <w:proofErr w:type="spellStart"/>
      <w:r w:rsidRPr="000565BE">
        <w:rPr>
          <w:rFonts w:ascii="Times New Roman" w:hAnsi="Times New Roman"/>
          <w:sz w:val="28"/>
          <w:szCs w:val="28"/>
        </w:rPr>
        <w:t>таможенно-тарифной</w:t>
      </w:r>
      <w:proofErr w:type="spellEnd"/>
      <w:r w:rsidRPr="000565BE">
        <w:rPr>
          <w:rFonts w:ascii="Times New Roman" w:hAnsi="Times New Roman"/>
          <w:sz w:val="28"/>
          <w:szCs w:val="28"/>
        </w:rPr>
        <w:t xml:space="preserve"> политики Российской Федерации на 2018 год и плановый период 2019 и 2020 годы.</w:t>
      </w:r>
    </w:p>
    <w:p w:rsidR="000565BE" w:rsidRPr="000565BE" w:rsidRDefault="000565BE" w:rsidP="00DD02FC">
      <w:pPr>
        <w:spacing w:after="0"/>
        <w:ind w:firstLine="708"/>
        <w:jc w:val="both"/>
        <w:rPr>
          <w:rFonts w:ascii="Times New Roman" w:hAnsi="Times New Roman"/>
          <w:sz w:val="28"/>
          <w:szCs w:val="28"/>
        </w:rPr>
      </w:pPr>
      <w:r w:rsidRPr="000565BE">
        <w:rPr>
          <w:rFonts w:ascii="Times New Roman" w:hAnsi="Times New Roman"/>
          <w:sz w:val="28"/>
          <w:szCs w:val="28"/>
        </w:rPr>
        <w:t>I. Основные направления бюджетной и налоговой политики</w:t>
      </w:r>
      <w:r w:rsidRPr="000565BE">
        <w:rPr>
          <w:rFonts w:ascii="Times New Roman" w:hAnsi="Times New Roman"/>
          <w:sz w:val="28"/>
          <w:szCs w:val="28"/>
        </w:rPr>
        <w:br/>
        <w:t>на 2018 год и на плановый период 2019 и 2020 годы</w:t>
      </w:r>
      <w:r w:rsidRPr="000565BE">
        <w:rPr>
          <w:rFonts w:ascii="Times New Roman" w:hAnsi="Times New Roman"/>
          <w:sz w:val="28"/>
          <w:szCs w:val="28"/>
        </w:rPr>
        <w:br/>
        <w:t>в области доходов сельского поселения</w:t>
      </w:r>
    </w:p>
    <w:p w:rsidR="000565BE" w:rsidRPr="000565BE" w:rsidRDefault="000565BE" w:rsidP="00DD02FC">
      <w:pPr>
        <w:spacing w:after="0"/>
        <w:ind w:firstLine="708"/>
        <w:jc w:val="both"/>
        <w:rPr>
          <w:rFonts w:ascii="Times New Roman" w:hAnsi="Times New Roman"/>
          <w:sz w:val="28"/>
          <w:szCs w:val="28"/>
        </w:rPr>
      </w:pPr>
      <w:r w:rsidRPr="000565BE">
        <w:rPr>
          <w:rFonts w:ascii="Times New Roman" w:hAnsi="Times New Roman"/>
          <w:sz w:val="28"/>
          <w:szCs w:val="28"/>
        </w:rPr>
        <w:t xml:space="preserve">Бюджетная и налоговая политика на 2018 год и на плановый период 2019 и 2020 годы в области доходов сельского поселения ориентирована на сохранение и развитие доходных источников бюджета поселения с учетом оценки доходного </w:t>
      </w:r>
      <w:r>
        <w:rPr>
          <w:rFonts w:ascii="Times New Roman" w:hAnsi="Times New Roman"/>
          <w:sz w:val="28"/>
          <w:szCs w:val="28"/>
        </w:rPr>
        <w:tab/>
      </w:r>
      <w:r w:rsidRPr="000565BE">
        <w:rPr>
          <w:rFonts w:ascii="Times New Roman" w:hAnsi="Times New Roman"/>
          <w:sz w:val="28"/>
          <w:szCs w:val="28"/>
        </w:rPr>
        <w:t>потенциала.</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2018 по 2020 годы. Увеличения налоговой нагрузки на экономику не </w:t>
      </w:r>
      <w:r>
        <w:rPr>
          <w:rFonts w:ascii="Times New Roman" w:hAnsi="Times New Roman"/>
          <w:sz w:val="28"/>
          <w:szCs w:val="28"/>
        </w:rPr>
        <w:tab/>
      </w:r>
      <w:r w:rsidRPr="000565BE">
        <w:rPr>
          <w:rFonts w:ascii="Times New Roman" w:hAnsi="Times New Roman"/>
          <w:sz w:val="28"/>
          <w:szCs w:val="28"/>
        </w:rPr>
        <w:t>предполагается. </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proofErr w:type="gramStart"/>
      <w:r w:rsidRPr="000565BE">
        <w:rPr>
          <w:rFonts w:ascii="Times New Roman" w:hAnsi="Times New Roman"/>
          <w:sz w:val="28"/>
          <w:szCs w:val="28"/>
        </w:rPr>
        <w:t xml:space="preserve">В области доходов бюджетная налоговая политика сельского поселения будет формироваться в рамках направлений и приоритетов, обозначенных в </w:t>
      </w:r>
      <w:r w:rsidRPr="000565BE">
        <w:rPr>
          <w:rFonts w:ascii="Times New Roman" w:hAnsi="Times New Roman"/>
          <w:sz w:val="28"/>
          <w:szCs w:val="28"/>
        </w:rPr>
        <w:lastRenderedPageBreak/>
        <w:t xml:space="preserve">Основных направлениях бюджетной, налоговой и </w:t>
      </w:r>
      <w:proofErr w:type="spellStart"/>
      <w:r w:rsidRPr="000565BE">
        <w:rPr>
          <w:rFonts w:ascii="Times New Roman" w:hAnsi="Times New Roman"/>
          <w:sz w:val="28"/>
          <w:szCs w:val="28"/>
        </w:rPr>
        <w:t>таможенно</w:t>
      </w:r>
      <w:proofErr w:type="spellEnd"/>
      <w:r w:rsidRPr="000565BE">
        <w:rPr>
          <w:rFonts w:ascii="Times New Roman" w:hAnsi="Times New Roman"/>
          <w:sz w:val="28"/>
          <w:szCs w:val="28"/>
        </w:rPr>
        <w:t xml:space="preserve"> - тарифной политики Российской Федерации на 2018 год и плановый период 2019 и 2020 годов в Российской Федерации и Основных направлениях бюджетной и налоговой политики Кемеровской области на предстоящий период.</w:t>
      </w:r>
      <w:proofErr w:type="gramEnd"/>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С 2017 года по земельному налогу в отношении земельных участков, приобретенных в собственность физическими лицами для индивидуального жилищного строительства, исчисление налога производится с учетом коэффициента 2 по истечении 10 лет </w:t>
      </w:r>
      <w:proofErr w:type="gramStart"/>
      <w:r w:rsidRPr="000565BE">
        <w:rPr>
          <w:rFonts w:ascii="Times New Roman" w:hAnsi="Times New Roman"/>
          <w:sz w:val="28"/>
          <w:szCs w:val="28"/>
        </w:rPr>
        <w:t>с даты</w:t>
      </w:r>
      <w:proofErr w:type="gramEnd"/>
      <w:r w:rsidRPr="000565BE">
        <w:rPr>
          <w:rFonts w:ascii="Times New Roman" w:hAnsi="Times New Roman"/>
          <w:sz w:val="28"/>
          <w:szCs w:val="28"/>
        </w:rPr>
        <w:t xml:space="preserve"> государственной регистрации прав на данные земельные участки вплоть до государственной регистрации прав на построенный объект </w:t>
      </w:r>
      <w:r>
        <w:rPr>
          <w:rFonts w:ascii="Times New Roman" w:hAnsi="Times New Roman"/>
          <w:sz w:val="28"/>
          <w:szCs w:val="28"/>
        </w:rPr>
        <w:tab/>
      </w:r>
      <w:r w:rsidRPr="000565BE">
        <w:rPr>
          <w:rFonts w:ascii="Times New Roman" w:hAnsi="Times New Roman"/>
          <w:sz w:val="28"/>
          <w:szCs w:val="28"/>
        </w:rPr>
        <w:t>недвижимости.</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В 2018 году продолжится работа по инвентаризации объектов недвижимости, предстоит решить следующие </w:t>
      </w:r>
      <w:r>
        <w:rPr>
          <w:rFonts w:ascii="Times New Roman" w:hAnsi="Times New Roman"/>
          <w:sz w:val="28"/>
          <w:szCs w:val="28"/>
        </w:rPr>
        <w:tab/>
      </w:r>
      <w:r w:rsidRPr="000565BE">
        <w:rPr>
          <w:rFonts w:ascii="Times New Roman" w:hAnsi="Times New Roman"/>
          <w:sz w:val="28"/>
          <w:szCs w:val="28"/>
        </w:rPr>
        <w:t>задачи: </w:t>
      </w:r>
      <w:r w:rsidRPr="000565BE">
        <w:rPr>
          <w:rFonts w:ascii="Times New Roman" w:hAnsi="Times New Roman"/>
          <w:sz w:val="28"/>
          <w:szCs w:val="28"/>
        </w:rPr>
        <w:b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r w:rsidRPr="000565BE">
        <w:rPr>
          <w:rFonts w:ascii="Times New Roman" w:hAnsi="Times New Roman"/>
          <w:sz w:val="28"/>
          <w:szCs w:val="28"/>
        </w:rPr>
        <w:br/>
        <w:t>- продолжить работу по выявлению и исправлению технических ошибок и несоответствий в основных информационных ресурсах.</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w:t>
      </w:r>
      <w:proofErr w:type="gramStart"/>
      <w:r w:rsidRPr="000565BE">
        <w:rPr>
          <w:rFonts w:ascii="Times New Roman" w:hAnsi="Times New Roman"/>
          <w:sz w:val="28"/>
          <w:szCs w:val="28"/>
        </w:rPr>
        <w:t xml:space="preserve">В целях увеличения поступлений в бюджет сельского поселения неналоговых доходов </w:t>
      </w:r>
      <w:r>
        <w:rPr>
          <w:rFonts w:ascii="Times New Roman" w:hAnsi="Times New Roman"/>
          <w:sz w:val="28"/>
          <w:szCs w:val="28"/>
        </w:rPr>
        <w:tab/>
      </w:r>
      <w:r w:rsidRPr="000565BE">
        <w:rPr>
          <w:rFonts w:ascii="Times New Roman" w:hAnsi="Times New Roman"/>
          <w:sz w:val="28"/>
          <w:szCs w:val="28"/>
        </w:rPr>
        <w:t>необходимо: </w:t>
      </w:r>
      <w:r w:rsidRPr="000565BE">
        <w:rPr>
          <w:rFonts w:ascii="Times New Roman" w:hAnsi="Times New Roman"/>
          <w:sz w:val="28"/>
          <w:szCs w:val="28"/>
        </w:rPr>
        <w:br/>
        <w:t>- повышение эффективности управления муниципальной собственностью;</w:t>
      </w:r>
      <w:r w:rsidRPr="000565BE">
        <w:rPr>
          <w:rFonts w:ascii="Times New Roman" w:hAnsi="Times New Roman"/>
          <w:sz w:val="28"/>
          <w:szCs w:val="28"/>
        </w:rPr>
        <w:br/>
        <w:t xml:space="preserve">- установление жесткого контроля за поступлением арендных платежей путем активизации контрольных функций главных администраторов неналоговых </w:t>
      </w:r>
      <w:r>
        <w:rPr>
          <w:rFonts w:ascii="Times New Roman" w:hAnsi="Times New Roman"/>
          <w:sz w:val="28"/>
          <w:szCs w:val="28"/>
        </w:rPr>
        <w:tab/>
      </w:r>
      <w:r w:rsidRPr="000565BE">
        <w:rPr>
          <w:rFonts w:ascii="Times New Roman" w:hAnsi="Times New Roman"/>
          <w:sz w:val="28"/>
          <w:szCs w:val="28"/>
        </w:rPr>
        <w:t>доходов; </w:t>
      </w:r>
      <w:r w:rsidRPr="000565BE">
        <w:rPr>
          <w:rFonts w:ascii="Times New Roman" w:hAnsi="Times New Roman"/>
          <w:sz w:val="28"/>
          <w:szCs w:val="28"/>
        </w:rPr>
        <w:br/>
        <w:t xml:space="preserve">- проведение анализа использования имущества, переданного в оперативное управление и хозяйственное </w:t>
      </w:r>
      <w:r>
        <w:rPr>
          <w:rFonts w:ascii="Times New Roman" w:hAnsi="Times New Roman"/>
          <w:sz w:val="28"/>
          <w:szCs w:val="28"/>
        </w:rPr>
        <w:tab/>
      </w:r>
      <w:r w:rsidRPr="000565BE">
        <w:rPr>
          <w:rFonts w:ascii="Times New Roman" w:hAnsi="Times New Roman"/>
          <w:sz w:val="28"/>
          <w:szCs w:val="28"/>
        </w:rPr>
        <w:t>ведение; </w:t>
      </w:r>
      <w:r w:rsidRPr="000565BE">
        <w:rPr>
          <w:rFonts w:ascii="Times New Roman" w:hAnsi="Times New Roman"/>
          <w:sz w:val="28"/>
          <w:szCs w:val="28"/>
        </w:rPr>
        <w:br/>
        <w:t xml:space="preserve">- осуществление продажи имущества, находящегося в муниципальной собственности, с максимальной </w:t>
      </w:r>
      <w:r>
        <w:rPr>
          <w:rFonts w:ascii="Times New Roman" w:hAnsi="Times New Roman"/>
          <w:sz w:val="28"/>
          <w:szCs w:val="28"/>
        </w:rPr>
        <w:tab/>
      </w:r>
      <w:r w:rsidRPr="000565BE">
        <w:rPr>
          <w:rFonts w:ascii="Times New Roman" w:hAnsi="Times New Roman"/>
          <w:sz w:val="28"/>
          <w:szCs w:val="28"/>
        </w:rPr>
        <w:t>выгодой;</w:t>
      </w:r>
      <w:proofErr w:type="gramEnd"/>
      <w:r w:rsidRPr="000565BE">
        <w:rPr>
          <w:rFonts w:ascii="Times New Roman" w:hAnsi="Times New Roman"/>
          <w:sz w:val="28"/>
          <w:szCs w:val="28"/>
        </w:rPr>
        <w:t> </w:t>
      </w:r>
      <w:r w:rsidRPr="000565BE">
        <w:rPr>
          <w:rFonts w:ascii="Times New Roman" w:hAnsi="Times New Roman"/>
          <w:sz w:val="28"/>
          <w:szCs w:val="28"/>
        </w:rPr>
        <w:br/>
        <w:t xml:space="preserve">- усиление </w:t>
      </w:r>
      <w:proofErr w:type="gramStart"/>
      <w:r w:rsidRPr="000565BE">
        <w:rPr>
          <w:rFonts w:ascii="Times New Roman" w:hAnsi="Times New Roman"/>
          <w:sz w:val="28"/>
          <w:szCs w:val="28"/>
        </w:rPr>
        <w:t>контроля за</w:t>
      </w:r>
      <w:proofErr w:type="gramEnd"/>
      <w:r w:rsidRPr="000565BE">
        <w:rPr>
          <w:rFonts w:ascii="Times New Roman" w:hAnsi="Times New Roman"/>
          <w:sz w:val="28"/>
          <w:szCs w:val="28"/>
        </w:rPr>
        <w:t xml:space="preserve"> полнотой и своевременностью перечисления в бюджет </w:t>
      </w:r>
      <w:proofErr w:type="spellStart"/>
      <w:r w:rsidRPr="000565BE">
        <w:rPr>
          <w:rFonts w:ascii="Times New Roman" w:hAnsi="Times New Roman"/>
          <w:sz w:val="28"/>
          <w:szCs w:val="28"/>
        </w:rPr>
        <w:t>администрируемых</w:t>
      </w:r>
      <w:proofErr w:type="spellEnd"/>
      <w:r w:rsidRPr="000565BE">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доходов.</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w:t>
      </w:r>
      <w:r>
        <w:rPr>
          <w:rFonts w:ascii="Times New Roman" w:hAnsi="Times New Roman"/>
          <w:sz w:val="28"/>
          <w:szCs w:val="28"/>
        </w:rPr>
        <w:tab/>
      </w:r>
      <w:r w:rsidRPr="000565BE">
        <w:rPr>
          <w:rFonts w:ascii="Times New Roman" w:hAnsi="Times New Roman"/>
          <w:sz w:val="28"/>
          <w:szCs w:val="28"/>
        </w:rPr>
        <w:t>ситуации.</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w:t>
      </w:r>
      <w:r>
        <w:rPr>
          <w:rFonts w:ascii="Times New Roman" w:hAnsi="Times New Roman"/>
          <w:sz w:val="28"/>
          <w:szCs w:val="28"/>
        </w:rPr>
        <w:tab/>
      </w:r>
      <w:r w:rsidRPr="000565BE">
        <w:rPr>
          <w:rFonts w:ascii="Times New Roman" w:hAnsi="Times New Roman"/>
          <w:sz w:val="28"/>
          <w:szCs w:val="28"/>
        </w:rPr>
        <w:t>периоде. </w:t>
      </w:r>
      <w:r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II. Основные направления бюджетной и налоговой политики </w:t>
      </w:r>
      <w:r w:rsidRPr="000565BE">
        <w:rPr>
          <w:rFonts w:ascii="Times New Roman" w:hAnsi="Times New Roman"/>
          <w:sz w:val="28"/>
          <w:szCs w:val="28"/>
        </w:rPr>
        <w:br/>
      </w:r>
      <w:r w:rsidRPr="000565BE">
        <w:rPr>
          <w:rFonts w:ascii="Times New Roman" w:hAnsi="Times New Roman"/>
          <w:sz w:val="28"/>
          <w:szCs w:val="28"/>
        </w:rPr>
        <w:lastRenderedPageBreak/>
        <w:t>на 2018 год и на плановый период 2019 и 2020 годы </w:t>
      </w:r>
      <w:r w:rsidRPr="000565BE">
        <w:rPr>
          <w:rFonts w:ascii="Times New Roman" w:hAnsi="Times New Roman"/>
          <w:sz w:val="28"/>
          <w:szCs w:val="28"/>
        </w:rPr>
        <w:br/>
        <w:t>в области расходов сельского поселения</w:t>
      </w:r>
      <w:r>
        <w:rPr>
          <w:rFonts w:ascii="Times New Roman" w:hAnsi="Times New Roman"/>
          <w:sz w:val="28"/>
          <w:szCs w:val="28"/>
        </w:rPr>
        <w:t>.</w:t>
      </w:r>
    </w:p>
    <w:p w:rsidR="000565BE" w:rsidRPr="000565BE" w:rsidRDefault="000565BE" w:rsidP="000565BE">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565BE">
        <w:rPr>
          <w:rFonts w:ascii="Times New Roman" w:hAnsi="Times New Roman"/>
          <w:sz w:val="28"/>
          <w:szCs w:val="28"/>
        </w:rPr>
        <w:t>Основной целью бюджетной и налоговой политики на 2018 год и на плановый период 2019 и 2020 годы в области расходов остается обеспечение сбалансированности и устойчивости бюджета сельского поселения</w:t>
      </w:r>
      <w:r w:rsidR="00DD02FC">
        <w:rPr>
          <w:rFonts w:ascii="Times New Roman" w:hAnsi="Times New Roman"/>
          <w:sz w:val="28"/>
          <w:szCs w:val="28"/>
        </w:rPr>
        <w:t xml:space="preserve"> с учетом текущей экономической </w:t>
      </w:r>
      <w:r w:rsidR="00DD02FC">
        <w:rPr>
          <w:rFonts w:ascii="Times New Roman" w:hAnsi="Times New Roman"/>
          <w:sz w:val="28"/>
          <w:szCs w:val="28"/>
        </w:rPr>
        <w:tab/>
      </w:r>
      <w:r w:rsidRPr="000565BE">
        <w:rPr>
          <w:rFonts w:ascii="Times New Roman" w:hAnsi="Times New Roman"/>
          <w:sz w:val="28"/>
          <w:szCs w:val="28"/>
        </w:rPr>
        <w:t>ситуации.</w:t>
      </w:r>
      <w:r w:rsidRPr="000565BE">
        <w:rPr>
          <w:rFonts w:ascii="Times New Roman" w:hAnsi="Times New Roman"/>
          <w:sz w:val="28"/>
          <w:szCs w:val="28"/>
        </w:rPr>
        <w:br/>
        <w:t xml:space="preserve">Для достижения указанной цели необходимо сосредоточить усилия на решении следующих </w:t>
      </w:r>
      <w:r w:rsidR="00DD02FC">
        <w:rPr>
          <w:rFonts w:ascii="Times New Roman" w:hAnsi="Times New Roman"/>
          <w:sz w:val="28"/>
          <w:szCs w:val="28"/>
        </w:rPr>
        <w:tab/>
      </w:r>
      <w:r w:rsidRPr="000565BE">
        <w:rPr>
          <w:rFonts w:ascii="Times New Roman" w:hAnsi="Times New Roman"/>
          <w:sz w:val="28"/>
          <w:szCs w:val="28"/>
        </w:rPr>
        <w:t>задач:</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 xml:space="preserve">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w:t>
      </w:r>
      <w:r w:rsidR="00DD02FC">
        <w:rPr>
          <w:rFonts w:ascii="Times New Roman" w:hAnsi="Times New Roman"/>
          <w:sz w:val="28"/>
          <w:szCs w:val="28"/>
        </w:rPr>
        <w:tab/>
      </w:r>
      <w:r w:rsidRPr="000565BE">
        <w:rPr>
          <w:rFonts w:ascii="Times New Roman" w:hAnsi="Times New Roman"/>
          <w:sz w:val="28"/>
          <w:szCs w:val="28"/>
        </w:rPr>
        <w:t>источниками.</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t xml:space="preserve">2. </w:t>
      </w:r>
      <w:r w:rsidRPr="000565BE">
        <w:rPr>
          <w:rFonts w:ascii="Times New Roman" w:hAnsi="Times New Roman"/>
          <w:sz w:val="28"/>
          <w:szCs w:val="28"/>
        </w:rPr>
        <w:t>Обеспечение бюджетной устойчивости, экономической стабильности. </w:t>
      </w:r>
      <w:r w:rsidRPr="000565BE">
        <w:rPr>
          <w:rFonts w:ascii="Times New Roman" w:hAnsi="Times New Roman"/>
          <w:sz w:val="28"/>
          <w:szCs w:val="28"/>
        </w:rPr>
        <w:br/>
        <w:t xml:space="preserve">Данная общая задача включает в </w:t>
      </w:r>
      <w:r w:rsidR="00DD02FC">
        <w:rPr>
          <w:rFonts w:ascii="Times New Roman" w:hAnsi="Times New Roman"/>
          <w:sz w:val="28"/>
          <w:szCs w:val="28"/>
        </w:rPr>
        <w:tab/>
      </w:r>
      <w:r w:rsidRPr="000565BE">
        <w:rPr>
          <w:rFonts w:ascii="Times New Roman" w:hAnsi="Times New Roman"/>
          <w:sz w:val="28"/>
          <w:szCs w:val="28"/>
        </w:rPr>
        <w:t>себя:</w:t>
      </w:r>
      <w:r w:rsidRPr="000565BE">
        <w:rPr>
          <w:rFonts w:ascii="Times New Roman" w:hAnsi="Times New Roman"/>
          <w:sz w:val="28"/>
          <w:szCs w:val="28"/>
        </w:rPr>
        <w:br/>
        <w:t xml:space="preserve">- поддержание сбалансированного </w:t>
      </w:r>
      <w:r w:rsidR="00DD02FC">
        <w:rPr>
          <w:rFonts w:ascii="Times New Roman" w:hAnsi="Times New Roman"/>
          <w:sz w:val="28"/>
          <w:szCs w:val="28"/>
        </w:rPr>
        <w:tab/>
      </w:r>
      <w:r w:rsidRPr="000565BE">
        <w:rPr>
          <w:rFonts w:ascii="Times New Roman" w:hAnsi="Times New Roman"/>
          <w:sz w:val="28"/>
          <w:szCs w:val="28"/>
        </w:rPr>
        <w:t>бюджета;</w:t>
      </w:r>
      <w:r w:rsidRPr="000565BE">
        <w:rPr>
          <w:rFonts w:ascii="Times New Roman" w:hAnsi="Times New Roman"/>
          <w:sz w:val="28"/>
          <w:szCs w:val="28"/>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 xml:space="preserve">3. Повышение качества и эффективности предоставляемых населению муниципальных </w:t>
      </w:r>
      <w:r w:rsidR="00DD02FC">
        <w:rPr>
          <w:rFonts w:ascii="Times New Roman" w:hAnsi="Times New Roman"/>
          <w:sz w:val="28"/>
          <w:szCs w:val="28"/>
        </w:rPr>
        <w:tab/>
      </w:r>
      <w:r w:rsidRPr="000565BE">
        <w:rPr>
          <w:rFonts w:ascii="Times New Roman" w:hAnsi="Times New Roman"/>
          <w:sz w:val="28"/>
          <w:szCs w:val="28"/>
        </w:rPr>
        <w:t xml:space="preserve">услуг. </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 xml:space="preserve">Начиная с проекта бюджета на 2018 год и плановый период 2019-2020 годы, муниципальные услуги, оказываемые муниципальными учреждениями физическим лицам, </w:t>
      </w:r>
      <w:proofErr w:type="gramStart"/>
      <w:r w:rsidRPr="000565BE">
        <w:rPr>
          <w:rFonts w:ascii="Times New Roman" w:hAnsi="Times New Roman"/>
          <w:sz w:val="28"/>
          <w:szCs w:val="28"/>
        </w:rPr>
        <w:t>будет</w:t>
      </w:r>
      <w:proofErr w:type="gramEnd"/>
      <w:r w:rsidRPr="000565BE">
        <w:rPr>
          <w:rFonts w:ascii="Times New Roman" w:hAnsi="Times New Roman"/>
          <w:sz w:val="28"/>
          <w:szCs w:val="28"/>
        </w:rPr>
        <w:t xml:space="preserve"> осуществляется в порядке, установленном Правительством Российской </w:t>
      </w:r>
      <w:r w:rsidR="00DD02FC">
        <w:rPr>
          <w:rFonts w:ascii="Times New Roman" w:hAnsi="Times New Roman"/>
          <w:sz w:val="28"/>
          <w:szCs w:val="28"/>
        </w:rPr>
        <w:tab/>
      </w:r>
      <w:r w:rsidRPr="000565BE">
        <w:rPr>
          <w:rFonts w:ascii="Times New Roman" w:hAnsi="Times New Roman"/>
          <w:sz w:val="28"/>
          <w:szCs w:val="28"/>
        </w:rPr>
        <w:t>Федерации.</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4. Повышение эффективности межбюджетных отношений.</w:t>
      </w:r>
      <w:r w:rsidRPr="000565BE">
        <w:rPr>
          <w:rFonts w:ascii="Times New Roman" w:hAnsi="Times New Roman"/>
          <w:sz w:val="28"/>
          <w:szCs w:val="28"/>
        </w:rPr>
        <w:br/>
      </w:r>
      <w:proofErr w:type="gramStart"/>
      <w:r w:rsidRPr="000565BE">
        <w:rPr>
          <w:rFonts w:ascii="Times New Roman" w:hAnsi="Times New Roman"/>
          <w:sz w:val="28"/>
          <w:szCs w:val="28"/>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0565BE">
        <w:rPr>
          <w:rFonts w:ascii="Times New Roman" w:hAnsi="Times New Roman"/>
          <w:sz w:val="28"/>
          <w:szCs w:val="28"/>
        </w:rPr>
        <w:t xml:space="preserve"> Основой для повышения эффективности использования межбюджетных трансфертов является стабильность и своевременность их получения.</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5. Прозрачность и открытость бюджетного процесса.</w:t>
      </w:r>
      <w:r w:rsidRPr="000565BE">
        <w:rPr>
          <w:rFonts w:ascii="Times New Roman" w:hAnsi="Times New Roman"/>
          <w:sz w:val="28"/>
          <w:szCs w:val="28"/>
        </w:rPr>
        <w:br/>
        <w:t xml:space="preserve">В 2018-2020 годах в числе основных направлений необходимо обеспечить совершенствование мер, направленных на повышение открытости бюджетных </w:t>
      </w:r>
      <w:r w:rsidR="00DD02FC">
        <w:rPr>
          <w:rFonts w:ascii="Times New Roman" w:hAnsi="Times New Roman"/>
          <w:sz w:val="28"/>
          <w:szCs w:val="28"/>
        </w:rPr>
        <w:tab/>
      </w:r>
      <w:r w:rsidRPr="000565BE">
        <w:rPr>
          <w:rFonts w:ascii="Times New Roman" w:hAnsi="Times New Roman"/>
          <w:sz w:val="28"/>
          <w:szCs w:val="28"/>
        </w:rPr>
        <w:t>данных.</w:t>
      </w:r>
      <w:r w:rsidRPr="000565BE">
        <w:rPr>
          <w:rFonts w:ascii="Times New Roman" w:hAnsi="Times New Roman"/>
          <w:sz w:val="28"/>
          <w:szCs w:val="28"/>
        </w:rPr>
        <w:br/>
      </w:r>
      <w:r w:rsidR="00DD02FC">
        <w:rPr>
          <w:rFonts w:ascii="Times New Roman" w:hAnsi="Times New Roman"/>
          <w:sz w:val="28"/>
          <w:szCs w:val="28"/>
        </w:rPr>
        <w:lastRenderedPageBreak/>
        <w:t xml:space="preserve"> </w:t>
      </w:r>
      <w:r w:rsidR="00DD02FC">
        <w:rPr>
          <w:rFonts w:ascii="Times New Roman" w:hAnsi="Times New Roman"/>
          <w:sz w:val="28"/>
          <w:szCs w:val="28"/>
        </w:rPr>
        <w:tab/>
      </w:r>
      <w:r w:rsidRPr="000565BE">
        <w:rPr>
          <w:rFonts w:ascii="Times New Roman" w:hAnsi="Times New Roman"/>
          <w:sz w:val="28"/>
          <w:szCs w:val="28"/>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 «Бюджет для граждан». Информирование населения о </w:t>
      </w:r>
      <w:proofErr w:type="spellStart"/>
      <w:r w:rsidRPr="000565BE">
        <w:rPr>
          <w:rFonts w:ascii="Times New Roman" w:hAnsi="Times New Roman"/>
          <w:sz w:val="28"/>
          <w:szCs w:val="28"/>
        </w:rPr>
        <w:t>бюджетировании</w:t>
      </w:r>
      <w:proofErr w:type="spellEnd"/>
      <w:r w:rsidRPr="000565BE">
        <w:rPr>
          <w:rFonts w:ascii="Times New Roman" w:hAnsi="Times New Roman"/>
          <w:sz w:val="28"/>
          <w:szCs w:val="28"/>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 xml:space="preserve">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w:t>
      </w:r>
      <w:r w:rsidR="00DD02FC">
        <w:rPr>
          <w:rFonts w:ascii="Times New Roman" w:hAnsi="Times New Roman"/>
          <w:sz w:val="28"/>
          <w:szCs w:val="28"/>
        </w:rPr>
        <w:tab/>
      </w:r>
      <w:r w:rsidRPr="000565BE">
        <w:rPr>
          <w:rFonts w:ascii="Times New Roman" w:hAnsi="Times New Roman"/>
          <w:sz w:val="28"/>
          <w:szCs w:val="28"/>
        </w:rPr>
        <w:t>образований.</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proofErr w:type="gramStart"/>
      <w:r w:rsidRPr="000565BE">
        <w:rPr>
          <w:rFonts w:ascii="Times New Roman" w:hAnsi="Times New Roman"/>
          <w:sz w:val="28"/>
          <w:szCs w:val="28"/>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2018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 что будет способствовать усилению взаимосвязи бюджетного процесса</w:t>
      </w:r>
      <w:proofErr w:type="gramEnd"/>
      <w:r w:rsidRPr="000565BE">
        <w:rPr>
          <w:rFonts w:ascii="Times New Roman" w:hAnsi="Times New Roman"/>
          <w:sz w:val="28"/>
          <w:szCs w:val="28"/>
        </w:rP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w:t>
      </w:r>
      <w:r w:rsidR="00DD02FC">
        <w:rPr>
          <w:rFonts w:ascii="Times New Roman" w:hAnsi="Times New Roman"/>
          <w:sz w:val="28"/>
          <w:szCs w:val="28"/>
        </w:rPr>
        <w:tab/>
      </w:r>
      <w:r w:rsidRPr="000565BE">
        <w:rPr>
          <w:rFonts w:ascii="Times New Roman" w:hAnsi="Times New Roman"/>
          <w:sz w:val="28"/>
          <w:szCs w:val="28"/>
        </w:rPr>
        <w:t>заказов. </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 xml:space="preserve">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w:t>
      </w:r>
      <w:r w:rsidR="00DD02FC">
        <w:rPr>
          <w:rFonts w:ascii="Times New Roman" w:hAnsi="Times New Roman"/>
          <w:sz w:val="28"/>
          <w:szCs w:val="28"/>
        </w:rPr>
        <w:tab/>
      </w:r>
      <w:r w:rsidRPr="000565BE">
        <w:rPr>
          <w:rFonts w:ascii="Times New Roman" w:hAnsi="Times New Roman"/>
          <w:sz w:val="28"/>
          <w:szCs w:val="28"/>
        </w:rPr>
        <w:t>«Интернет.</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0565BE">
        <w:rPr>
          <w:rFonts w:ascii="Times New Roman" w:hAnsi="Times New Roman"/>
          <w:sz w:val="28"/>
          <w:szCs w:val="28"/>
        </w:rPr>
        <w:t>контролю за</w:t>
      </w:r>
      <w:proofErr w:type="gramEnd"/>
      <w:r w:rsidRPr="000565BE">
        <w:rPr>
          <w:rFonts w:ascii="Times New Roman" w:hAnsi="Times New Roman"/>
          <w:sz w:val="28"/>
          <w:szCs w:val="28"/>
        </w:rPr>
        <w:t xml:space="preserve"> результатами, которые приносит их использование.</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Контрольная деятельность всех органов, осуществляющих функции и полномочия органов контроля поселения, должна быть нацелена на снижение доли неэффективных расходов и повышение уровня финансовой дисциплины.</w:t>
      </w:r>
      <w:r w:rsidRPr="000565BE">
        <w:rPr>
          <w:rFonts w:ascii="Times New Roman" w:hAnsi="Times New Roman"/>
          <w:sz w:val="28"/>
          <w:szCs w:val="28"/>
        </w:rPr>
        <w:br/>
      </w:r>
      <w:r w:rsidR="00DD02FC">
        <w:rPr>
          <w:rFonts w:ascii="Times New Roman" w:hAnsi="Times New Roman"/>
          <w:sz w:val="28"/>
          <w:szCs w:val="28"/>
        </w:rPr>
        <w:lastRenderedPageBreak/>
        <w:t xml:space="preserve"> </w:t>
      </w:r>
      <w:r w:rsidR="00DD02FC">
        <w:rPr>
          <w:rFonts w:ascii="Times New Roman" w:hAnsi="Times New Roman"/>
          <w:sz w:val="28"/>
          <w:szCs w:val="28"/>
        </w:rPr>
        <w:tab/>
      </w:r>
      <w:r w:rsidRPr="000565BE">
        <w:rPr>
          <w:rFonts w:ascii="Times New Roman" w:hAnsi="Times New Roman"/>
          <w:sz w:val="28"/>
          <w:szCs w:val="28"/>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0565BE">
        <w:rPr>
          <w:rFonts w:ascii="Times New Roman" w:hAnsi="Times New Roman"/>
          <w:sz w:val="28"/>
          <w:szCs w:val="28"/>
        </w:rPr>
        <w:br/>
      </w:r>
      <w:r w:rsidR="00DD02FC">
        <w:rPr>
          <w:rFonts w:ascii="Times New Roman" w:hAnsi="Times New Roman"/>
          <w:sz w:val="28"/>
          <w:szCs w:val="28"/>
        </w:rPr>
        <w:t xml:space="preserve"> </w:t>
      </w:r>
      <w:r w:rsidR="00DD02FC">
        <w:rPr>
          <w:rFonts w:ascii="Times New Roman" w:hAnsi="Times New Roman"/>
          <w:sz w:val="28"/>
          <w:szCs w:val="28"/>
        </w:rPr>
        <w:tab/>
      </w:r>
      <w:r w:rsidRPr="000565BE">
        <w:rPr>
          <w:rFonts w:ascii="Times New Roman" w:hAnsi="Times New Roman"/>
          <w:sz w:val="28"/>
          <w:szCs w:val="28"/>
        </w:rPr>
        <w:t>7. Необходимо обеспечить повышение эффективности контроля закупок, осуществляющие органами поселения, в целях повышения эффективности его применения.</w:t>
      </w:r>
    </w:p>
    <w:p w:rsidR="000565BE" w:rsidRPr="000565BE" w:rsidRDefault="00DD02FC" w:rsidP="00DD02FC">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III. Приоритеты бюджетных расходов</w:t>
      </w:r>
    </w:p>
    <w:p w:rsidR="000565BE" w:rsidRPr="000565BE" w:rsidRDefault="00DD02FC" w:rsidP="00DD02FC">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 xml:space="preserve">Приоритетным направлением бюджетной политики в отношении расходов текущего характера в условиях ограниченных финансовых возможностей бюджета и накопившихся проблем несбалансированности станет поиск резервов повышения их эффективности, путей оптимизации их объема и </w:t>
      </w:r>
      <w:r>
        <w:rPr>
          <w:rFonts w:ascii="Times New Roman" w:hAnsi="Times New Roman"/>
          <w:sz w:val="28"/>
          <w:szCs w:val="28"/>
        </w:rPr>
        <w:tab/>
      </w:r>
      <w:r w:rsidR="000565BE" w:rsidRPr="000565BE">
        <w:rPr>
          <w:rFonts w:ascii="Times New Roman" w:hAnsi="Times New Roman"/>
          <w:sz w:val="28"/>
          <w:szCs w:val="28"/>
        </w:rPr>
        <w:t>структуры. </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Начиная с 2012 года, основные приоритеты бюджетных расходов определяются Указами Президента Российской Федерации от 7 мая 2012 года № 597, от 1 июня 2012 года № 761. В среднесрочной перспективе эти приоритеты будут сохранены. В первую очередь это:</w:t>
      </w:r>
      <w:r w:rsidR="000565BE" w:rsidRPr="000565BE">
        <w:rPr>
          <w:rFonts w:ascii="Times New Roman" w:hAnsi="Times New Roman"/>
          <w:sz w:val="28"/>
          <w:szCs w:val="28"/>
        </w:rPr>
        <w:br/>
        <w:t>- обеспечение выплаты заработной 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 услуг.</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proofErr w:type="gramStart"/>
      <w:r w:rsidR="000565BE" w:rsidRPr="000565BE">
        <w:rPr>
          <w:rFonts w:ascii="Times New Roman" w:hAnsi="Times New Roman"/>
          <w:sz w:val="28"/>
          <w:szCs w:val="28"/>
        </w:rPr>
        <w:t xml:space="preserve">В сфере физической культуры и спорта бюджетная политика на 2018-2020 годы будет направлена </w:t>
      </w:r>
      <w:r>
        <w:rPr>
          <w:rFonts w:ascii="Times New Roman" w:hAnsi="Times New Roman"/>
          <w:sz w:val="28"/>
          <w:szCs w:val="28"/>
        </w:rPr>
        <w:tab/>
      </w:r>
      <w:r w:rsidR="000565BE" w:rsidRPr="000565BE">
        <w:rPr>
          <w:rFonts w:ascii="Times New Roman" w:hAnsi="Times New Roman"/>
          <w:sz w:val="28"/>
          <w:szCs w:val="28"/>
        </w:rPr>
        <w:t>на:</w:t>
      </w:r>
      <w:r w:rsidR="000565BE" w:rsidRPr="000565BE">
        <w:rPr>
          <w:rFonts w:ascii="Times New Roman" w:hAnsi="Times New Roman"/>
          <w:sz w:val="28"/>
          <w:szCs w:val="28"/>
        </w:rPr>
        <w:br/>
        <w:t>- создание условий, обеспечивающих возможность для населения сельского поселения получить доступ к развитой спортивной инфраструктуре, ведение здорового образа жизни, систематическое занятие физической культурой и спортом, расширение возможностей для участия в физкультурно-массовых и спортивных мероприятиях всех групп населения.</w:t>
      </w:r>
      <w:proofErr w:type="gramEnd"/>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 xml:space="preserve">В сфере жилищно-коммунального хозяйства в рамках подпрограммы «Благоустройство территории» Вагановского сельского поселения на 2018-2020 годы» муниципальной программы «Повышение качества жизни на территории Вагановского сельского поселения на 2018-2020 годы», планируется продолжить мероприятия по благоустройству территории сельского </w:t>
      </w:r>
      <w:r>
        <w:rPr>
          <w:rFonts w:ascii="Times New Roman" w:hAnsi="Times New Roman"/>
          <w:sz w:val="28"/>
          <w:szCs w:val="28"/>
        </w:rPr>
        <w:tab/>
      </w:r>
      <w:r w:rsidR="000565BE" w:rsidRPr="000565BE">
        <w:rPr>
          <w:rFonts w:ascii="Times New Roman" w:hAnsi="Times New Roman"/>
          <w:sz w:val="28"/>
          <w:szCs w:val="28"/>
        </w:rPr>
        <w:t>поселения.</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В сфере муниципального управления 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 xml:space="preserve">Планирование бюджетных ассигнований на 2018-2020 годы по </w:t>
      </w:r>
      <w:r w:rsidR="000565BE" w:rsidRPr="000565BE">
        <w:rPr>
          <w:rFonts w:ascii="Times New Roman" w:hAnsi="Times New Roman"/>
          <w:sz w:val="28"/>
          <w:szCs w:val="28"/>
        </w:rPr>
        <w:lastRenderedPageBreak/>
        <w:t>обеспечению деятельности органов местного самоуправления будет осуществляться с учетом расходов на содержание органов местного самоуправления.</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В связи с этим в 2018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r w:rsidR="000565BE" w:rsidRPr="000565BE">
        <w:rPr>
          <w:rFonts w:ascii="Times New Roman" w:hAnsi="Times New Roman"/>
          <w:sz w:val="28"/>
          <w:szCs w:val="28"/>
        </w:rPr>
        <w:b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В сфере обеспечения безопасности граждан, гражданской обороны и предотвращения чрезвычайных ситуаций в бюджете поселения на 2018-2020 годы будут предусмотрены средства для решения вопросов защиты населения и территории города от чрезвычайных ситуаций природного и техногенного характера и ликвидации их последствий</w:t>
      </w:r>
    </w:p>
    <w:p w:rsidR="000565BE" w:rsidRPr="000565BE" w:rsidRDefault="00DD02FC" w:rsidP="007D0D85">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IV. Политика в сфере финансового контроля</w:t>
      </w:r>
      <w:r w:rsidR="007D0D85">
        <w:rPr>
          <w:rFonts w:ascii="Times New Roman" w:hAnsi="Times New Roman"/>
          <w:sz w:val="28"/>
          <w:szCs w:val="28"/>
        </w:rPr>
        <w:t>.</w:t>
      </w:r>
    </w:p>
    <w:p w:rsidR="00097C2D" w:rsidRPr="000565BE" w:rsidRDefault="00DD02FC" w:rsidP="007D0D85">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внутреннего муниципального финансового контроля переданы полномочия Администрации района, осуществление внешнего муниципального финансового контроля переданы полномочия КСО Промышленновского муниципального района,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0565BE" w:rsidRPr="000565BE">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0565BE" w:rsidRPr="000565BE">
        <w:rPr>
          <w:rFonts w:ascii="Times New Roman" w:hAnsi="Times New Roman"/>
          <w:sz w:val="28"/>
          <w:szCs w:val="28"/>
        </w:rPr>
        <w:t xml:space="preserve">В сфере муниципального финансового контроля работа должна быть направлена на </w:t>
      </w:r>
      <w:r>
        <w:rPr>
          <w:rFonts w:ascii="Times New Roman" w:hAnsi="Times New Roman"/>
          <w:sz w:val="28"/>
          <w:szCs w:val="28"/>
        </w:rPr>
        <w:tab/>
      </w:r>
      <w:r w:rsidR="000565BE" w:rsidRPr="000565BE">
        <w:rPr>
          <w:rFonts w:ascii="Times New Roman" w:hAnsi="Times New Roman"/>
          <w:sz w:val="28"/>
          <w:szCs w:val="28"/>
        </w:rPr>
        <w:t>следующее:</w:t>
      </w:r>
      <w:r w:rsidR="000565BE" w:rsidRPr="000565BE">
        <w:rPr>
          <w:rFonts w:ascii="Times New Roman" w:hAnsi="Times New Roman"/>
          <w:sz w:val="28"/>
          <w:szCs w:val="28"/>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0565BE" w:rsidRPr="000565BE">
        <w:rPr>
          <w:rFonts w:ascii="Times New Roman" w:hAnsi="Times New Roman"/>
          <w:sz w:val="28"/>
          <w:szCs w:val="28"/>
        </w:rPr>
        <w:br/>
        <w:t xml:space="preserve">- усиление </w:t>
      </w:r>
      <w:proofErr w:type="gramStart"/>
      <w:r w:rsidR="000565BE" w:rsidRPr="000565BE">
        <w:rPr>
          <w:rFonts w:ascii="Times New Roman" w:hAnsi="Times New Roman"/>
          <w:sz w:val="28"/>
          <w:szCs w:val="28"/>
        </w:rPr>
        <w:t>контроля за</w:t>
      </w:r>
      <w:proofErr w:type="gramEnd"/>
      <w:r w:rsidR="000565BE" w:rsidRPr="000565BE">
        <w:rPr>
          <w:rFonts w:ascii="Times New Roman" w:hAnsi="Times New Roman"/>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0565BE" w:rsidRPr="000565BE">
        <w:rPr>
          <w:rFonts w:ascii="Times New Roman" w:hAnsi="Times New Roman"/>
          <w:sz w:val="28"/>
          <w:szCs w:val="28"/>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0565BE" w:rsidRPr="000565BE">
        <w:rPr>
          <w:rFonts w:ascii="Times New Roman" w:hAnsi="Times New Roman"/>
          <w:sz w:val="28"/>
          <w:szCs w:val="28"/>
        </w:rPr>
        <w:t>реализации</w:t>
      </w:r>
      <w:proofErr w:type="gramEnd"/>
      <w:r w:rsidR="000565BE" w:rsidRPr="000565BE">
        <w:rPr>
          <w:rFonts w:ascii="Times New Roman" w:hAnsi="Times New Roman"/>
          <w:sz w:val="28"/>
          <w:szCs w:val="28"/>
        </w:rPr>
        <w:t xml:space="preserve"> поставленных перед ними </w:t>
      </w:r>
      <w:r>
        <w:rPr>
          <w:rFonts w:ascii="Times New Roman" w:hAnsi="Times New Roman"/>
          <w:sz w:val="28"/>
          <w:szCs w:val="28"/>
        </w:rPr>
        <w:tab/>
      </w:r>
      <w:r w:rsidR="000565BE" w:rsidRPr="000565BE">
        <w:rPr>
          <w:rFonts w:ascii="Times New Roman" w:hAnsi="Times New Roman"/>
          <w:sz w:val="28"/>
          <w:szCs w:val="28"/>
        </w:rPr>
        <w:t>задач;</w:t>
      </w:r>
      <w:r w:rsidR="000565BE" w:rsidRPr="000565BE">
        <w:rPr>
          <w:rFonts w:ascii="Times New Roman" w:hAnsi="Times New Roman"/>
          <w:sz w:val="28"/>
          <w:szCs w:val="28"/>
        </w:rPr>
        <w:br/>
        <w:t xml:space="preserve">- обеспечение контроля за полнотой и достоверностью отчетности о </w:t>
      </w:r>
      <w:r w:rsidR="000565BE" w:rsidRPr="000565BE">
        <w:rPr>
          <w:rFonts w:ascii="Times New Roman" w:hAnsi="Times New Roman"/>
          <w:sz w:val="28"/>
          <w:szCs w:val="28"/>
        </w:rPr>
        <w:lastRenderedPageBreak/>
        <w:t>реализации муниципальных программ сельского поселения;</w:t>
      </w:r>
      <w:r w:rsidR="000565BE" w:rsidRPr="000565BE">
        <w:rPr>
          <w:rFonts w:ascii="Times New Roman" w:hAnsi="Times New Roman"/>
          <w:sz w:val="28"/>
          <w:szCs w:val="28"/>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0565BE" w:rsidRPr="000565BE">
        <w:rPr>
          <w:rFonts w:ascii="Times New Roman" w:hAnsi="Times New Roman"/>
          <w:sz w:val="28"/>
          <w:szCs w:val="28"/>
        </w:rPr>
        <w:br/>
        <w:t>- проведение информационной работы по предупреждению нарушений бюджетного законодательства и законодательства о контрактной системе.</w:t>
      </w:r>
    </w:p>
    <w:sectPr w:rsidR="00097C2D" w:rsidRPr="000565BE" w:rsidSect="00D92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054"/>
    <w:rsid w:val="000565BE"/>
    <w:rsid w:val="00097C2D"/>
    <w:rsid w:val="00126244"/>
    <w:rsid w:val="00286414"/>
    <w:rsid w:val="003578A9"/>
    <w:rsid w:val="003D07AB"/>
    <w:rsid w:val="003D35E8"/>
    <w:rsid w:val="00414A8F"/>
    <w:rsid w:val="00500D4C"/>
    <w:rsid w:val="00517C63"/>
    <w:rsid w:val="00527EAB"/>
    <w:rsid w:val="005E23DB"/>
    <w:rsid w:val="006134E7"/>
    <w:rsid w:val="006D4DF6"/>
    <w:rsid w:val="007919CE"/>
    <w:rsid w:val="007D0D85"/>
    <w:rsid w:val="009563BF"/>
    <w:rsid w:val="00A03ED2"/>
    <w:rsid w:val="00A55A22"/>
    <w:rsid w:val="00AF29F1"/>
    <w:rsid w:val="00D54C64"/>
    <w:rsid w:val="00D7513E"/>
    <w:rsid w:val="00D92D7F"/>
    <w:rsid w:val="00DD02FC"/>
    <w:rsid w:val="00EE2054"/>
    <w:rsid w:val="00F8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E20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E2054"/>
    <w:rPr>
      <w:rFonts w:cs="Times New Roman"/>
      <w:b/>
      <w:bCs/>
    </w:rPr>
  </w:style>
  <w:style w:type="character" w:customStyle="1" w:styleId="apple-converted-space">
    <w:name w:val="apple-converted-space"/>
    <w:basedOn w:val="a0"/>
    <w:uiPriority w:val="99"/>
    <w:rsid w:val="00EE2054"/>
    <w:rPr>
      <w:rFonts w:cs="Times New Roman"/>
    </w:rPr>
  </w:style>
  <w:style w:type="paragraph" w:styleId="a5">
    <w:name w:val="Balloon Text"/>
    <w:basedOn w:val="a"/>
    <w:link w:val="a6"/>
    <w:uiPriority w:val="99"/>
    <w:semiHidden/>
    <w:rsid w:val="003D0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0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32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Админ</cp:lastModifiedBy>
  <cp:revision>7</cp:revision>
  <cp:lastPrinted>2017-11-13T10:24:00Z</cp:lastPrinted>
  <dcterms:created xsi:type="dcterms:W3CDTF">2017-11-17T02:48:00Z</dcterms:created>
  <dcterms:modified xsi:type="dcterms:W3CDTF">2018-08-21T03:22:00Z</dcterms:modified>
</cp:coreProperties>
</file>