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BF" w:rsidRDefault="001E32BF" w:rsidP="001E32B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BF" w:rsidRPr="00AA0BAA" w:rsidRDefault="001E32BF" w:rsidP="001E32BF">
      <w:pPr>
        <w:pStyle w:val="5"/>
        <w:rPr>
          <w:b w:val="0"/>
          <w:sz w:val="32"/>
          <w:szCs w:val="32"/>
          <w:lang w:val="ru-RU"/>
        </w:rPr>
      </w:pPr>
      <w:r w:rsidRPr="00AA0BAA">
        <w:rPr>
          <w:b w:val="0"/>
          <w:sz w:val="32"/>
          <w:szCs w:val="32"/>
          <w:lang w:val="ru-RU"/>
        </w:rPr>
        <w:t>КЕМЕРОВСКАЯ ОБЛАСТЬ</w:t>
      </w:r>
    </w:p>
    <w:p w:rsidR="001E32BF" w:rsidRPr="00AA0BAA" w:rsidRDefault="001E32BF" w:rsidP="001E32BF">
      <w:pPr>
        <w:pStyle w:val="5"/>
        <w:ind w:left="-180" w:right="-251"/>
        <w:rPr>
          <w:b w:val="0"/>
          <w:sz w:val="32"/>
          <w:szCs w:val="32"/>
          <w:lang w:val="ru-RU"/>
        </w:rPr>
      </w:pPr>
      <w:r w:rsidRPr="00AA0BAA">
        <w:rPr>
          <w:b w:val="0"/>
          <w:sz w:val="32"/>
          <w:szCs w:val="32"/>
          <w:lang w:val="ru-RU"/>
        </w:rPr>
        <w:t>ПРОМЫШЛЕННОВСКОГО МУНИЦИПАЛЬНОГО РАЙОНА</w:t>
      </w:r>
    </w:p>
    <w:p w:rsidR="001E32BF" w:rsidRPr="00AA0BAA" w:rsidRDefault="001E32BF" w:rsidP="001E32BF">
      <w:pPr>
        <w:jc w:val="center"/>
        <w:rPr>
          <w:sz w:val="28"/>
          <w:szCs w:val="28"/>
        </w:rPr>
      </w:pPr>
      <w:r w:rsidRPr="00AA0BAA">
        <w:rPr>
          <w:sz w:val="28"/>
          <w:szCs w:val="28"/>
        </w:rPr>
        <w:t>АДМИНИСТРАЦИЯ</w:t>
      </w:r>
      <w:bookmarkStart w:id="0" w:name="_GoBack"/>
    </w:p>
    <w:p w:rsidR="001E32BF" w:rsidRPr="00AA0BAA" w:rsidRDefault="001E32BF" w:rsidP="001E32BF">
      <w:pPr>
        <w:jc w:val="center"/>
        <w:rPr>
          <w:sz w:val="28"/>
          <w:szCs w:val="28"/>
        </w:rPr>
      </w:pPr>
      <w:r w:rsidRPr="00AA0BAA">
        <w:rPr>
          <w:sz w:val="28"/>
          <w:szCs w:val="28"/>
        </w:rPr>
        <w:t>ПРОМЫШЛЕННОВСКОГО ГОРОДСКОГО ПОСЕЛЕНИЯ</w:t>
      </w:r>
    </w:p>
    <w:p w:rsidR="001E32BF" w:rsidRDefault="001E32BF" w:rsidP="001E32BF">
      <w:pPr>
        <w:pStyle w:val="4"/>
        <w:spacing w:before="360"/>
        <w:rPr>
          <w:b w:val="0"/>
          <w:bCs w:val="0"/>
          <w:spacing w:val="60"/>
          <w:sz w:val="32"/>
          <w:szCs w:val="32"/>
          <w:lang w:val="ru-RU"/>
        </w:rPr>
      </w:pPr>
      <w:r w:rsidRPr="002C04CE">
        <w:rPr>
          <w:b w:val="0"/>
          <w:bCs w:val="0"/>
          <w:spacing w:val="60"/>
          <w:sz w:val="32"/>
          <w:szCs w:val="32"/>
          <w:lang w:val="ru-RU"/>
        </w:rPr>
        <w:t>ПОСТАНОВЛЕНИЕ</w:t>
      </w:r>
    </w:p>
    <w:p w:rsidR="001E32BF" w:rsidRPr="00AA0BAA" w:rsidRDefault="001E32BF" w:rsidP="001E32BF">
      <w:pPr>
        <w:pStyle w:val="4"/>
        <w:spacing w:before="360"/>
        <w:rPr>
          <w:b w:val="0"/>
          <w:sz w:val="28"/>
          <w:szCs w:val="28"/>
          <w:lang w:val="ru-RU"/>
        </w:rPr>
      </w:pPr>
      <w:r w:rsidRPr="00AA0BAA">
        <w:rPr>
          <w:b w:val="0"/>
          <w:sz w:val="28"/>
          <w:szCs w:val="28"/>
          <w:lang w:val="ru-RU"/>
        </w:rPr>
        <w:t xml:space="preserve">от </w:t>
      </w:r>
      <w:r w:rsidR="00CE4980" w:rsidRPr="00AA0BAA">
        <w:rPr>
          <w:b w:val="0"/>
          <w:sz w:val="28"/>
          <w:szCs w:val="28"/>
          <w:u w:val="single"/>
          <w:lang w:val="ru-RU"/>
        </w:rPr>
        <w:t>20</w:t>
      </w:r>
      <w:r w:rsidRPr="00AA0BAA">
        <w:rPr>
          <w:b w:val="0"/>
          <w:sz w:val="28"/>
          <w:szCs w:val="28"/>
          <w:u w:val="single"/>
          <w:lang w:val="ru-RU"/>
        </w:rPr>
        <w:t xml:space="preserve"> февраля 2019г.</w:t>
      </w:r>
      <w:r w:rsidRPr="00AA0BAA">
        <w:rPr>
          <w:b w:val="0"/>
          <w:sz w:val="28"/>
          <w:szCs w:val="28"/>
          <w:lang w:val="ru-RU"/>
        </w:rPr>
        <w:t xml:space="preserve"> №</w:t>
      </w:r>
      <w:r w:rsidRPr="00AA0BAA">
        <w:rPr>
          <w:b w:val="0"/>
          <w:sz w:val="28"/>
          <w:szCs w:val="28"/>
          <w:u w:val="single"/>
          <w:lang w:val="ru-RU"/>
        </w:rPr>
        <w:t xml:space="preserve"> </w:t>
      </w:r>
      <w:r w:rsidR="00CE4980" w:rsidRPr="00AA0BAA">
        <w:rPr>
          <w:b w:val="0"/>
          <w:sz w:val="28"/>
          <w:szCs w:val="28"/>
          <w:u w:val="single"/>
          <w:lang w:val="ru-RU"/>
        </w:rPr>
        <w:t>6</w:t>
      </w:r>
    </w:p>
    <w:bookmarkEnd w:id="0"/>
    <w:p w:rsidR="001E32BF" w:rsidRPr="00C07172" w:rsidRDefault="001E32BF" w:rsidP="001E32BF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D340CA" w:rsidRPr="00D340CA" w:rsidRDefault="00D340CA" w:rsidP="00AD3C9F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D340CA">
        <w:rPr>
          <w:rFonts w:eastAsia="Times New Roman"/>
          <w:b/>
          <w:color w:val="auto"/>
          <w:sz w:val="28"/>
          <w:szCs w:val="28"/>
          <w:lang w:eastAsia="ru-RU"/>
        </w:rPr>
        <w:t>О размере вреда, причиняемого тяжеловесными транспортными средствами при движении по автомобильным дорогам общего пользования местного значения</w:t>
      </w:r>
    </w:p>
    <w:p w:rsidR="00D340CA" w:rsidRDefault="00B30A67" w:rsidP="00D340C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340CA" w:rsidRPr="00F53F2F">
        <w:rPr>
          <w:bCs/>
          <w:sz w:val="28"/>
          <w:szCs w:val="28"/>
        </w:rPr>
        <w:t xml:space="preserve">В соответствии </w:t>
      </w:r>
      <w:r w:rsidR="00D340CA">
        <w:rPr>
          <w:bCs/>
          <w:sz w:val="28"/>
          <w:szCs w:val="28"/>
        </w:rPr>
        <w:t xml:space="preserve">с Федеральным законом от 08.11.2007 № 257-ФЗ «Об автомобильных дорогах и о дорожной деятельности в РФ  и о внесении изменений в отдельные законодательные акты РФ», </w:t>
      </w:r>
      <w:r w:rsidR="00D340CA" w:rsidRPr="00B03745">
        <w:rPr>
          <w:bCs/>
          <w:sz w:val="28"/>
          <w:szCs w:val="28"/>
        </w:rPr>
        <w:t>Постановление</w:t>
      </w:r>
      <w:r w:rsidR="00D340CA">
        <w:rPr>
          <w:bCs/>
          <w:sz w:val="28"/>
          <w:szCs w:val="28"/>
        </w:rPr>
        <w:t>м</w:t>
      </w:r>
      <w:r w:rsidR="00D340CA" w:rsidRPr="00B03745">
        <w:rPr>
          <w:bCs/>
          <w:sz w:val="28"/>
          <w:szCs w:val="28"/>
        </w:rPr>
        <w:t xml:space="preserve"> </w:t>
      </w:r>
      <w:r w:rsidR="00D340CA">
        <w:rPr>
          <w:bCs/>
          <w:sz w:val="28"/>
          <w:szCs w:val="28"/>
        </w:rPr>
        <w:t>Правительства РФ от 16.11.2009 №</w:t>
      </w:r>
      <w:r w:rsidR="00D340CA" w:rsidRPr="00B03745">
        <w:rPr>
          <w:bCs/>
          <w:sz w:val="28"/>
          <w:szCs w:val="28"/>
        </w:rPr>
        <w:t xml:space="preserve"> 934 </w:t>
      </w:r>
      <w:r w:rsidR="00D340CA">
        <w:rPr>
          <w:bCs/>
          <w:sz w:val="28"/>
          <w:szCs w:val="28"/>
        </w:rPr>
        <w:t>«</w:t>
      </w:r>
      <w:r w:rsidR="00D340CA" w:rsidRPr="00B03745">
        <w:rPr>
          <w:bCs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D340CA">
        <w:rPr>
          <w:bCs/>
          <w:sz w:val="28"/>
          <w:szCs w:val="28"/>
        </w:rPr>
        <w:t>»</w:t>
      </w:r>
      <w:r w:rsidR="00351E73">
        <w:rPr>
          <w:bCs/>
          <w:sz w:val="28"/>
          <w:szCs w:val="28"/>
        </w:rPr>
        <w:t>:</w:t>
      </w:r>
    </w:p>
    <w:p w:rsidR="00D340CA" w:rsidRPr="009B67AC" w:rsidRDefault="00D340CA" w:rsidP="00D340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67AC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размер вреда </w:t>
      </w:r>
      <w:r w:rsidRPr="009B67AC">
        <w:rPr>
          <w:sz w:val="28"/>
          <w:szCs w:val="28"/>
        </w:rPr>
        <w:t xml:space="preserve">причиняемого </w:t>
      </w:r>
      <w:r w:rsidRPr="00642954">
        <w:rPr>
          <w:sz w:val="28"/>
          <w:szCs w:val="28"/>
        </w:rPr>
        <w:t>тяжеловесными транспортными средствами</w:t>
      </w:r>
      <w:r w:rsidRPr="009B67AC">
        <w:rPr>
          <w:sz w:val="28"/>
          <w:szCs w:val="28"/>
        </w:rPr>
        <w:t xml:space="preserve"> при движении по автомобильным дорогам общего пользования местного значения </w:t>
      </w:r>
      <w:r>
        <w:rPr>
          <w:sz w:val="28"/>
          <w:szCs w:val="28"/>
        </w:rPr>
        <w:t>Промышленновского городского поселения</w:t>
      </w:r>
      <w:r w:rsidRPr="009B67AC">
        <w:rPr>
          <w:sz w:val="28"/>
          <w:szCs w:val="28"/>
        </w:rPr>
        <w:t>, при превышении значений допустимых осевых нагрузок на каждую ось транспортного средства согласно приложению № 1 к настоящему постановлению.</w:t>
      </w:r>
    </w:p>
    <w:p w:rsidR="00D340CA" w:rsidRPr="009B67AC" w:rsidRDefault="00D340CA" w:rsidP="00D34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67AC">
        <w:rPr>
          <w:sz w:val="28"/>
          <w:szCs w:val="28"/>
        </w:rPr>
        <w:t xml:space="preserve">Определить размер вреда, причиняемого </w:t>
      </w:r>
      <w:proofErr w:type="gramStart"/>
      <w:r w:rsidRPr="00642954">
        <w:rPr>
          <w:sz w:val="28"/>
          <w:szCs w:val="28"/>
        </w:rPr>
        <w:t>тяжеловесными</w:t>
      </w:r>
      <w:proofErr w:type="gramEnd"/>
      <w:r w:rsidRPr="00642954">
        <w:rPr>
          <w:sz w:val="28"/>
          <w:szCs w:val="28"/>
        </w:rPr>
        <w:t xml:space="preserve"> транспортными средствами</w:t>
      </w:r>
      <w:r w:rsidRPr="009B67AC">
        <w:rPr>
          <w:sz w:val="28"/>
          <w:szCs w:val="28"/>
        </w:rPr>
        <w:t xml:space="preserve"> при движении по автомобильным дорогам общего пользования местного значения </w:t>
      </w:r>
      <w:r>
        <w:rPr>
          <w:sz w:val="28"/>
          <w:szCs w:val="28"/>
        </w:rPr>
        <w:t>Промышленновского городского поселения</w:t>
      </w:r>
      <w:r w:rsidRPr="009B67AC">
        <w:rPr>
          <w:sz w:val="28"/>
          <w:szCs w:val="28"/>
        </w:rPr>
        <w:t>, при превышении значения допустимой массы транспортного средства согласно приложению № 2 к настоящему постановлению.</w:t>
      </w:r>
    </w:p>
    <w:p w:rsidR="00D340CA" w:rsidRPr="009B67AC" w:rsidRDefault="00D340CA" w:rsidP="00D34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67A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Установить, что р</w:t>
      </w:r>
      <w:r w:rsidRPr="009B67AC">
        <w:rPr>
          <w:sz w:val="28"/>
          <w:szCs w:val="28"/>
        </w:rPr>
        <w:t>азмер вреда</w:t>
      </w:r>
      <w:r>
        <w:rPr>
          <w:sz w:val="28"/>
          <w:szCs w:val="28"/>
        </w:rPr>
        <w:t>,</w:t>
      </w:r>
      <w:r w:rsidRPr="009B67AC">
        <w:rPr>
          <w:sz w:val="28"/>
          <w:szCs w:val="28"/>
        </w:rPr>
        <w:t xml:space="preserve"> причиняемого </w:t>
      </w:r>
      <w:r w:rsidRPr="00642954">
        <w:rPr>
          <w:sz w:val="28"/>
          <w:szCs w:val="28"/>
        </w:rPr>
        <w:t>тяжеловесными транспортными средствами</w:t>
      </w:r>
      <w:r w:rsidRPr="009B67AC">
        <w:rPr>
          <w:sz w:val="28"/>
          <w:szCs w:val="28"/>
        </w:rPr>
        <w:t xml:space="preserve"> при движении по автомобильным дорогам общего пользования местного значения </w:t>
      </w:r>
      <w:r>
        <w:rPr>
          <w:sz w:val="28"/>
          <w:szCs w:val="28"/>
        </w:rPr>
        <w:t>Промышленновского городского поселения</w:t>
      </w:r>
      <w:r w:rsidRPr="009B67AC">
        <w:rPr>
          <w:sz w:val="28"/>
          <w:szCs w:val="28"/>
        </w:rPr>
        <w:t>, при превышении значений допустимых осевых нагрузок на одну ось</w:t>
      </w:r>
      <w:r>
        <w:rPr>
          <w:sz w:val="28"/>
          <w:szCs w:val="28"/>
        </w:rPr>
        <w:t xml:space="preserve"> тяжеловесного транспортного средства</w:t>
      </w:r>
      <w:r w:rsidRPr="009B67AC">
        <w:rPr>
          <w:sz w:val="28"/>
          <w:szCs w:val="28"/>
        </w:rPr>
        <w:t xml:space="preserve"> в период временных  ограничений движения транспортных средств по автомобильным дорогам в связи с неблагопри</w:t>
      </w:r>
      <w:r>
        <w:rPr>
          <w:sz w:val="28"/>
          <w:szCs w:val="28"/>
        </w:rPr>
        <w:t>ятными климатическими условиями</w:t>
      </w:r>
      <w:r w:rsidRPr="009B67AC">
        <w:rPr>
          <w:sz w:val="28"/>
          <w:szCs w:val="28"/>
        </w:rPr>
        <w:t xml:space="preserve"> увеличивается в 2,9 раза от размера вреда, предусмотренного приложением № 1.</w:t>
      </w:r>
      <w:proofErr w:type="gramEnd"/>
    </w:p>
    <w:p w:rsidR="00D340CA" w:rsidRPr="009B67AC" w:rsidRDefault="00D340CA" w:rsidP="00D34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9B67AC">
        <w:rPr>
          <w:sz w:val="28"/>
          <w:szCs w:val="28"/>
        </w:rPr>
        <w:t xml:space="preserve">Установить исходное значение размера вреда, причиняемого </w:t>
      </w:r>
      <w:r w:rsidRPr="00642954">
        <w:rPr>
          <w:sz w:val="28"/>
          <w:szCs w:val="28"/>
        </w:rPr>
        <w:t>тяжеловесными транспортными средствами</w:t>
      </w:r>
      <w:r>
        <w:rPr>
          <w:sz w:val="28"/>
          <w:szCs w:val="28"/>
        </w:rPr>
        <w:t>,</w:t>
      </w:r>
      <w:r w:rsidRPr="009B67AC">
        <w:rPr>
          <w:sz w:val="28"/>
          <w:szCs w:val="28"/>
        </w:rPr>
        <w:t xml:space="preserve"> при превышении допустимых осевых нагрузок для автомобильной дороги на 5 </w:t>
      </w:r>
      <w:r>
        <w:rPr>
          <w:sz w:val="28"/>
          <w:szCs w:val="28"/>
        </w:rPr>
        <w:t>процентов</w:t>
      </w:r>
      <w:r w:rsidRPr="009B67AC">
        <w:rPr>
          <w:sz w:val="28"/>
          <w:szCs w:val="28"/>
        </w:rPr>
        <w:t xml:space="preserve"> и постоянны</w:t>
      </w:r>
      <w:r>
        <w:rPr>
          <w:sz w:val="28"/>
          <w:szCs w:val="28"/>
        </w:rPr>
        <w:t>е</w:t>
      </w:r>
      <w:r w:rsidRPr="009B67AC">
        <w:rPr>
          <w:sz w:val="28"/>
          <w:szCs w:val="28"/>
        </w:rPr>
        <w:t xml:space="preserve"> коэффициенты для муниципальных автомобильных дорог согласно приложению № 3 к настоящему постановлению.</w:t>
      </w:r>
    </w:p>
    <w:p w:rsidR="00D340CA" w:rsidRPr="009B67AC" w:rsidRDefault="00D340CA" w:rsidP="00D34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9B67AC">
        <w:rPr>
          <w:sz w:val="28"/>
          <w:szCs w:val="28"/>
        </w:rPr>
        <w:t xml:space="preserve">Определить размер вреда, причиняемого </w:t>
      </w:r>
      <w:r w:rsidRPr="00642954">
        <w:rPr>
          <w:sz w:val="28"/>
          <w:szCs w:val="28"/>
        </w:rPr>
        <w:t>тяжеловесными транспортными средствами</w:t>
      </w:r>
      <w:r>
        <w:rPr>
          <w:sz w:val="28"/>
          <w:szCs w:val="28"/>
        </w:rPr>
        <w:t>, используемыми</w:t>
      </w:r>
      <w:r w:rsidRPr="009B67AC">
        <w:rPr>
          <w:sz w:val="28"/>
          <w:szCs w:val="28"/>
        </w:rPr>
        <w:t xml:space="preserve"> для ликвидации последствий стихийных бедствий, устранения аварий</w:t>
      </w:r>
      <w:r>
        <w:rPr>
          <w:sz w:val="28"/>
          <w:szCs w:val="28"/>
        </w:rPr>
        <w:t xml:space="preserve"> или иных чрезвычайных ситуаций</w:t>
      </w:r>
      <w:r w:rsidRPr="009B67AC">
        <w:rPr>
          <w:sz w:val="28"/>
          <w:szCs w:val="28"/>
        </w:rPr>
        <w:t xml:space="preserve"> при движении по автомобильным дорогам общего пользования местного значения </w:t>
      </w:r>
      <w:r>
        <w:rPr>
          <w:sz w:val="28"/>
          <w:szCs w:val="28"/>
        </w:rPr>
        <w:t>Промышленновского городского поселения</w:t>
      </w:r>
      <w:r w:rsidRPr="009B67AC">
        <w:rPr>
          <w:sz w:val="28"/>
          <w:szCs w:val="28"/>
        </w:rPr>
        <w:t>, при превышении значений допустимой массы и осевых нагрузок на ка</w:t>
      </w:r>
      <w:r>
        <w:rPr>
          <w:sz w:val="28"/>
          <w:szCs w:val="28"/>
        </w:rPr>
        <w:t>ждую ось транспортного средства</w:t>
      </w:r>
      <w:r w:rsidRPr="009B67AC">
        <w:rPr>
          <w:sz w:val="28"/>
          <w:szCs w:val="28"/>
        </w:rPr>
        <w:t xml:space="preserve"> в размере 1% от размер</w:t>
      </w:r>
      <w:r>
        <w:rPr>
          <w:sz w:val="28"/>
          <w:szCs w:val="28"/>
        </w:rPr>
        <w:t>а</w:t>
      </w:r>
      <w:r w:rsidRPr="009B67AC">
        <w:rPr>
          <w:sz w:val="28"/>
          <w:szCs w:val="28"/>
        </w:rPr>
        <w:t xml:space="preserve"> вреда, предусмотренного приложением № 1 и приложением № 2 к настоящему постановлению.</w:t>
      </w:r>
      <w:proofErr w:type="gramEnd"/>
    </w:p>
    <w:p w:rsidR="00D340CA" w:rsidRDefault="00D340CA" w:rsidP="00D34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9B67AC">
        <w:rPr>
          <w:sz w:val="28"/>
          <w:szCs w:val="28"/>
        </w:rPr>
        <w:t xml:space="preserve">Определить размер вреда, причиняемого </w:t>
      </w:r>
      <w:r w:rsidRPr="00642954">
        <w:rPr>
          <w:sz w:val="28"/>
          <w:szCs w:val="28"/>
        </w:rPr>
        <w:t>тяжеловесными транспортными средствами</w:t>
      </w:r>
      <w:r w:rsidRPr="009B67AC">
        <w:rPr>
          <w:sz w:val="28"/>
          <w:szCs w:val="28"/>
        </w:rPr>
        <w:t>, перечисленными в приложении № 4 к настоящему постановлению, при движении по автомобильным дорогам общего пользования ме</w:t>
      </w:r>
      <w:r>
        <w:rPr>
          <w:sz w:val="28"/>
          <w:szCs w:val="28"/>
        </w:rPr>
        <w:t>стного значения Промышленновского городского поселения</w:t>
      </w:r>
      <w:r w:rsidRPr="009B67AC">
        <w:rPr>
          <w:sz w:val="28"/>
          <w:szCs w:val="28"/>
        </w:rPr>
        <w:t xml:space="preserve"> при превышении значений допустимой массы и осевых нагрузок на кажд</w:t>
      </w:r>
      <w:r>
        <w:rPr>
          <w:sz w:val="28"/>
          <w:szCs w:val="28"/>
        </w:rPr>
        <w:t>ую ось транспортного средства</w:t>
      </w:r>
      <w:r w:rsidRPr="009B67AC">
        <w:rPr>
          <w:sz w:val="28"/>
          <w:szCs w:val="28"/>
        </w:rPr>
        <w:t xml:space="preserve"> в размере 20% от размера вреда, предусмотренного приложением № 1 и приложением № 2 к настоящему постановлению.</w:t>
      </w:r>
      <w:proofErr w:type="gramEnd"/>
      <w:r w:rsidRPr="009B67AC">
        <w:rPr>
          <w:sz w:val="28"/>
          <w:szCs w:val="28"/>
        </w:rPr>
        <w:t xml:space="preserve"> Действие настоящего пункта распространяется на транспортные средства, указанные в приложении № 4</w:t>
      </w:r>
      <w:r>
        <w:rPr>
          <w:sz w:val="28"/>
          <w:szCs w:val="28"/>
        </w:rPr>
        <w:t xml:space="preserve"> к настоящему постановлению,</w:t>
      </w:r>
      <w:r w:rsidRPr="009B67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B67AC">
        <w:rPr>
          <w:sz w:val="28"/>
          <w:szCs w:val="28"/>
        </w:rPr>
        <w:t>ринадлежащие вл</w:t>
      </w:r>
      <w:r>
        <w:rPr>
          <w:sz w:val="28"/>
          <w:szCs w:val="28"/>
        </w:rPr>
        <w:t xml:space="preserve">адельцам на праве собственности или ином вещном праве, </w:t>
      </w:r>
      <w:r w:rsidRPr="009B67AC">
        <w:rPr>
          <w:sz w:val="28"/>
          <w:szCs w:val="28"/>
        </w:rPr>
        <w:t xml:space="preserve">включая привлеченные транспортные средства по договорам аренды или субподряда. </w:t>
      </w:r>
    </w:p>
    <w:p w:rsidR="00D340CA" w:rsidRPr="00C93DD6" w:rsidRDefault="00D340CA" w:rsidP="00D340CA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  <w:t>7</w:t>
      </w:r>
      <w:r w:rsidRPr="00C93DD6">
        <w:rPr>
          <w:rFonts w:eastAsia="Times New Roman"/>
          <w:color w:val="auto"/>
          <w:sz w:val="28"/>
          <w:szCs w:val="28"/>
          <w:lang w:eastAsia="ru-RU"/>
        </w:rPr>
        <w:t>. Постановление подлежит обнародованию  на официальном сайте администрации Промышленновского муниципального района.</w:t>
      </w:r>
    </w:p>
    <w:p w:rsidR="00D340CA" w:rsidRPr="00C93DD6" w:rsidRDefault="00D340CA" w:rsidP="00D34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93DD6">
        <w:rPr>
          <w:sz w:val="28"/>
          <w:szCs w:val="28"/>
        </w:rPr>
        <w:t xml:space="preserve">. </w:t>
      </w:r>
      <w:proofErr w:type="gramStart"/>
      <w:r w:rsidRPr="00C93DD6">
        <w:rPr>
          <w:sz w:val="28"/>
          <w:szCs w:val="28"/>
        </w:rPr>
        <w:t>Контроль за</w:t>
      </w:r>
      <w:proofErr w:type="gramEnd"/>
      <w:r w:rsidRPr="00C93DD6">
        <w:rPr>
          <w:sz w:val="28"/>
          <w:szCs w:val="28"/>
        </w:rPr>
        <w:t xml:space="preserve"> исполнением настоящего постановления возложить на  заместителя главы Промышленновского городского поселения Д.В. </w:t>
      </w:r>
      <w:proofErr w:type="spellStart"/>
      <w:r w:rsidRPr="00C93DD6">
        <w:rPr>
          <w:sz w:val="28"/>
          <w:szCs w:val="28"/>
        </w:rPr>
        <w:t>Дзалбо</w:t>
      </w:r>
      <w:proofErr w:type="spellEnd"/>
      <w:r w:rsidRPr="00C93DD6">
        <w:rPr>
          <w:sz w:val="28"/>
          <w:szCs w:val="28"/>
        </w:rPr>
        <w:t>.</w:t>
      </w:r>
    </w:p>
    <w:p w:rsidR="00D340CA" w:rsidRDefault="00D340CA" w:rsidP="00D340C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C93DD6">
        <w:rPr>
          <w:sz w:val="28"/>
          <w:szCs w:val="28"/>
        </w:rPr>
        <w:t xml:space="preserve">.  Настоящее постановление вступает в силу </w:t>
      </w:r>
      <w:proofErr w:type="gramStart"/>
      <w:r w:rsidRPr="00C93DD6">
        <w:rPr>
          <w:sz w:val="28"/>
          <w:szCs w:val="28"/>
        </w:rPr>
        <w:t>с даты подписания</w:t>
      </w:r>
      <w:proofErr w:type="gramEnd"/>
      <w:r w:rsidRPr="005E3612">
        <w:rPr>
          <w:bCs/>
          <w:sz w:val="28"/>
          <w:szCs w:val="28"/>
        </w:rPr>
        <w:t>.</w:t>
      </w:r>
    </w:p>
    <w:p w:rsidR="00D340CA" w:rsidRPr="009B67AC" w:rsidRDefault="00D340CA" w:rsidP="00D34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40CA" w:rsidRDefault="00D340CA" w:rsidP="00D340CA">
      <w:pPr>
        <w:jc w:val="both"/>
        <w:rPr>
          <w:sz w:val="28"/>
          <w:szCs w:val="28"/>
        </w:rPr>
      </w:pPr>
    </w:p>
    <w:tbl>
      <w:tblPr>
        <w:tblW w:w="9585" w:type="dxa"/>
        <w:tblLayout w:type="fixed"/>
        <w:tblLook w:val="01E0" w:firstRow="1" w:lastRow="1" w:firstColumn="1" w:lastColumn="1" w:noHBand="0" w:noVBand="0"/>
      </w:tblPr>
      <w:tblGrid>
        <w:gridCol w:w="5985"/>
        <w:gridCol w:w="3600"/>
      </w:tblGrid>
      <w:tr w:rsidR="00D340CA" w:rsidTr="00542F7D">
        <w:tc>
          <w:tcPr>
            <w:tcW w:w="5985" w:type="dxa"/>
            <w:hideMark/>
          </w:tcPr>
          <w:p w:rsidR="00D340CA" w:rsidRDefault="00D340CA" w:rsidP="0054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00" w:type="dxa"/>
          </w:tcPr>
          <w:p w:rsidR="00D340CA" w:rsidRDefault="00D340CA" w:rsidP="00542F7D">
            <w:pPr>
              <w:rPr>
                <w:sz w:val="28"/>
                <w:szCs w:val="28"/>
              </w:rPr>
            </w:pPr>
          </w:p>
        </w:tc>
      </w:tr>
      <w:tr w:rsidR="00D340CA" w:rsidTr="00542F7D">
        <w:tc>
          <w:tcPr>
            <w:tcW w:w="5985" w:type="dxa"/>
            <w:hideMark/>
          </w:tcPr>
          <w:p w:rsidR="00D340CA" w:rsidRDefault="00D340CA" w:rsidP="0054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городского поселения</w:t>
            </w:r>
          </w:p>
        </w:tc>
        <w:tc>
          <w:tcPr>
            <w:tcW w:w="3600" w:type="dxa"/>
            <w:hideMark/>
          </w:tcPr>
          <w:p w:rsidR="00D340CA" w:rsidRDefault="00D340CA" w:rsidP="00542F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Тухватуллин</w:t>
            </w:r>
          </w:p>
        </w:tc>
      </w:tr>
      <w:tr w:rsidR="00D340CA" w:rsidTr="00542F7D">
        <w:tc>
          <w:tcPr>
            <w:tcW w:w="5985" w:type="dxa"/>
          </w:tcPr>
          <w:p w:rsidR="00D340CA" w:rsidRDefault="00D340CA" w:rsidP="00542F7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340CA" w:rsidRDefault="00D340CA" w:rsidP="00542F7D">
            <w:pPr>
              <w:jc w:val="right"/>
              <w:rPr>
                <w:sz w:val="28"/>
                <w:szCs w:val="28"/>
              </w:rPr>
            </w:pPr>
          </w:p>
        </w:tc>
      </w:tr>
    </w:tbl>
    <w:p w:rsidR="00D340CA" w:rsidRDefault="00D340CA" w:rsidP="00D340CA">
      <w:pPr>
        <w:jc w:val="both"/>
        <w:rPr>
          <w:sz w:val="28"/>
          <w:szCs w:val="28"/>
        </w:rPr>
      </w:pPr>
    </w:p>
    <w:p w:rsidR="00D340CA" w:rsidRDefault="00D340CA" w:rsidP="00D340CA">
      <w:pPr>
        <w:jc w:val="both"/>
        <w:rPr>
          <w:sz w:val="28"/>
          <w:szCs w:val="28"/>
        </w:rPr>
      </w:pPr>
    </w:p>
    <w:p w:rsidR="00D340CA" w:rsidRDefault="00D340CA" w:rsidP="00D340CA">
      <w:pPr>
        <w:jc w:val="both"/>
        <w:rPr>
          <w:sz w:val="28"/>
          <w:szCs w:val="28"/>
        </w:rPr>
      </w:pPr>
    </w:p>
    <w:p w:rsidR="00D340CA" w:rsidRDefault="00D340CA" w:rsidP="00D340CA">
      <w:pPr>
        <w:tabs>
          <w:tab w:val="left" w:pos="6690"/>
        </w:tabs>
        <w:rPr>
          <w:sz w:val="28"/>
          <w:szCs w:val="28"/>
        </w:rPr>
      </w:pPr>
    </w:p>
    <w:p w:rsidR="003763FE" w:rsidRDefault="003763FE" w:rsidP="00D340CA">
      <w:pPr>
        <w:tabs>
          <w:tab w:val="left" w:pos="6690"/>
        </w:tabs>
        <w:rPr>
          <w:sz w:val="28"/>
          <w:szCs w:val="28"/>
        </w:rPr>
      </w:pPr>
    </w:p>
    <w:p w:rsidR="003763FE" w:rsidRDefault="003763FE" w:rsidP="00D340CA">
      <w:pPr>
        <w:tabs>
          <w:tab w:val="left" w:pos="6690"/>
        </w:tabs>
        <w:rPr>
          <w:sz w:val="28"/>
          <w:szCs w:val="28"/>
        </w:rPr>
      </w:pPr>
    </w:p>
    <w:p w:rsidR="003763FE" w:rsidRDefault="003763FE" w:rsidP="00D340CA">
      <w:pPr>
        <w:tabs>
          <w:tab w:val="left" w:pos="6690"/>
        </w:tabs>
        <w:rPr>
          <w:sz w:val="28"/>
          <w:szCs w:val="28"/>
        </w:rPr>
      </w:pPr>
    </w:p>
    <w:p w:rsidR="003763FE" w:rsidRDefault="003763FE" w:rsidP="00D340CA">
      <w:pPr>
        <w:tabs>
          <w:tab w:val="left" w:pos="6690"/>
        </w:tabs>
        <w:rPr>
          <w:sz w:val="28"/>
          <w:szCs w:val="28"/>
        </w:rPr>
      </w:pPr>
    </w:p>
    <w:p w:rsidR="003763FE" w:rsidRDefault="003763FE" w:rsidP="00D340CA">
      <w:pPr>
        <w:tabs>
          <w:tab w:val="left" w:pos="6690"/>
        </w:tabs>
        <w:rPr>
          <w:sz w:val="28"/>
          <w:szCs w:val="28"/>
        </w:rPr>
      </w:pPr>
    </w:p>
    <w:p w:rsidR="00D340CA" w:rsidRDefault="00D340CA" w:rsidP="00D340CA">
      <w:pPr>
        <w:tabs>
          <w:tab w:val="left" w:pos="6690"/>
        </w:tabs>
        <w:rPr>
          <w:sz w:val="28"/>
          <w:szCs w:val="28"/>
        </w:rPr>
      </w:pPr>
    </w:p>
    <w:p w:rsidR="003763FE" w:rsidRDefault="003763FE" w:rsidP="00D340CA">
      <w:pPr>
        <w:tabs>
          <w:tab w:val="left" w:pos="6690"/>
        </w:tabs>
        <w:rPr>
          <w:sz w:val="28"/>
          <w:szCs w:val="28"/>
        </w:rPr>
      </w:pPr>
    </w:p>
    <w:p w:rsidR="008E72F5" w:rsidRDefault="008E72F5" w:rsidP="008E72F5">
      <w:pPr>
        <w:pStyle w:val="Default"/>
        <w:pageBreakBefore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E72F5" w:rsidRPr="008E435E" w:rsidRDefault="008E72F5" w:rsidP="008E72F5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к постановлению</w:t>
      </w:r>
    </w:p>
    <w:p w:rsidR="008E72F5" w:rsidRPr="008E435E" w:rsidRDefault="008E72F5" w:rsidP="008E72F5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администрации Промышленновского</w:t>
      </w:r>
    </w:p>
    <w:p w:rsidR="008E72F5" w:rsidRPr="008E435E" w:rsidRDefault="008E72F5" w:rsidP="008E72F5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городского поселения</w:t>
      </w:r>
    </w:p>
    <w:p w:rsidR="008E72F5" w:rsidRDefault="008E72F5" w:rsidP="008E72F5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от____________ № ______</w:t>
      </w:r>
    </w:p>
    <w:p w:rsidR="00D340CA" w:rsidRDefault="00D340CA" w:rsidP="00D340CA">
      <w:pPr>
        <w:jc w:val="right"/>
        <w:rPr>
          <w:sz w:val="28"/>
          <w:szCs w:val="28"/>
        </w:rPr>
      </w:pPr>
    </w:p>
    <w:p w:rsidR="00D340CA" w:rsidRPr="00BC6760" w:rsidRDefault="00D340CA" w:rsidP="00D340CA">
      <w:pPr>
        <w:jc w:val="center"/>
        <w:rPr>
          <w:b/>
          <w:sz w:val="28"/>
          <w:szCs w:val="28"/>
        </w:rPr>
      </w:pPr>
      <w:r w:rsidRPr="00BC6760">
        <w:rPr>
          <w:b/>
          <w:sz w:val="28"/>
          <w:szCs w:val="28"/>
        </w:rPr>
        <w:t xml:space="preserve">Размер вреда, причиняемого тяжеловесными транспортными средствами при движении по автомобильным дорогам общего пользования местного значения </w:t>
      </w:r>
      <w:r w:rsidR="007E47F9" w:rsidRPr="007E47F9">
        <w:rPr>
          <w:b/>
          <w:sz w:val="28"/>
          <w:szCs w:val="28"/>
        </w:rPr>
        <w:t>Промышленновского городского поселения</w:t>
      </w:r>
      <w:r w:rsidRPr="00BC6760">
        <w:rPr>
          <w:b/>
          <w:sz w:val="28"/>
          <w:szCs w:val="28"/>
        </w:rPr>
        <w:t>, при превышении значений допустимых осевых нагрузок на каждую ось транспортного средства</w:t>
      </w:r>
    </w:p>
    <w:p w:rsidR="00D340CA" w:rsidRDefault="00D340CA" w:rsidP="00D340CA">
      <w:pPr>
        <w:jc w:val="center"/>
        <w:rPr>
          <w:b/>
          <w:sz w:val="28"/>
          <w:szCs w:val="28"/>
        </w:rPr>
      </w:pPr>
    </w:p>
    <w:p w:rsidR="00D340CA" w:rsidRPr="00130F22" w:rsidRDefault="00D340CA" w:rsidP="00D340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494"/>
        <w:gridCol w:w="2495"/>
        <w:gridCol w:w="2006"/>
      </w:tblGrid>
      <w:tr w:rsidR="00D340CA" w:rsidRPr="00D3772A" w:rsidTr="00542F7D">
        <w:tc>
          <w:tcPr>
            <w:tcW w:w="2660" w:type="dxa"/>
            <w:vMerge w:val="restart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 xml:space="preserve">Превышение допустимых осевых нагрузок на ось </w:t>
            </w:r>
            <w:r>
              <w:rPr>
                <w:sz w:val="28"/>
                <w:szCs w:val="28"/>
              </w:rPr>
              <w:t xml:space="preserve">тяжеловесного </w:t>
            </w:r>
            <w:r w:rsidRPr="00D3772A">
              <w:rPr>
                <w:sz w:val="28"/>
                <w:szCs w:val="28"/>
              </w:rPr>
              <w:t>транспортного средства (процентов)</w:t>
            </w:r>
          </w:p>
        </w:tc>
        <w:tc>
          <w:tcPr>
            <w:tcW w:w="7193" w:type="dxa"/>
            <w:gridSpan w:val="3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 xml:space="preserve">Размер вреда (рублей на </w:t>
            </w:r>
            <w:proofErr w:type="gramStart"/>
            <w:r w:rsidRPr="00D3772A">
              <w:rPr>
                <w:sz w:val="28"/>
                <w:szCs w:val="28"/>
              </w:rPr>
              <w:t>км</w:t>
            </w:r>
            <w:proofErr w:type="gramEnd"/>
            <w:r w:rsidRPr="00D3772A">
              <w:rPr>
                <w:sz w:val="28"/>
                <w:szCs w:val="28"/>
              </w:rPr>
              <w:t>)</w:t>
            </w:r>
          </w:p>
        </w:tc>
      </w:tr>
      <w:tr w:rsidR="00D340CA" w:rsidRPr="00D3772A" w:rsidTr="00542F7D">
        <w:tc>
          <w:tcPr>
            <w:tcW w:w="2660" w:type="dxa"/>
            <w:vMerge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 xml:space="preserve">Для автомобильных дорог, рассчитанных на осевую нагрузку </w:t>
            </w:r>
          </w:p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6 тонн/ось*</w:t>
            </w:r>
          </w:p>
        </w:tc>
        <w:tc>
          <w:tcPr>
            <w:tcW w:w="2552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Для автомобильных дорог, рассчитанных на осевую нагрузку 10 тонн/ось</w:t>
            </w:r>
          </w:p>
        </w:tc>
        <w:tc>
          <w:tcPr>
            <w:tcW w:w="2090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</w:p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</w:p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</w:p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***</w:t>
            </w:r>
          </w:p>
        </w:tc>
      </w:tr>
      <w:tr w:rsidR="00D340CA" w:rsidRPr="00D3772A" w:rsidTr="00542F7D">
        <w:tc>
          <w:tcPr>
            <w:tcW w:w="2660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До 10</w:t>
            </w:r>
          </w:p>
        </w:tc>
        <w:tc>
          <w:tcPr>
            <w:tcW w:w="2551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11,76</w:t>
            </w:r>
          </w:p>
        </w:tc>
        <w:tc>
          <w:tcPr>
            <w:tcW w:w="2552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19,63</w:t>
            </w:r>
          </w:p>
        </w:tc>
        <w:tc>
          <w:tcPr>
            <w:tcW w:w="2090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15,69</w:t>
            </w:r>
          </w:p>
        </w:tc>
      </w:tr>
      <w:tr w:rsidR="00D340CA" w:rsidRPr="00D3772A" w:rsidTr="00542F7D">
        <w:tc>
          <w:tcPr>
            <w:tcW w:w="2660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Свыше 10 до 20</w:t>
            </w:r>
          </w:p>
        </w:tc>
        <w:tc>
          <w:tcPr>
            <w:tcW w:w="2551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18,78</w:t>
            </w:r>
          </w:p>
        </w:tc>
        <w:tc>
          <w:tcPr>
            <w:tcW w:w="2552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31,39</w:t>
            </w:r>
          </w:p>
        </w:tc>
        <w:tc>
          <w:tcPr>
            <w:tcW w:w="2090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25,08</w:t>
            </w:r>
          </w:p>
        </w:tc>
      </w:tr>
      <w:tr w:rsidR="00D340CA" w:rsidRPr="00D3772A" w:rsidTr="00542F7D">
        <w:tc>
          <w:tcPr>
            <w:tcW w:w="2660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Свыше 20 до 30</w:t>
            </w:r>
          </w:p>
        </w:tc>
        <w:tc>
          <w:tcPr>
            <w:tcW w:w="2551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30,12</w:t>
            </w:r>
          </w:p>
        </w:tc>
        <w:tc>
          <w:tcPr>
            <w:tcW w:w="2552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50,21</w:t>
            </w:r>
          </w:p>
        </w:tc>
        <w:tc>
          <w:tcPr>
            <w:tcW w:w="2090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40,16</w:t>
            </w:r>
          </w:p>
        </w:tc>
      </w:tr>
      <w:tr w:rsidR="00D340CA" w:rsidRPr="00D3772A" w:rsidTr="00542F7D">
        <w:tc>
          <w:tcPr>
            <w:tcW w:w="2660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Свыше 30 до 40</w:t>
            </w:r>
          </w:p>
        </w:tc>
        <w:tc>
          <w:tcPr>
            <w:tcW w:w="2551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45,48</w:t>
            </w:r>
          </w:p>
        </w:tc>
        <w:tc>
          <w:tcPr>
            <w:tcW w:w="2552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75,87</w:t>
            </w:r>
          </w:p>
        </w:tc>
        <w:tc>
          <w:tcPr>
            <w:tcW w:w="2090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60,67</w:t>
            </w:r>
          </w:p>
        </w:tc>
      </w:tr>
      <w:tr w:rsidR="00D340CA" w:rsidRPr="00D3772A" w:rsidTr="00542F7D">
        <w:tc>
          <w:tcPr>
            <w:tcW w:w="2660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Свыше 40 до 50</w:t>
            </w:r>
          </w:p>
        </w:tc>
        <w:tc>
          <w:tcPr>
            <w:tcW w:w="2551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64,92</w:t>
            </w:r>
          </w:p>
        </w:tc>
        <w:tc>
          <w:tcPr>
            <w:tcW w:w="2552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108,21</w:t>
            </w:r>
          </w:p>
        </w:tc>
        <w:tc>
          <w:tcPr>
            <w:tcW w:w="2090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86,56</w:t>
            </w:r>
          </w:p>
        </w:tc>
      </w:tr>
      <w:tr w:rsidR="00D340CA" w:rsidRPr="00D3772A" w:rsidTr="00542F7D">
        <w:tc>
          <w:tcPr>
            <w:tcW w:w="2660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Свыше 50 до 60</w:t>
            </w:r>
          </w:p>
        </w:tc>
        <w:tc>
          <w:tcPr>
            <w:tcW w:w="2551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88,26</w:t>
            </w:r>
          </w:p>
        </w:tc>
        <w:tc>
          <w:tcPr>
            <w:tcW w:w="2552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147,11</w:t>
            </w:r>
          </w:p>
        </w:tc>
        <w:tc>
          <w:tcPr>
            <w:tcW w:w="2090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117,68</w:t>
            </w:r>
          </w:p>
        </w:tc>
      </w:tr>
      <w:tr w:rsidR="00D340CA" w:rsidRPr="00D3772A" w:rsidTr="00542F7D">
        <w:tc>
          <w:tcPr>
            <w:tcW w:w="2660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Свыше 60</w:t>
            </w:r>
          </w:p>
        </w:tc>
        <w:tc>
          <w:tcPr>
            <w:tcW w:w="2551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По расчету**</w:t>
            </w:r>
          </w:p>
        </w:tc>
        <w:tc>
          <w:tcPr>
            <w:tcW w:w="2552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По расчету**</w:t>
            </w:r>
          </w:p>
        </w:tc>
        <w:tc>
          <w:tcPr>
            <w:tcW w:w="2090" w:type="dxa"/>
          </w:tcPr>
          <w:p w:rsidR="00D340CA" w:rsidRPr="00D3772A" w:rsidRDefault="00D340CA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По расчету**</w:t>
            </w:r>
          </w:p>
        </w:tc>
      </w:tr>
    </w:tbl>
    <w:p w:rsidR="00D340CA" w:rsidRPr="00AA6D5D" w:rsidRDefault="00D340CA" w:rsidP="00D340CA">
      <w:pPr>
        <w:jc w:val="center"/>
        <w:rPr>
          <w:sz w:val="28"/>
          <w:szCs w:val="28"/>
        </w:rPr>
      </w:pPr>
    </w:p>
    <w:p w:rsidR="00D340CA" w:rsidRPr="00B65C02" w:rsidRDefault="00D340CA" w:rsidP="00D340CA">
      <w:pPr>
        <w:rPr>
          <w:b/>
          <w:szCs w:val="28"/>
        </w:rPr>
      </w:pPr>
      <w:r w:rsidRPr="00B65C02">
        <w:rPr>
          <w:b/>
          <w:szCs w:val="28"/>
        </w:rPr>
        <w:t>Примечания:</w:t>
      </w:r>
    </w:p>
    <w:p w:rsidR="00D340CA" w:rsidRDefault="00D340CA" w:rsidP="00D340CA">
      <w:pPr>
        <w:ind w:firstLine="709"/>
        <w:rPr>
          <w:szCs w:val="28"/>
        </w:rPr>
      </w:pPr>
      <w:r w:rsidRPr="00B65C02">
        <w:rPr>
          <w:b/>
          <w:szCs w:val="28"/>
        </w:rPr>
        <w:t>&lt;*&gt;</w:t>
      </w:r>
      <w:r w:rsidRPr="00F136A4">
        <w:rPr>
          <w:szCs w:val="28"/>
        </w:rPr>
        <w:t>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D340CA" w:rsidRDefault="00D340CA" w:rsidP="00D340CA">
      <w:pPr>
        <w:ind w:firstLine="709"/>
        <w:rPr>
          <w:szCs w:val="28"/>
        </w:rPr>
      </w:pPr>
      <w:r w:rsidRPr="00B65C02">
        <w:rPr>
          <w:b/>
          <w:szCs w:val="28"/>
        </w:rPr>
        <w:t>&lt;**&gt;</w:t>
      </w:r>
      <w:r>
        <w:rPr>
          <w:b/>
          <w:szCs w:val="28"/>
        </w:rPr>
        <w:t xml:space="preserve"> </w:t>
      </w:r>
      <w:r w:rsidRPr="00130F22">
        <w:rPr>
          <w:szCs w:val="28"/>
        </w:rPr>
        <w:t xml:space="preserve">Рассчитывается </w:t>
      </w:r>
      <w:r>
        <w:rPr>
          <w:szCs w:val="28"/>
        </w:rPr>
        <w:t xml:space="preserve"> по </w:t>
      </w:r>
      <w:r w:rsidRPr="00130F22">
        <w:rPr>
          <w:szCs w:val="28"/>
        </w:rPr>
        <w:t>формулам</w:t>
      </w:r>
      <w:r>
        <w:rPr>
          <w:szCs w:val="28"/>
        </w:rPr>
        <w:t xml:space="preserve"> </w:t>
      </w:r>
      <w:r w:rsidRPr="000A4AC2">
        <w:t>расчета размера вреда, причиняемого тяжеловесными транспортными средствами</w:t>
      </w:r>
      <w:r>
        <w:rPr>
          <w:szCs w:val="28"/>
        </w:rPr>
        <w:t>:</w:t>
      </w:r>
    </w:p>
    <w:p w:rsidR="00D340CA" w:rsidRPr="00BF3FE2" w:rsidRDefault="00D340CA" w:rsidP="00D34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дорог с твердым покрытием для нормативной (расчетной) осевой нагрузки 10 тонн/ось:</w:t>
      </w:r>
    </w:p>
    <w:p w:rsidR="00D340CA" w:rsidRDefault="00D340CA" w:rsidP="00D340C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>
        <w:rPr>
          <w:b/>
          <w:sz w:val="28"/>
          <w:szCs w:val="28"/>
          <w:vertAlign w:val="subscript"/>
        </w:rPr>
        <w:t>пом</w:t>
      </w:r>
      <w:r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B65C0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13,40</w:t>
      </w:r>
      <w:r>
        <w:rPr>
          <w:rFonts w:ascii="Calibri" w:hAnsi="Calibri"/>
          <w:b/>
          <w:sz w:val="28"/>
          <w:szCs w:val="28"/>
        </w:rPr>
        <w:t>×</w:t>
      </w:r>
      <w:r>
        <w:rPr>
          <w:b/>
          <w:sz w:val="28"/>
          <w:szCs w:val="28"/>
        </w:rPr>
        <w:t>(1+0,2</w:t>
      </w:r>
      <w:r w:rsidRPr="00B65C02">
        <w:rPr>
          <w:rFonts w:ascii="Calibri" w:hAnsi="Calibri"/>
          <w:b/>
          <w:szCs w:val="28"/>
        </w:rPr>
        <w:t>×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  <w:vertAlign w:val="subscript"/>
        </w:rPr>
        <w:t>ось</w:t>
      </w:r>
      <w:proofErr w:type="gramStart"/>
      <w:r>
        <w:rPr>
          <w:b/>
          <w:sz w:val="28"/>
          <w:szCs w:val="28"/>
          <w:vertAlign w:val="superscript"/>
        </w:rPr>
        <w:t>1</w:t>
      </w:r>
      <w:proofErr w:type="gramEnd"/>
      <w:r>
        <w:rPr>
          <w:b/>
          <w:sz w:val="28"/>
          <w:szCs w:val="28"/>
          <w:vertAlign w:val="superscript"/>
        </w:rPr>
        <w:t>,92</w:t>
      </w:r>
      <w:r>
        <w:rPr>
          <w:rFonts w:ascii="Calibri" w:hAnsi="Calibri"/>
          <w:b/>
          <w:sz w:val="28"/>
          <w:szCs w:val="28"/>
        </w:rPr>
        <w:t>×</w:t>
      </w:r>
      <w:r>
        <w:rPr>
          <w:b/>
          <w:sz w:val="28"/>
          <w:szCs w:val="28"/>
        </w:rPr>
        <w:t>(37,7/Н-2,4))</w:t>
      </w:r>
    </w:p>
    <w:p w:rsidR="00D340CA" w:rsidRDefault="00D340CA" w:rsidP="00D340CA">
      <w:pPr>
        <w:jc w:val="center"/>
        <w:rPr>
          <w:b/>
          <w:sz w:val="28"/>
          <w:szCs w:val="28"/>
        </w:rPr>
      </w:pPr>
    </w:p>
    <w:p w:rsidR="00D340CA" w:rsidRDefault="00D340CA" w:rsidP="00D34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дорог с твердым покрытием для нормативной (расчетной) осевой нагрузки 6 тонн/ось*:</w:t>
      </w:r>
    </w:p>
    <w:p w:rsidR="00D340CA" w:rsidRDefault="00D340CA" w:rsidP="00D340C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>
        <w:rPr>
          <w:b/>
          <w:sz w:val="28"/>
          <w:szCs w:val="28"/>
          <w:vertAlign w:val="subscript"/>
        </w:rPr>
        <w:t>пом</w:t>
      </w:r>
      <w:r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1B7D57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61,90</w:t>
      </w:r>
      <w:r>
        <w:rPr>
          <w:rFonts w:ascii="Calibri" w:hAnsi="Calibri"/>
          <w:b/>
          <w:sz w:val="28"/>
          <w:szCs w:val="28"/>
        </w:rPr>
        <w:t>×</w:t>
      </w:r>
      <w:r>
        <w:rPr>
          <w:b/>
          <w:sz w:val="28"/>
          <w:szCs w:val="28"/>
        </w:rPr>
        <w:t>(1+0,2</w:t>
      </w:r>
      <w:r w:rsidRPr="001B7D57">
        <w:rPr>
          <w:rFonts w:ascii="Calibri" w:hAnsi="Calibri"/>
          <w:b/>
          <w:szCs w:val="28"/>
        </w:rPr>
        <w:t>×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  <w:vertAlign w:val="subscript"/>
        </w:rPr>
        <w:t>ось</w:t>
      </w:r>
      <w:proofErr w:type="gramStart"/>
      <w:r>
        <w:rPr>
          <w:b/>
          <w:sz w:val="28"/>
          <w:szCs w:val="28"/>
          <w:vertAlign w:val="superscript"/>
        </w:rPr>
        <w:t>1</w:t>
      </w:r>
      <w:proofErr w:type="gramEnd"/>
      <w:r>
        <w:rPr>
          <w:b/>
          <w:sz w:val="28"/>
          <w:szCs w:val="28"/>
          <w:vertAlign w:val="superscript"/>
        </w:rPr>
        <w:t>,92</w:t>
      </w:r>
      <w:r>
        <w:rPr>
          <w:rFonts w:ascii="Calibri" w:hAnsi="Calibri"/>
          <w:b/>
          <w:sz w:val="28"/>
          <w:szCs w:val="28"/>
        </w:rPr>
        <w:t>×</w:t>
      </w:r>
      <w:r>
        <w:rPr>
          <w:b/>
          <w:sz w:val="28"/>
          <w:szCs w:val="28"/>
        </w:rPr>
        <w:t>(7,3/Н-0,27))</w:t>
      </w:r>
    </w:p>
    <w:p w:rsidR="00D340CA" w:rsidRDefault="00D340CA" w:rsidP="00D340CA">
      <w:pPr>
        <w:jc w:val="center"/>
        <w:rPr>
          <w:b/>
          <w:sz w:val="28"/>
          <w:szCs w:val="28"/>
        </w:rPr>
      </w:pPr>
    </w:p>
    <w:p w:rsidR="00D340CA" w:rsidRPr="00B65C02" w:rsidRDefault="00D340CA" w:rsidP="00D34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дорог с твердым покрытием для нормативной (расчетной) осевой нагрузки </w:t>
      </w:r>
      <w:r>
        <w:rPr>
          <w:szCs w:val="28"/>
        </w:rPr>
        <w:t>**:</w:t>
      </w:r>
    </w:p>
    <w:p w:rsidR="00D340CA" w:rsidRDefault="00D340CA" w:rsidP="00D340C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>
        <w:rPr>
          <w:b/>
          <w:sz w:val="28"/>
          <w:szCs w:val="28"/>
          <w:vertAlign w:val="subscript"/>
        </w:rPr>
        <w:t>пом</w:t>
      </w:r>
      <w:r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DE0D1E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37,65</w:t>
      </w:r>
      <w:r>
        <w:rPr>
          <w:rFonts w:ascii="Calibri" w:hAnsi="Calibri"/>
          <w:b/>
          <w:sz w:val="28"/>
          <w:szCs w:val="28"/>
        </w:rPr>
        <w:t>×</w:t>
      </w:r>
      <w:r>
        <w:rPr>
          <w:b/>
          <w:sz w:val="28"/>
          <w:szCs w:val="28"/>
        </w:rPr>
        <w:t>(1+0,2</w:t>
      </w:r>
      <w:r w:rsidRPr="00DE0D1E">
        <w:rPr>
          <w:rFonts w:ascii="Calibri" w:hAnsi="Calibri"/>
          <w:b/>
          <w:szCs w:val="28"/>
        </w:rPr>
        <w:t>×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  <w:vertAlign w:val="subscript"/>
        </w:rPr>
        <w:t>ось</w:t>
      </w:r>
      <w:proofErr w:type="gramStart"/>
      <w:r>
        <w:rPr>
          <w:b/>
          <w:sz w:val="28"/>
          <w:szCs w:val="28"/>
          <w:vertAlign w:val="superscript"/>
        </w:rPr>
        <w:t>1</w:t>
      </w:r>
      <w:proofErr w:type="gramEnd"/>
      <w:r>
        <w:rPr>
          <w:b/>
          <w:sz w:val="28"/>
          <w:szCs w:val="28"/>
          <w:vertAlign w:val="superscript"/>
        </w:rPr>
        <w:t>,92</w:t>
      </w:r>
      <w:r>
        <w:rPr>
          <w:rFonts w:ascii="Calibri" w:hAnsi="Calibri"/>
          <w:b/>
          <w:sz w:val="28"/>
          <w:szCs w:val="28"/>
        </w:rPr>
        <w:t>×</w:t>
      </w:r>
      <w:r>
        <w:rPr>
          <w:b/>
          <w:sz w:val="28"/>
          <w:szCs w:val="28"/>
        </w:rPr>
        <w:t>(22,5/Н-1,335))</w:t>
      </w:r>
    </w:p>
    <w:p w:rsidR="00D340CA" w:rsidRDefault="00D340CA" w:rsidP="00D340CA">
      <w:pPr>
        <w:jc w:val="center"/>
        <w:rPr>
          <w:b/>
          <w:sz w:val="28"/>
          <w:szCs w:val="28"/>
        </w:rPr>
      </w:pPr>
    </w:p>
    <w:p w:rsidR="00D340CA" w:rsidRDefault="00D340CA" w:rsidP="00D340CA">
      <w:pPr>
        <w:jc w:val="center"/>
        <w:rPr>
          <w:b/>
          <w:sz w:val="28"/>
          <w:szCs w:val="28"/>
        </w:rPr>
      </w:pPr>
    </w:p>
    <w:p w:rsidR="00D340CA" w:rsidRDefault="00D340CA" w:rsidP="00D340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где:</w:t>
      </w:r>
    </w:p>
    <w:p w:rsidR="00D340CA" w:rsidRDefault="00D340CA" w:rsidP="00D340CA">
      <w:pPr>
        <w:ind w:firstLine="709"/>
        <w:rPr>
          <w:sz w:val="28"/>
          <w:szCs w:val="28"/>
        </w:rPr>
      </w:pPr>
      <w:proofErr w:type="spellStart"/>
      <w:r w:rsidRPr="006536C7">
        <w:rPr>
          <w:b/>
          <w:sz w:val="28"/>
          <w:szCs w:val="28"/>
        </w:rPr>
        <w:t>П</w:t>
      </w:r>
      <w:r>
        <w:rPr>
          <w:b/>
          <w:sz w:val="28"/>
          <w:szCs w:val="28"/>
          <w:vertAlign w:val="subscript"/>
        </w:rPr>
        <w:t>ось</w:t>
      </w:r>
      <w:proofErr w:type="spellEnd"/>
      <w:r>
        <w:rPr>
          <w:sz w:val="28"/>
          <w:szCs w:val="28"/>
        </w:rPr>
        <w:t xml:space="preserve"> – величина превышения фактической осевой нагрузки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допустимой для автомобильной дороги, тонн/ось;</w:t>
      </w:r>
    </w:p>
    <w:p w:rsidR="00D340CA" w:rsidRPr="006536C7" w:rsidRDefault="00D340CA" w:rsidP="00D340C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нормативная (расчетная) осевая нагрузка для автомобильной дороги, приведенная в приложении № 3.</w:t>
      </w:r>
    </w:p>
    <w:p w:rsidR="00D340CA" w:rsidRPr="00F136A4" w:rsidRDefault="00D340CA" w:rsidP="00D340CA">
      <w:pPr>
        <w:ind w:firstLine="709"/>
        <w:jc w:val="both"/>
        <w:rPr>
          <w:szCs w:val="28"/>
        </w:rPr>
      </w:pPr>
      <w:r w:rsidRPr="00B65C02">
        <w:rPr>
          <w:b/>
          <w:szCs w:val="28"/>
        </w:rPr>
        <w:t>&lt;**</w:t>
      </w:r>
      <w:r>
        <w:rPr>
          <w:b/>
          <w:szCs w:val="28"/>
        </w:rPr>
        <w:t>*</w:t>
      </w:r>
      <w:r w:rsidRPr="00B65C02">
        <w:rPr>
          <w:b/>
          <w:szCs w:val="28"/>
        </w:rPr>
        <w:t xml:space="preserve">&gt; </w:t>
      </w:r>
      <w:r w:rsidRPr="00F136A4">
        <w:rPr>
          <w:szCs w:val="28"/>
        </w:rPr>
        <w:t xml:space="preserve">В случае если не возможно определить протяженность участка автомобильных дорог и улиц г. </w:t>
      </w:r>
      <w:r w:rsidRPr="003523AF">
        <w:t xml:space="preserve">Кемерово, по которому проходил маршрут </w:t>
      </w:r>
      <w:r>
        <w:t>тяжеловесного транспортного средства</w:t>
      </w:r>
      <w:r w:rsidRPr="00F136A4">
        <w:rPr>
          <w:szCs w:val="28"/>
        </w:rPr>
        <w:t xml:space="preserve">, протяженность участка принимается </w:t>
      </w:r>
      <w:proofErr w:type="gramStart"/>
      <w:r w:rsidRPr="00F136A4">
        <w:rPr>
          <w:szCs w:val="28"/>
        </w:rPr>
        <w:t>равной</w:t>
      </w:r>
      <w:proofErr w:type="gramEnd"/>
      <w:r w:rsidRPr="00F136A4">
        <w:rPr>
          <w:szCs w:val="28"/>
        </w:rPr>
        <w:t xml:space="preserve"> 100 км (</w:t>
      </w:r>
      <w:r w:rsidRPr="00F136A4">
        <w:rPr>
          <w:szCs w:val="28"/>
          <w:lang w:val="en-US"/>
        </w:rPr>
        <w:t>S</w:t>
      </w:r>
      <w:r w:rsidRPr="00F136A4">
        <w:rPr>
          <w:szCs w:val="28"/>
        </w:rPr>
        <w:t>=100 км). Из н</w:t>
      </w:r>
      <w:r>
        <w:rPr>
          <w:szCs w:val="28"/>
        </w:rPr>
        <w:t>их 50 км по дорогам, рассчитанным</w:t>
      </w:r>
      <w:r w:rsidRPr="00F136A4">
        <w:rPr>
          <w:szCs w:val="28"/>
        </w:rPr>
        <w:t xml:space="preserve"> под нормативную осевую нагрузку </w:t>
      </w:r>
      <w:r>
        <w:rPr>
          <w:szCs w:val="28"/>
        </w:rPr>
        <w:t xml:space="preserve">тяжеловесного </w:t>
      </w:r>
      <w:r w:rsidRPr="00F136A4">
        <w:rPr>
          <w:szCs w:val="28"/>
        </w:rPr>
        <w:t xml:space="preserve">транспортного средства 100 </w:t>
      </w:r>
      <w:r>
        <w:rPr>
          <w:szCs w:val="28"/>
        </w:rPr>
        <w:t>кН</w:t>
      </w:r>
      <w:r w:rsidRPr="00F136A4">
        <w:rPr>
          <w:szCs w:val="28"/>
        </w:rPr>
        <w:t>/10 т</w:t>
      </w:r>
      <w:r>
        <w:rPr>
          <w:szCs w:val="28"/>
        </w:rPr>
        <w:t>с, 50 км по дорогам, рассчитанным</w:t>
      </w:r>
      <w:r w:rsidRPr="00F136A4">
        <w:rPr>
          <w:szCs w:val="28"/>
        </w:rPr>
        <w:t xml:space="preserve"> 60 кН/6 тс.</w:t>
      </w:r>
    </w:p>
    <w:p w:rsidR="00D340CA" w:rsidRDefault="00D340CA" w:rsidP="00D340CA">
      <w:pPr>
        <w:jc w:val="center"/>
        <w:rPr>
          <w:b/>
          <w:sz w:val="28"/>
          <w:szCs w:val="28"/>
        </w:rPr>
      </w:pPr>
    </w:p>
    <w:p w:rsidR="00D340CA" w:rsidRDefault="00D340CA" w:rsidP="00D340CA">
      <w:pPr>
        <w:rPr>
          <w:sz w:val="28"/>
          <w:szCs w:val="28"/>
        </w:rPr>
      </w:pPr>
    </w:p>
    <w:p w:rsidR="00D340CA" w:rsidRPr="00A53BD8" w:rsidRDefault="00D340CA" w:rsidP="00D340CA">
      <w:pPr>
        <w:rPr>
          <w:color w:val="FF0000"/>
          <w:sz w:val="28"/>
          <w:szCs w:val="28"/>
        </w:rPr>
      </w:pPr>
    </w:p>
    <w:tbl>
      <w:tblPr>
        <w:tblW w:w="9585" w:type="dxa"/>
        <w:tblLayout w:type="fixed"/>
        <w:tblLook w:val="01E0" w:firstRow="1" w:lastRow="1" w:firstColumn="1" w:lastColumn="1" w:noHBand="0" w:noVBand="0"/>
      </w:tblPr>
      <w:tblGrid>
        <w:gridCol w:w="5985"/>
        <w:gridCol w:w="3600"/>
      </w:tblGrid>
      <w:tr w:rsidR="00E271D0" w:rsidTr="00542F7D">
        <w:tc>
          <w:tcPr>
            <w:tcW w:w="5985" w:type="dxa"/>
            <w:hideMark/>
          </w:tcPr>
          <w:p w:rsidR="00E271D0" w:rsidRDefault="00E271D0" w:rsidP="00E27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271D0" w:rsidRDefault="00E271D0" w:rsidP="00542F7D">
            <w:pPr>
              <w:rPr>
                <w:sz w:val="28"/>
                <w:szCs w:val="28"/>
              </w:rPr>
            </w:pPr>
          </w:p>
        </w:tc>
      </w:tr>
      <w:tr w:rsidR="00E271D0" w:rsidTr="00542F7D">
        <w:tc>
          <w:tcPr>
            <w:tcW w:w="5985" w:type="dxa"/>
            <w:hideMark/>
          </w:tcPr>
          <w:p w:rsidR="00E271D0" w:rsidRDefault="00E271D0" w:rsidP="0054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hideMark/>
          </w:tcPr>
          <w:p w:rsidR="00E271D0" w:rsidRDefault="00E271D0" w:rsidP="00542F7D">
            <w:pPr>
              <w:jc w:val="right"/>
              <w:rPr>
                <w:sz w:val="28"/>
                <w:szCs w:val="28"/>
              </w:rPr>
            </w:pPr>
          </w:p>
        </w:tc>
      </w:tr>
      <w:tr w:rsidR="00E271D0" w:rsidTr="00542F7D">
        <w:tc>
          <w:tcPr>
            <w:tcW w:w="5985" w:type="dxa"/>
          </w:tcPr>
          <w:p w:rsidR="00E271D0" w:rsidRDefault="00E271D0" w:rsidP="00542F7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271D0" w:rsidRDefault="00E271D0" w:rsidP="00542F7D">
            <w:pPr>
              <w:jc w:val="right"/>
              <w:rPr>
                <w:sz w:val="28"/>
                <w:szCs w:val="28"/>
              </w:rPr>
            </w:pPr>
          </w:p>
        </w:tc>
      </w:tr>
    </w:tbl>
    <w:p w:rsidR="00D973F6" w:rsidRDefault="00D973F6" w:rsidP="00D973F6">
      <w:pPr>
        <w:pStyle w:val="Default"/>
        <w:pageBreakBefore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973F6" w:rsidRPr="008E435E" w:rsidRDefault="00D973F6" w:rsidP="00D973F6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к постановлению</w:t>
      </w:r>
    </w:p>
    <w:p w:rsidR="00D973F6" w:rsidRPr="008E435E" w:rsidRDefault="00D973F6" w:rsidP="00D973F6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администрации Промышленновского</w:t>
      </w:r>
    </w:p>
    <w:p w:rsidR="00D973F6" w:rsidRPr="008E435E" w:rsidRDefault="00D973F6" w:rsidP="00D973F6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городского поселения</w:t>
      </w:r>
    </w:p>
    <w:p w:rsidR="00D973F6" w:rsidRDefault="00D973F6" w:rsidP="00D973F6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от____________ № ______</w:t>
      </w:r>
    </w:p>
    <w:p w:rsidR="00D973F6" w:rsidRDefault="00D973F6" w:rsidP="00D973F6">
      <w:pPr>
        <w:jc w:val="right"/>
        <w:rPr>
          <w:sz w:val="28"/>
          <w:szCs w:val="28"/>
        </w:rPr>
      </w:pPr>
    </w:p>
    <w:p w:rsidR="00D973F6" w:rsidRDefault="00D973F6" w:rsidP="00D97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вреда, причиняемого </w:t>
      </w:r>
      <w:r w:rsidRPr="00BC6760">
        <w:rPr>
          <w:b/>
          <w:sz w:val="28"/>
          <w:szCs w:val="28"/>
        </w:rPr>
        <w:t>тяжеловесными транспортными средствами</w:t>
      </w:r>
      <w:r>
        <w:rPr>
          <w:b/>
          <w:sz w:val="28"/>
          <w:szCs w:val="28"/>
        </w:rPr>
        <w:t xml:space="preserve"> при движении по автомобильным дорогам общего пользования местного значения </w:t>
      </w:r>
      <w:r w:rsidR="005A20E5">
        <w:rPr>
          <w:b/>
          <w:sz w:val="28"/>
          <w:szCs w:val="28"/>
        </w:rPr>
        <w:t>Промышленновского городского поселения</w:t>
      </w:r>
      <w:r>
        <w:rPr>
          <w:b/>
          <w:sz w:val="28"/>
          <w:szCs w:val="28"/>
        </w:rPr>
        <w:t xml:space="preserve">, при превышении значений допустимой массы </w:t>
      </w:r>
    </w:p>
    <w:p w:rsidR="00D973F6" w:rsidRDefault="00D973F6" w:rsidP="00D973F6">
      <w:pPr>
        <w:jc w:val="center"/>
        <w:rPr>
          <w:b/>
          <w:sz w:val="28"/>
          <w:szCs w:val="28"/>
        </w:rPr>
      </w:pPr>
    </w:p>
    <w:p w:rsidR="00D973F6" w:rsidRPr="00130F22" w:rsidRDefault="00D973F6" w:rsidP="00D973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182"/>
        <w:gridCol w:w="3183"/>
      </w:tblGrid>
      <w:tr w:rsidR="00D973F6" w:rsidRPr="00D3772A" w:rsidTr="00542F7D">
        <w:tc>
          <w:tcPr>
            <w:tcW w:w="3284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Превышение допустимой массы (процентов)</w:t>
            </w:r>
          </w:p>
        </w:tc>
        <w:tc>
          <w:tcPr>
            <w:tcW w:w="3284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Размер вреда</w:t>
            </w:r>
          </w:p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 xml:space="preserve"> (рублей на </w:t>
            </w:r>
            <w:proofErr w:type="gramStart"/>
            <w:r w:rsidRPr="00D3772A">
              <w:rPr>
                <w:sz w:val="28"/>
                <w:szCs w:val="28"/>
              </w:rPr>
              <w:t>км</w:t>
            </w:r>
            <w:proofErr w:type="gramEnd"/>
            <w:r w:rsidRPr="00D3772A">
              <w:rPr>
                <w:sz w:val="28"/>
                <w:szCs w:val="28"/>
              </w:rPr>
              <w:t>)</w:t>
            </w:r>
          </w:p>
        </w:tc>
        <w:tc>
          <w:tcPr>
            <w:tcW w:w="3285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Размер вреда</w:t>
            </w:r>
          </w:p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 xml:space="preserve"> (рублей на 100 км)</w:t>
            </w:r>
          </w:p>
        </w:tc>
      </w:tr>
      <w:tr w:rsidR="00D973F6" w:rsidRPr="00D3772A" w:rsidTr="00542F7D">
        <w:tc>
          <w:tcPr>
            <w:tcW w:w="3284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До 10</w:t>
            </w:r>
          </w:p>
        </w:tc>
        <w:tc>
          <w:tcPr>
            <w:tcW w:w="3284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22,68</w:t>
            </w:r>
          </w:p>
        </w:tc>
        <w:tc>
          <w:tcPr>
            <w:tcW w:w="3285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2268</w:t>
            </w:r>
          </w:p>
        </w:tc>
      </w:tr>
      <w:tr w:rsidR="00D973F6" w:rsidRPr="00D3772A" w:rsidTr="00542F7D">
        <w:tc>
          <w:tcPr>
            <w:tcW w:w="3284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Свыше 10 до 20</w:t>
            </w:r>
          </w:p>
        </w:tc>
        <w:tc>
          <w:tcPr>
            <w:tcW w:w="3284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25,94</w:t>
            </w:r>
          </w:p>
        </w:tc>
        <w:tc>
          <w:tcPr>
            <w:tcW w:w="3285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2594</w:t>
            </w:r>
          </w:p>
        </w:tc>
      </w:tr>
      <w:tr w:rsidR="00D973F6" w:rsidRPr="00D3772A" w:rsidTr="00542F7D">
        <w:tc>
          <w:tcPr>
            <w:tcW w:w="3284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Свыше 20 до 30</w:t>
            </w:r>
          </w:p>
        </w:tc>
        <w:tc>
          <w:tcPr>
            <w:tcW w:w="3284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29,20</w:t>
            </w:r>
          </w:p>
        </w:tc>
        <w:tc>
          <w:tcPr>
            <w:tcW w:w="3285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2920</w:t>
            </w:r>
          </w:p>
        </w:tc>
      </w:tr>
      <w:tr w:rsidR="00D973F6" w:rsidRPr="00D3772A" w:rsidTr="00542F7D">
        <w:tc>
          <w:tcPr>
            <w:tcW w:w="3284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Свыше 30 до 40</w:t>
            </w:r>
          </w:p>
        </w:tc>
        <w:tc>
          <w:tcPr>
            <w:tcW w:w="3284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32,45</w:t>
            </w:r>
          </w:p>
        </w:tc>
        <w:tc>
          <w:tcPr>
            <w:tcW w:w="3285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3245</w:t>
            </w:r>
          </w:p>
        </w:tc>
      </w:tr>
      <w:tr w:rsidR="00D973F6" w:rsidRPr="00D3772A" w:rsidTr="00542F7D">
        <w:tc>
          <w:tcPr>
            <w:tcW w:w="3284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Свыше 40 до 50</w:t>
            </w:r>
          </w:p>
        </w:tc>
        <w:tc>
          <w:tcPr>
            <w:tcW w:w="3284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35,71</w:t>
            </w:r>
          </w:p>
        </w:tc>
        <w:tc>
          <w:tcPr>
            <w:tcW w:w="3285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3571</w:t>
            </w:r>
          </w:p>
        </w:tc>
      </w:tr>
      <w:tr w:rsidR="00D973F6" w:rsidRPr="00D3772A" w:rsidTr="00542F7D">
        <w:tc>
          <w:tcPr>
            <w:tcW w:w="3284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Свыше 50 до 60</w:t>
            </w:r>
          </w:p>
        </w:tc>
        <w:tc>
          <w:tcPr>
            <w:tcW w:w="3284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38,97</w:t>
            </w:r>
          </w:p>
        </w:tc>
        <w:tc>
          <w:tcPr>
            <w:tcW w:w="3285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3897</w:t>
            </w:r>
          </w:p>
        </w:tc>
      </w:tr>
      <w:tr w:rsidR="00D973F6" w:rsidRPr="00D3772A" w:rsidTr="00542F7D">
        <w:tc>
          <w:tcPr>
            <w:tcW w:w="3284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Свыше 60</w:t>
            </w:r>
          </w:p>
        </w:tc>
        <w:tc>
          <w:tcPr>
            <w:tcW w:w="3284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По расчету*</w:t>
            </w:r>
          </w:p>
        </w:tc>
        <w:tc>
          <w:tcPr>
            <w:tcW w:w="3285" w:type="dxa"/>
          </w:tcPr>
          <w:p w:rsidR="00D973F6" w:rsidRPr="00D3772A" w:rsidRDefault="00D973F6" w:rsidP="00542F7D">
            <w:pPr>
              <w:jc w:val="center"/>
              <w:rPr>
                <w:sz w:val="28"/>
                <w:szCs w:val="28"/>
              </w:rPr>
            </w:pPr>
            <w:r w:rsidRPr="00D3772A">
              <w:rPr>
                <w:sz w:val="28"/>
                <w:szCs w:val="28"/>
              </w:rPr>
              <w:t>По расчету*</w:t>
            </w:r>
          </w:p>
        </w:tc>
      </w:tr>
    </w:tbl>
    <w:p w:rsidR="00D973F6" w:rsidRPr="00130F22" w:rsidRDefault="00D973F6" w:rsidP="00D973F6">
      <w:pPr>
        <w:jc w:val="center"/>
        <w:rPr>
          <w:sz w:val="28"/>
          <w:szCs w:val="28"/>
        </w:rPr>
      </w:pPr>
    </w:p>
    <w:p w:rsidR="00D973F6" w:rsidRDefault="00D973F6" w:rsidP="00D973F6">
      <w:pPr>
        <w:ind w:firstLine="709"/>
        <w:rPr>
          <w:szCs w:val="28"/>
        </w:rPr>
      </w:pPr>
      <w:r>
        <w:rPr>
          <w:b/>
          <w:szCs w:val="28"/>
        </w:rPr>
        <w:t>&lt;</w:t>
      </w:r>
      <w:r w:rsidRPr="00B65C02">
        <w:rPr>
          <w:b/>
          <w:szCs w:val="28"/>
        </w:rPr>
        <w:t>*&gt;</w:t>
      </w:r>
      <w:r>
        <w:rPr>
          <w:b/>
          <w:szCs w:val="28"/>
        </w:rPr>
        <w:t xml:space="preserve"> </w:t>
      </w:r>
      <w:r w:rsidRPr="00130F22">
        <w:rPr>
          <w:szCs w:val="28"/>
        </w:rPr>
        <w:t xml:space="preserve">Рассчитывается </w:t>
      </w:r>
      <w:r>
        <w:rPr>
          <w:szCs w:val="28"/>
        </w:rPr>
        <w:t xml:space="preserve"> по </w:t>
      </w:r>
      <w:r w:rsidRPr="00130F22">
        <w:rPr>
          <w:szCs w:val="28"/>
        </w:rPr>
        <w:t>формул</w:t>
      </w:r>
      <w:r>
        <w:rPr>
          <w:szCs w:val="28"/>
        </w:rPr>
        <w:t>е расчета размера вреда, причиняемого транспортными средствами, при превышении значений допустимой массы:</w:t>
      </w:r>
    </w:p>
    <w:p w:rsidR="00D973F6" w:rsidRDefault="00D973F6" w:rsidP="00D973F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>
        <w:rPr>
          <w:b/>
          <w:sz w:val="28"/>
          <w:szCs w:val="28"/>
          <w:vertAlign w:val="subscript"/>
        </w:rPr>
        <w:t>пм</w:t>
      </w:r>
      <w:proofErr w:type="spellEnd"/>
      <w:r>
        <w:rPr>
          <w:b/>
          <w:sz w:val="28"/>
          <w:szCs w:val="28"/>
        </w:rPr>
        <w:t xml:space="preserve"> = 0,26</w:t>
      </w:r>
      <w:r>
        <w:rPr>
          <w:rFonts w:ascii="Calibri" w:hAnsi="Calibri"/>
          <w:b/>
          <w:sz w:val="28"/>
          <w:szCs w:val="28"/>
        </w:rPr>
        <w:t>×</w:t>
      </w:r>
      <w:r>
        <w:rPr>
          <w:b/>
          <w:sz w:val="28"/>
          <w:szCs w:val="28"/>
        </w:rPr>
        <w:t>(7365+123,4</w:t>
      </w:r>
      <w:r>
        <w:rPr>
          <w:rFonts w:ascii="Calibri" w:hAnsi="Calibri"/>
          <w:b/>
          <w:sz w:val="28"/>
          <w:szCs w:val="28"/>
        </w:rPr>
        <w:t>×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  <w:vertAlign w:val="subscript"/>
        </w:rPr>
        <w:t>пм</w:t>
      </w:r>
      <w:r>
        <w:rPr>
          <w:b/>
          <w:sz w:val="28"/>
          <w:szCs w:val="28"/>
        </w:rPr>
        <w:t>)</w:t>
      </w:r>
    </w:p>
    <w:p w:rsidR="00D973F6" w:rsidRDefault="00D973F6" w:rsidP="00D973F6">
      <w:pPr>
        <w:rPr>
          <w:sz w:val="28"/>
          <w:szCs w:val="28"/>
        </w:rPr>
      </w:pPr>
      <w:r w:rsidRPr="001B7D57">
        <w:rPr>
          <w:sz w:val="28"/>
          <w:szCs w:val="28"/>
        </w:rPr>
        <w:t>где:</w:t>
      </w:r>
    </w:p>
    <w:p w:rsidR="00D973F6" w:rsidRPr="001B7D57" w:rsidRDefault="00D973F6" w:rsidP="00D973F6">
      <w:pPr>
        <w:ind w:firstLine="709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>
        <w:rPr>
          <w:b/>
          <w:sz w:val="28"/>
          <w:szCs w:val="28"/>
          <w:vertAlign w:val="subscript"/>
        </w:rPr>
        <w:t>пм</w:t>
      </w:r>
      <w:proofErr w:type="spellEnd"/>
      <w:r>
        <w:rPr>
          <w:b/>
          <w:sz w:val="28"/>
          <w:szCs w:val="28"/>
        </w:rPr>
        <w:t xml:space="preserve"> – </w:t>
      </w:r>
      <w:r w:rsidRPr="001B7D57">
        <w:rPr>
          <w:sz w:val="28"/>
          <w:szCs w:val="28"/>
        </w:rPr>
        <w:t xml:space="preserve">величина превышения фактической массы транспортного средства </w:t>
      </w:r>
      <w:proofErr w:type="gramStart"/>
      <w:r w:rsidRPr="001B7D57">
        <w:rPr>
          <w:sz w:val="28"/>
          <w:szCs w:val="28"/>
        </w:rPr>
        <w:t>над</w:t>
      </w:r>
      <w:proofErr w:type="gramEnd"/>
      <w:r w:rsidRPr="001B7D57">
        <w:rPr>
          <w:sz w:val="28"/>
          <w:szCs w:val="28"/>
        </w:rPr>
        <w:t xml:space="preserve"> допустимой, процентов.</w:t>
      </w:r>
    </w:p>
    <w:p w:rsidR="00D973F6" w:rsidRPr="00F136A4" w:rsidRDefault="00D973F6" w:rsidP="00D973F6">
      <w:pPr>
        <w:ind w:firstLine="709"/>
        <w:jc w:val="both"/>
        <w:rPr>
          <w:szCs w:val="28"/>
        </w:rPr>
      </w:pPr>
      <w:r w:rsidRPr="00F24B4D"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не</w:t>
      </w:r>
      <w:r w:rsidRPr="00F24B4D">
        <w:rPr>
          <w:color w:val="000000"/>
        </w:rPr>
        <w:t>возможно определить протяженность участка автомобильных дорог и улиц г. Кемерово, по которому проходил маршрут тяжеловесного транспортного средства, протяженность</w:t>
      </w:r>
      <w:r w:rsidRPr="00F136A4">
        <w:rPr>
          <w:szCs w:val="28"/>
        </w:rPr>
        <w:t xml:space="preserve"> участка принимается равной 100 км (</w:t>
      </w:r>
      <w:r w:rsidRPr="00F136A4">
        <w:rPr>
          <w:szCs w:val="28"/>
          <w:lang w:val="en-US"/>
        </w:rPr>
        <w:t>S</w:t>
      </w:r>
      <w:r w:rsidRPr="00F136A4">
        <w:rPr>
          <w:szCs w:val="28"/>
        </w:rPr>
        <w:t>=100 км). Из н</w:t>
      </w:r>
      <w:r>
        <w:rPr>
          <w:szCs w:val="28"/>
        </w:rPr>
        <w:t>их 50 км по дорогам, рассчитанным</w:t>
      </w:r>
      <w:r w:rsidRPr="00F136A4">
        <w:rPr>
          <w:szCs w:val="28"/>
        </w:rPr>
        <w:t xml:space="preserve"> под нормативную осевую нагрузку транспортного средства 100 </w:t>
      </w:r>
      <w:r>
        <w:rPr>
          <w:szCs w:val="28"/>
        </w:rPr>
        <w:t>кН</w:t>
      </w:r>
      <w:r w:rsidRPr="00F136A4">
        <w:rPr>
          <w:szCs w:val="28"/>
        </w:rPr>
        <w:t>/10 т</w:t>
      </w:r>
      <w:r>
        <w:rPr>
          <w:szCs w:val="28"/>
        </w:rPr>
        <w:t>с, 50 км по дорогам, рассчитанным</w:t>
      </w:r>
      <w:r w:rsidRPr="00F136A4">
        <w:rPr>
          <w:szCs w:val="28"/>
        </w:rPr>
        <w:t xml:space="preserve"> 60 кН/6 тс.</w:t>
      </w:r>
    </w:p>
    <w:p w:rsidR="00D973F6" w:rsidRDefault="00D973F6" w:rsidP="00D973F6">
      <w:pPr>
        <w:jc w:val="center"/>
        <w:rPr>
          <w:b/>
          <w:sz w:val="28"/>
          <w:szCs w:val="28"/>
        </w:rPr>
      </w:pPr>
    </w:p>
    <w:p w:rsidR="00D973F6" w:rsidRDefault="00D973F6" w:rsidP="00D973F6">
      <w:pPr>
        <w:jc w:val="center"/>
        <w:rPr>
          <w:b/>
          <w:sz w:val="28"/>
          <w:szCs w:val="28"/>
        </w:rPr>
      </w:pPr>
    </w:p>
    <w:p w:rsidR="00D973F6" w:rsidRDefault="00D973F6" w:rsidP="00D973F6">
      <w:pPr>
        <w:jc w:val="center"/>
        <w:rPr>
          <w:b/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jc w:val="right"/>
        <w:rPr>
          <w:sz w:val="28"/>
          <w:szCs w:val="28"/>
        </w:rPr>
      </w:pPr>
    </w:p>
    <w:p w:rsidR="00D973F6" w:rsidRDefault="00D973F6" w:rsidP="00D973F6">
      <w:pPr>
        <w:jc w:val="right"/>
        <w:rPr>
          <w:sz w:val="28"/>
          <w:szCs w:val="28"/>
        </w:rPr>
      </w:pPr>
    </w:p>
    <w:p w:rsidR="00D973F6" w:rsidRDefault="00D973F6" w:rsidP="00D973F6">
      <w:pPr>
        <w:jc w:val="right"/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pStyle w:val="Default"/>
        <w:pageBreakBefore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973F6" w:rsidRPr="008E435E" w:rsidRDefault="00D973F6" w:rsidP="00D973F6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к постановлению</w:t>
      </w:r>
    </w:p>
    <w:p w:rsidR="00D973F6" w:rsidRPr="008E435E" w:rsidRDefault="00D973F6" w:rsidP="00D973F6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администрации Промышленновского</w:t>
      </w:r>
    </w:p>
    <w:p w:rsidR="00D973F6" w:rsidRPr="008E435E" w:rsidRDefault="00D973F6" w:rsidP="00D973F6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городского поселения</w:t>
      </w:r>
    </w:p>
    <w:p w:rsidR="00D973F6" w:rsidRDefault="00D973F6" w:rsidP="00D973F6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от____________ № ______</w:t>
      </w: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Pr="006507A6" w:rsidRDefault="00D973F6" w:rsidP="00D97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Исходные значения размера вреда, причиняемого тяжеловесными транспортными средствами, при превышении допустимых осевых нагрузок для автомобильной дороги на 5 процентов и постоянные коэффициенты для муниципальных автомобильных дорог</w:t>
      </w: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2583"/>
        <w:gridCol w:w="972"/>
        <w:gridCol w:w="971"/>
        <w:gridCol w:w="1107"/>
        <w:gridCol w:w="948"/>
      </w:tblGrid>
      <w:tr w:rsidR="00D973F6" w:rsidRPr="00D81486" w:rsidTr="00542F7D">
        <w:tc>
          <w:tcPr>
            <w:tcW w:w="3085" w:type="dxa"/>
            <w:vMerge w:val="restart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</w:rPr>
            </w:pPr>
            <w:r w:rsidRPr="00D81486">
              <w:rPr>
                <w:sz w:val="28"/>
                <w:szCs w:val="28"/>
              </w:rPr>
              <w:t>Нормативная (расчетная) осевая нагрузка, тонн/ось</w:t>
            </w:r>
          </w:p>
        </w:tc>
        <w:tc>
          <w:tcPr>
            <w:tcW w:w="2693" w:type="dxa"/>
            <w:vMerge w:val="restart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</w:rPr>
            </w:pPr>
          </w:p>
          <w:p w:rsidR="00D973F6" w:rsidRPr="00D81486" w:rsidRDefault="00D973F6" w:rsidP="00542F7D">
            <w:pPr>
              <w:jc w:val="center"/>
              <w:rPr>
                <w:sz w:val="28"/>
                <w:szCs w:val="28"/>
              </w:rPr>
            </w:pPr>
            <w:proofErr w:type="spellStart"/>
            <w:r w:rsidRPr="00D81486">
              <w:rPr>
                <w:sz w:val="28"/>
                <w:szCs w:val="28"/>
              </w:rPr>
              <w:t>Р</w:t>
            </w:r>
            <w:r w:rsidRPr="00D81486">
              <w:rPr>
                <w:sz w:val="28"/>
                <w:szCs w:val="28"/>
                <w:vertAlign w:val="subscript"/>
              </w:rPr>
              <w:t>исх</w:t>
            </w:r>
            <w:proofErr w:type="spellEnd"/>
            <w:r w:rsidRPr="00D81486">
              <w:rPr>
                <w:sz w:val="28"/>
                <w:szCs w:val="28"/>
                <w:vertAlign w:val="subscript"/>
              </w:rPr>
              <w:t>.</w:t>
            </w:r>
            <w:r w:rsidRPr="00D81486">
              <w:rPr>
                <w:sz w:val="28"/>
                <w:szCs w:val="28"/>
              </w:rPr>
              <w:t>,</w:t>
            </w:r>
          </w:p>
          <w:p w:rsidR="00D973F6" w:rsidRPr="00D81486" w:rsidRDefault="00D973F6" w:rsidP="00542F7D">
            <w:pPr>
              <w:jc w:val="center"/>
              <w:rPr>
                <w:sz w:val="28"/>
                <w:szCs w:val="28"/>
              </w:rPr>
            </w:pPr>
            <w:r w:rsidRPr="00D81486">
              <w:rPr>
                <w:sz w:val="28"/>
                <w:szCs w:val="28"/>
              </w:rPr>
              <w:t>руб./100 км</w:t>
            </w:r>
          </w:p>
        </w:tc>
        <w:tc>
          <w:tcPr>
            <w:tcW w:w="4075" w:type="dxa"/>
            <w:gridSpan w:val="4"/>
          </w:tcPr>
          <w:p w:rsidR="00D973F6" w:rsidRPr="00D81486" w:rsidRDefault="00D973F6" w:rsidP="00542F7D">
            <w:pPr>
              <w:rPr>
                <w:sz w:val="28"/>
                <w:szCs w:val="28"/>
              </w:rPr>
            </w:pPr>
          </w:p>
          <w:p w:rsidR="00D973F6" w:rsidRPr="00D81486" w:rsidRDefault="00D973F6" w:rsidP="00542F7D">
            <w:pPr>
              <w:jc w:val="center"/>
              <w:rPr>
                <w:sz w:val="28"/>
                <w:szCs w:val="28"/>
              </w:rPr>
            </w:pPr>
            <w:r w:rsidRPr="00D81486">
              <w:rPr>
                <w:sz w:val="28"/>
                <w:szCs w:val="28"/>
              </w:rPr>
              <w:t>Постоянные коэффициенты</w:t>
            </w:r>
          </w:p>
        </w:tc>
      </w:tr>
      <w:tr w:rsidR="00D973F6" w:rsidRPr="00D81486" w:rsidTr="00542F7D">
        <w:tc>
          <w:tcPr>
            <w:tcW w:w="3085" w:type="dxa"/>
            <w:vMerge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73F6" w:rsidRPr="00D81486" w:rsidRDefault="00D973F6" w:rsidP="00542F7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</w:rPr>
            </w:pPr>
            <w:r w:rsidRPr="00D81486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  <w:lang w:val="en-US"/>
              </w:rPr>
            </w:pPr>
            <w:r w:rsidRPr="00D8148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  <w:lang w:val="en-US"/>
              </w:rPr>
            </w:pPr>
            <w:r w:rsidRPr="00D8148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6" w:type="dxa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  <w:lang w:val="en-US"/>
              </w:rPr>
            </w:pPr>
            <w:r w:rsidRPr="00D81486">
              <w:rPr>
                <w:sz w:val="28"/>
                <w:szCs w:val="28"/>
                <w:lang w:val="en-US"/>
              </w:rPr>
              <w:t>d</w:t>
            </w:r>
          </w:p>
        </w:tc>
      </w:tr>
      <w:tr w:rsidR="00D973F6" w:rsidRPr="00D81486" w:rsidTr="00542F7D">
        <w:tc>
          <w:tcPr>
            <w:tcW w:w="3085" w:type="dxa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  <w:lang w:val="en-US"/>
              </w:rPr>
            </w:pPr>
            <w:r w:rsidRPr="00D8148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</w:rPr>
            </w:pPr>
            <w:r w:rsidRPr="00D81486">
              <w:rPr>
                <w:sz w:val="28"/>
                <w:szCs w:val="28"/>
              </w:rPr>
              <w:t>8500</w:t>
            </w:r>
          </w:p>
        </w:tc>
        <w:tc>
          <w:tcPr>
            <w:tcW w:w="993" w:type="dxa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</w:rPr>
            </w:pPr>
            <w:r w:rsidRPr="00D81486">
              <w:rPr>
                <w:sz w:val="28"/>
                <w:szCs w:val="28"/>
              </w:rPr>
              <w:t>7,3</w:t>
            </w:r>
          </w:p>
        </w:tc>
        <w:tc>
          <w:tcPr>
            <w:tcW w:w="992" w:type="dxa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</w:rPr>
            </w:pPr>
            <w:r w:rsidRPr="00D81486">
              <w:rPr>
                <w:sz w:val="28"/>
                <w:szCs w:val="28"/>
              </w:rPr>
              <w:t>0,27</w:t>
            </w:r>
          </w:p>
        </w:tc>
        <w:tc>
          <w:tcPr>
            <w:tcW w:w="1134" w:type="dxa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</w:rPr>
            </w:pPr>
            <w:r w:rsidRPr="00D81486">
              <w:rPr>
                <w:sz w:val="28"/>
                <w:szCs w:val="28"/>
              </w:rPr>
              <w:t>7365</w:t>
            </w:r>
          </w:p>
        </w:tc>
        <w:tc>
          <w:tcPr>
            <w:tcW w:w="956" w:type="dxa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</w:rPr>
            </w:pPr>
            <w:r w:rsidRPr="00D81486">
              <w:rPr>
                <w:sz w:val="28"/>
                <w:szCs w:val="28"/>
              </w:rPr>
              <w:t>123,4</w:t>
            </w:r>
          </w:p>
        </w:tc>
      </w:tr>
      <w:tr w:rsidR="00D973F6" w:rsidRPr="00D81486" w:rsidTr="00542F7D">
        <w:tc>
          <w:tcPr>
            <w:tcW w:w="3085" w:type="dxa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  <w:lang w:val="en-US"/>
              </w:rPr>
            </w:pPr>
            <w:r w:rsidRPr="00D8148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693" w:type="dxa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</w:rPr>
            </w:pPr>
            <w:r w:rsidRPr="00D81486">
              <w:rPr>
                <w:sz w:val="28"/>
                <w:szCs w:val="28"/>
              </w:rPr>
              <w:t>1840</w:t>
            </w:r>
          </w:p>
        </w:tc>
        <w:tc>
          <w:tcPr>
            <w:tcW w:w="993" w:type="dxa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</w:rPr>
            </w:pPr>
            <w:r w:rsidRPr="00D81486">
              <w:rPr>
                <w:sz w:val="28"/>
                <w:szCs w:val="28"/>
              </w:rPr>
              <w:t>37,7</w:t>
            </w:r>
          </w:p>
        </w:tc>
        <w:tc>
          <w:tcPr>
            <w:tcW w:w="992" w:type="dxa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</w:rPr>
            </w:pPr>
            <w:r w:rsidRPr="00D81486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</w:rPr>
            </w:pPr>
            <w:r w:rsidRPr="00D81486">
              <w:rPr>
                <w:sz w:val="28"/>
                <w:szCs w:val="28"/>
              </w:rPr>
              <w:t>7365</w:t>
            </w:r>
          </w:p>
        </w:tc>
        <w:tc>
          <w:tcPr>
            <w:tcW w:w="956" w:type="dxa"/>
          </w:tcPr>
          <w:p w:rsidR="00D973F6" w:rsidRPr="00D81486" w:rsidRDefault="00D973F6" w:rsidP="00542F7D">
            <w:pPr>
              <w:jc w:val="center"/>
              <w:rPr>
                <w:sz w:val="28"/>
                <w:szCs w:val="28"/>
              </w:rPr>
            </w:pPr>
            <w:r w:rsidRPr="00D81486">
              <w:rPr>
                <w:sz w:val="28"/>
                <w:szCs w:val="28"/>
              </w:rPr>
              <w:t>123,4</w:t>
            </w:r>
          </w:p>
        </w:tc>
      </w:tr>
    </w:tbl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pStyle w:val="Default"/>
        <w:pageBreakBefore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D973F6" w:rsidRPr="008E435E" w:rsidRDefault="00D973F6" w:rsidP="00D973F6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к постановлению</w:t>
      </w:r>
    </w:p>
    <w:p w:rsidR="00D973F6" w:rsidRPr="008E435E" w:rsidRDefault="00D973F6" w:rsidP="00D973F6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администрации Промышленновского</w:t>
      </w:r>
    </w:p>
    <w:p w:rsidR="00D973F6" w:rsidRPr="008E435E" w:rsidRDefault="00D973F6" w:rsidP="00D973F6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городского поселения</w:t>
      </w:r>
    </w:p>
    <w:p w:rsidR="00D973F6" w:rsidRDefault="00D973F6" w:rsidP="00D973F6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от____________ № ______</w:t>
      </w:r>
    </w:p>
    <w:p w:rsidR="00D973F6" w:rsidRPr="007A5A18" w:rsidRDefault="00D973F6" w:rsidP="00D973F6">
      <w:pPr>
        <w:jc w:val="right"/>
        <w:rPr>
          <w:sz w:val="28"/>
          <w:szCs w:val="28"/>
        </w:rPr>
      </w:pPr>
    </w:p>
    <w:p w:rsidR="00D973F6" w:rsidRDefault="00D973F6" w:rsidP="00D973F6">
      <w:pPr>
        <w:rPr>
          <w:sz w:val="28"/>
          <w:szCs w:val="28"/>
        </w:rPr>
      </w:pPr>
    </w:p>
    <w:p w:rsidR="00D973F6" w:rsidRDefault="00D973F6" w:rsidP="00D97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тяжеловесных транспортных средств</w:t>
      </w:r>
    </w:p>
    <w:p w:rsidR="00D973F6" w:rsidRDefault="00D973F6" w:rsidP="00D973F6">
      <w:pPr>
        <w:jc w:val="center"/>
        <w:rPr>
          <w:b/>
          <w:sz w:val="28"/>
          <w:szCs w:val="28"/>
        </w:rPr>
      </w:pPr>
    </w:p>
    <w:p w:rsidR="00D973F6" w:rsidRDefault="00D973F6" w:rsidP="00D973F6">
      <w:pPr>
        <w:pStyle w:val="formattext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Т</w:t>
      </w:r>
      <w:r w:rsidRPr="00E104E4">
        <w:rPr>
          <w:sz w:val="28"/>
        </w:rPr>
        <w:t>ранспортные средства:</w:t>
      </w:r>
      <w:r>
        <w:rPr>
          <w:sz w:val="28"/>
        </w:rPr>
        <w:t xml:space="preserve"> </w:t>
      </w:r>
    </w:p>
    <w:p w:rsidR="00D973F6" w:rsidRDefault="00D973F6" w:rsidP="00D973F6">
      <w:pPr>
        <w:pStyle w:val="formattext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1.</w:t>
      </w:r>
      <w:proofErr w:type="gramStart"/>
      <w:r>
        <w:rPr>
          <w:sz w:val="28"/>
        </w:rPr>
        <w:t>Принадлежащие</w:t>
      </w:r>
      <w:proofErr w:type="gramEnd"/>
      <w:r>
        <w:rPr>
          <w:sz w:val="28"/>
        </w:rPr>
        <w:t xml:space="preserve"> </w:t>
      </w:r>
      <w:r w:rsidRPr="00E104E4">
        <w:rPr>
          <w:sz w:val="28"/>
        </w:rPr>
        <w:t>лицам:</w:t>
      </w:r>
    </w:p>
    <w:p w:rsidR="00D973F6" w:rsidRDefault="00D973F6" w:rsidP="00D973F6">
      <w:pPr>
        <w:pStyle w:val="formattext"/>
        <w:spacing w:before="0" w:beforeAutospacing="0" w:after="0" w:afterAutospacing="0"/>
        <w:jc w:val="both"/>
        <w:rPr>
          <w:sz w:val="28"/>
        </w:rPr>
      </w:pPr>
      <w:r w:rsidRPr="00E104E4">
        <w:rPr>
          <w:sz w:val="28"/>
        </w:rPr>
        <w:t xml:space="preserve">1.1. </w:t>
      </w:r>
      <w:proofErr w:type="gramStart"/>
      <w:r w:rsidRPr="00E104E4">
        <w:rPr>
          <w:sz w:val="28"/>
        </w:rPr>
        <w:t>Выполняющим</w:t>
      </w:r>
      <w:proofErr w:type="gramEnd"/>
      <w:r w:rsidRPr="00E104E4">
        <w:rPr>
          <w:sz w:val="28"/>
        </w:rPr>
        <w:t xml:space="preserve"> работы по строительству, реконструкции, капитальному ремонту и содержанию объектов капитального строительства, в случае</w:t>
      </w:r>
      <w:r>
        <w:rPr>
          <w:sz w:val="28"/>
        </w:rPr>
        <w:t>,</w:t>
      </w:r>
      <w:r w:rsidRPr="00E104E4">
        <w:rPr>
          <w:sz w:val="28"/>
        </w:rPr>
        <w:t xml:space="preserve"> если указанные работы финансируются за счёт средств федерального, областного и местного бюджетов.</w:t>
      </w:r>
    </w:p>
    <w:p w:rsidR="00D973F6" w:rsidRDefault="00D973F6" w:rsidP="00D973F6">
      <w:pPr>
        <w:pStyle w:val="formattext"/>
        <w:spacing w:before="0" w:beforeAutospacing="0" w:after="0" w:afterAutospacing="0"/>
        <w:jc w:val="both"/>
        <w:rPr>
          <w:sz w:val="28"/>
        </w:rPr>
      </w:pPr>
      <w:r w:rsidRPr="00E104E4">
        <w:rPr>
          <w:sz w:val="28"/>
        </w:rPr>
        <w:t xml:space="preserve"> 1.2. </w:t>
      </w:r>
      <w:proofErr w:type="gramStart"/>
      <w:r w:rsidRPr="00E104E4">
        <w:rPr>
          <w:sz w:val="28"/>
        </w:rPr>
        <w:t>Выполняющим</w:t>
      </w:r>
      <w:proofErr w:type="gramEnd"/>
      <w:r w:rsidRPr="00E104E4">
        <w:rPr>
          <w:sz w:val="28"/>
        </w:rPr>
        <w:t xml:space="preserve"> работы по строительству, реконструкции и капитальному ремонту объектов капитального строительства в черте </w:t>
      </w:r>
      <w:r w:rsidR="005A20E5">
        <w:rPr>
          <w:sz w:val="28"/>
        </w:rPr>
        <w:t>Промышленновского городского поселения</w:t>
      </w:r>
      <w:r w:rsidRPr="00E104E4">
        <w:rPr>
          <w:sz w:val="28"/>
        </w:rPr>
        <w:t xml:space="preserve"> в рамках социально-экономического сотрудничества в целях безвозмездной передачи указанных объектов в муниципальную собственность </w:t>
      </w:r>
      <w:r w:rsidR="005A20E5">
        <w:rPr>
          <w:sz w:val="28"/>
        </w:rPr>
        <w:t>Промышленновского городского поселения</w:t>
      </w:r>
      <w:r w:rsidRPr="00E104E4">
        <w:rPr>
          <w:sz w:val="28"/>
        </w:rPr>
        <w:t>.</w:t>
      </w:r>
    </w:p>
    <w:p w:rsidR="00D973F6" w:rsidRDefault="00D973F6" w:rsidP="00D973F6">
      <w:pPr>
        <w:pStyle w:val="formattext"/>
        <w:spacing w:before="0" w:beforeAutospacing="0" w:after="0" w:afterAutospacing="0"/>
        <w:jc w:val="both"/>
        <w:rPr>
          <w:sz w:val="28"/>
        </w:rPr>
      </w:pPr>
      <w:r w:rsidRPr="00E104E4">
        <w:rPr>
          <w:sz w:val="28"/>
        </w:rPr>
        <w:t>2. Принадлежащие организациям агропромышленного комплекса, которые производят, перерабатывают</w:t>
      </w:r>
      <w:r>
        <w:rPr>
          <w:sz w:val="28"/>
        </w:rPr>
        <w:t xml:space="preserve"> сельскохозяйственную продукцию и перевозящие</w:t>
      </w:r>
      <w:r w:rsidRPr="00E104E4">
        <w:rPr>
          <w:sz w:val="28"/>
        </w:rPr>
        <w:t xml:space="preserve"> скоропортящиеся продукты питания, горюче-смазочные материалы, семенной фонд, удобрения, корма для животных.</w:t>
      </w:r>
    </w:p>
    <w:p w:rsidR="00D973F6" w:rsidRDefault="00D973F6" w:rsidP="00D973F6">
      <w:pPr>
        <w:pStyle w:val="formattext"/>
        <w:spacing w:before="0" w:beforeAutospacing="0" w:after="0" w:afterAutospacing="0"/>
        <w:jc w:val="both"/>
        <w:rPr>
          <w:sz w:val="28"/>
        </w:rPr>
      </w:pPr>
      <w:r w:rsidRPr="00E104E4">
        <w:rPr>
          <w:sz w:val="28"/>
        </w:rPr>
        <w:t xml:space="preserve"> 3. </w:t>
      </w:r>
      <w:proofErr w:type="gramStart"/>
      <w:r w:rsidRPr="00E104E4">
        <w:rPr>
          <w:sz w:val="28"/>
        </w:rPr>
        <w:t>Принадлежащие следственным изоляторам и учреждениям уголовно-исполнительной системы, которые исполняют н</w:t>
      </w:r>
      <w:r>
        <w:rPr>
          <w:sz w:val="28"/>
        </w:rPr>
        <w:t>аказания в виде лишения свободы</w:t>
      </w:r>
      <w:r w:rsidRPr="00E104E4">
        <w:rPr>
          <w:sz w:val="28"/>
        </w:rPr>
        <w:t xml:space="preserve"> и перевозящие скоропортящиеся продукты питания, горюче-смазочные и строительные материалы.</w:t>
      </w:r>
      <w:proofErr w:type="gramEnd"/>
    </w:p>
    <w:p w:rsidR="00D973F6" w:rsidRDefault="005A20E5" w:rsidP="00D973F6">
      <w:pPr>
        <w:pStyle w:val="formattext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</w:t>
      </w:r>
      <w:r w:rsidR="00D973F6" w:rsidRPr="00E104E4">
        <w:rPr>
          <w:sz w:val="28"/>
        </w:rPr>
        <w:t>. Принадлежащие организациям жилищно-коммунального комплекса и перевозящи</w:t>
      </w:r>
      <w:r w:rsidR="00D973F6">
        <w:rPr>
          <w:sz w:val="28"/>
        </w:rPr>
        <w:t>е</w:t>
      </w:r>
      <w:r w:rsidR="00D973F6" w:rsidRPr="00E104E4">
        <w:rPr>
          <w:sz w:val="28"/>
        </w:rPr>
        <w:t xml:space="preserve"> горюче-смазочные и строительные материалы для строительства и ремонта котельных, уголь для котельных и населения, а также воду для населения.</w:t>
      </w:r>
    </w:p>
    <w:p w:rsidR="00D973F6" w:rsidRDefault="005A20E5" w:rsidP="00D973F6">
      <w:pPr>
        <w:pStyle w:val="formattext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5</w:t>
      </w:r>
      <w:r w:rsidR="00D973F6" w:rsidRPr="00E104E4">
        <w:rPr>
          <w:sz w:val="28"/>
        </w:rPr>
        <w:t>. Перевозящие лекарственные препараты, почту и почтовые грузы.</w:t>
      </w:r>
    </w:p>
    <w:p w:rsidR="00D973F6" w:rsidRDefault="005A20E5" w:rsidP="00D973F6">
      <w:pPr>
        <w:pStyle w:val="formattext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6</w:t>
      </w:r>
      <w:r w:rsidR="00D973F6" w:rsidRPr="00E104E4">
        <w:rPr>
          <w:sz w:val="28"/>
        </w:rPr>
        <w:t>. Принадлежащие Министерству обороны РФ.</w:t>
      </w:r>
    </w:p>
    <w:p w:rsidR="00D973F6" w:rsidRDefault="005A20E5" w:rsidP="00D973F6">
      <w:pPr>
        <w:pStyle w:val="formattext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7</w:t>
      </w:r>
      <w:r w:rsidR="00D973F6" w:rsidRPr="00E104E4">
        <w:rPr>
          <w:sz w:val="28"/>
        </w:rPr>
        <w:t xml:space="preserve">. Принадлежащие организациям, осуществляющим пассажирские перевозки в </w:t>
      </w:r>
      <w:r>
        <w:rPr>
          <w:sz w:val="28"/>
        </w:rPr>
        <w:t xml:space="preserve">пгт. </w:t>
      </w:r>
      <w:proofErr w:type="gramStart"/>
      <w:r>
        <w:rPr>
          <w:sz w:val="28"/>
        </w:rPr>
        <w:t>Промышленная</w:t>
      </w:r>
      <w:proofErr w:type="gramEnd"/>
      <w:r w:rsidR="00D973F6">
        <w:rPr>
          <w:sz w:val="28"/>
        </w:rPr>
        <w:t>,</w:t>
      </w:r>
      <w:r w:rsidR="00D973F6" w:rsidRPr="00E104E4">
        <w:rPr>
          <w:sz w:val="28"/>
        </w:rPr>
        <w:t xml:space="preserve"> и перевозящи</w:t>
      </w:r>
      <w:r w:rsidR="00D973F6">
        <w:rPr>
          <w:sz w:val="28"/>
        </w:rPr>
        <w:t>е</w:t>
      </w:r>
      <w:r w:rsidR="00D973F6" w:rsidRPr="00E104E4">
        <w:rPr>
          <w:sz w:val="28"/>
        </w:rPr>
        <w:t xml:space="preserve"> горюче-смазочные материалы для заправки и технического обслуживания автотранспортных средств, используемых для перевозки пассажиров.</w:t>
      </w:r>
    </w:p>
    <w:p w:rsidR="00D973F6" w:rsidRDefault="00D973F6" w:rsidP="00D973F6">
      <w:pPr>
        <w:pStyle w:val="formattext"/>
        <w:spacing w:before="0" w:beforeAutospacing="0" w:after="0" w:afterAutospacing="0"/>
        <w:jc w:val="both"/>
        <w:rPr>
          <w:sz w:val="28"/>
        </w:rPr>
      </w:pPr>
    </w:p>
    <w:p w:rsidR="00D973F6" w:rsidRPr="00E104E4" w:rsidRDefault="00D973F6" w:rsidP="00D973F6">
      <w:pPr>
        <w:pStyle w:val="formattext"/>
        <w:spacing w:before="0" w:beforeAutospacing="0" w:after="0" w:afterAutospacing="0"/>
        <w:jc w:val="both"/>
        <w:rPr>
          <w:sz w:val="28"/>
        </w:rPr>
      </w:pPr>
    </w:p>
    <w:p w:rsidR="00D340CA" w:rsidRDefault="00D340CA" w:rsidP="00D340CA">
      <w:pPr>
        <w:rPr>
          <w:sz w:val="28"/>
          <w:szCs w:val="28"/>
        </w:rPr>
      </w:pPr>
    </w:p>
    <w:p w:rsidR="00D340CA" w:rsidRDefault="00D340CA" w:rsidP="00D340CA">
      <w:pPr>
        <w:rPr>
          <w:sz w:val="28"/>
          <w:szCs w:val="28"/>
        </w:rPr>
      </w:pPr>
    </w:p>
    <w:p w:rsidR="00D340CA" w:rsidRDefault="00D340CA" w:rsidP="00D340CA">
      <w:pPr>
        <w:rPr>
          <w:sz w:val="28"/>
          <w:szCs w:val="28"/>
        </w:rPr>
      </w:pPr>
    </w:p>
    <w:p w:rsidR="00D340CA" w:rsidRDefault="00D340CA" w:rsidP="00D340CA">
      <w:pPr>
        <w:rPr>
          <w:sz w:val="28"/>
          <w:szCs w:val="28"/>
        </w:rPr>
      </w:pPr>
    </w:p>
    <w:p w:rsidR="00D340CA" w:rsidRDefault="00D340CA" w:rsidP="00D340CA">
      <w:pPr>
        <w:rPr>
          <w:sz w:val="28"/>
          <w:szCs w:val="28"/>
        </w:rPr>
      </w:pPr>
    </w:p>
    <w:p w:rsidR="00F44E7E" w:rsidRDefault="00F44E7E" w:rsidP="00D340CA">
      <w:pPr>
        <w:pStyle w:val="Default"/>
        <w:pageBreakBefore/>
        <w:ind w:left="4678"/>
        <w:jc w:val="center"/>
      </w:pPr>
    </w:p>
    <w:sectPr w:rsidR="00F44E7E" w:rsidSect="00D61CD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B3"/>
    <w:rsid w:val="00024E3F"/>
    <w:rsid w:val="000319C3"/>
    <w:rsid w:val="000370F1"/>
    <w:rsid w:val="0004320B"/>
    <w:rsid w:val="00047A72"/>
    <w:rsid w:val="00050DE1"/>
    <w:rsid w:val="00085408"/>
    <w:rsid w:val="00085EBD"/>
    <w:rsid w:val="000C5F76"/>
    <w:rsid w:val="001074D9"/>
    <w:rsid w:val="00114747"/>
    <w:rsid w:val="00115BEC"/>
    <w:rsid w:val="00116F5A"/>
    <w:rsid w:val="00141DD3"/>
    <w:rsid w:val="001625AA"/>
    <w:rsid w:val="00164737"/>
    <w:rsid w:val="00172E72"/>
    <w:rsid w:val="001A1A0C"/>
    <w:rsid w:val="001C4B86"/>
    <w:rsid w:val="001D758B"/>
    <w:rsid w:val="001E32BF"/>
    <w:rsid w:val="00205D8E"/>
    <w:rsid w:val="0021592E"/>
    <w:rsid w:val="00220133"/>
    <w:rsid w:val="00220B73"/>
    <w:rsid w:val="00241AB1"/>
    <w:rsid w:val="00251E81"/>
    <w:rsid w:val="00263688"/>
    <w:rsid w:val="00264649"/>
    <w:rsid w:val="0026669A"/>
    <w:rsid w:val="002744F1"/>
    <w:rsid w:val="00276E4F"/>
    <w:rsid w:val="00277ACA"/>
    <w:rsid w:val="00291643"/>
    <w:rsid w:val="002A4048"/>
    <w:rsid w:val="002C3592"/>
    <w:rsid w:val="002C55FE"/>
    <w:rsid w:val="002C6D3E"/>
    <w:rsid w:val="002E6C1D"/>
    <w:rsid w:val="0033783B"/>
    <w:rsid w:val="00351E73"/>
    <w:rsid w:val="00366CD2"/>
    <w:rsid w:val="003763FE"/>
    <w:rsid w:val="003E63E1"/>
    <w:rsid w:val="003E786E"/>
    <w:rsid w:val="00410A34"/>
    <w:rsid w:val="00441463"/>
    <w:rsid w:val="00493E4A"/>
    <w:rsid w:val="00495B98"/>
    <w:rsid w:val="00505A3A"/>
    <w:rsid w:val="005453F3"/>
    <w:rsid w:val="00556653"/>
    <w:rsid w:val="005566C0"/>
    <w:rsid w:val="00566DB1"/>
    <w:rsid w:val="00584C0E"/>
    <w:rsid w:val="00593C70"/>
    <w:rsid w:val="005A20E5"/>
    <w:rsid w:val="005A402E"/>
    <w:rsid w:val="005A7929"/>
    <w:rsid w:val="005D7A51"/>
    <w:rsid w:val="00606E4B"/>
    <w:rsid w:val="00614413"/>
    <w:rsid w:val="00614AEF"/>
    <w:rsid w:val="006A1997"/>
    <w:rsid w:val="006B1694"/>
    <w:rsid w:val="006D3056"/>
    <w:rsid w:val="006F038C"/>
    <w:rsid w:val="006F3773"/>
    <w:rsid w:val="006F7625"/>
    <w:rsid w:val="00700672"/>
    <w:rsid w:val="00703E99"/>
    <w:rsid w:val="00705F4A"/>
    <w:rsid w:val="007074C4"/>
    <w:rsid w:val="00715DB8"/>
    <w:rsid w:val="00730B8F"/>
    <w:rsid w:val="00746BB7"/>
    <w:rsid w:val="007513FF"/>
    <w:rsid w:val="00753A76"/>
    <w:rsid w:val="007577DD"/>
    <w:rsid w:val="00775E22"/>
    <w:rsid w:val="00781141"/>
    <w:rsid w:val="00782DFF"/>
    <w:rsid w:val="007B0651"/>
    <w:rsid w:val="007C27DC"/>
    <w:rsid w:val="007D1005"/>
    <w:rsid w:val="007D61D1"/>
    <w:rsid w:val="007E1915"/>
    <w:rsid w:val="007E47F9"/>
    <w:rsid w:val="007E689A"/>
    <w:rsid w:val="007F3129"/>
    <w:rsid w:val="00813A04"/>
    <w:rsid w:val="00832A6B"/>
    <w:rsid w:val="00840CEF"/>
    <w:rsid w:val="008411E3"/>
    <w:rsid w:val="00855682"/>
    <w:rsid w:val="0086186C"/>
    <w:rsid w:val="00884914"/>
    <w:rsid w:val="0088691E"/>
    <w:rsid w:val="008B36B0"/>
    <w:rsid w:val="008B737D"/>
    <w:rsid w:val="008C6BA6"/>
    <w:rsid w:val="008E1535"/>
    <w:rsid w:val="008E20EF"/>
    <w:rsid w:val="008E435E"/>
    <w:rsid w:val="008E72F5"/>
    <w:rsid w:val="00904252"/>
    <w:rsid w:val="00916EAA"/>
    <w:rsid w:val="00951BA4"/>
    <w:rsid w:val="009770E2"/>
    <w:rsid w:val="00992B48"/>
    <w:rsid w:val="009A26B6"/>
    <w:rsid w:val="009B5E70"/>
    <w:rsid w:val="00A039F2"/>
    <w:rsid w:val="00A50C71"/>
    <w:rsid w:val="00A53BD8"/>
    <w:rsid w:val="00A67DD1"/>
    <w:rsid w:val="00A70EA6"/>
    <w:rsid w:val="00A811A0"/>
    <w:rsid w:val="00AA0BAA"/>
    <w:rsid w:val="00AA40CD"/>
    <w:rsid w:val="00AA4CFE"/>
    <w:rsid w:val="00AD3C9F"/>
    <w:rsid w:val="00AE7B78"/>
    <w:rsid w:val="00B0603A"/>
    <w:rsid w:val="00B14F13"/>
    <w:rsid w:val="00B254A7"/>
    <w:rsid w:val="00B30A67"/>
    <w:rsid w:val="00B31B57"/>
    <w:rsid w:val="00B704D7"/>
    <w:rsid w:val="00B81D1D"/>
    <w:rsid w:val="00B92C9E"/>
    <w:rsid w:val="00BA2913"/>
    <w:rsid w:val="00BB13A5"/>
    <w:rsid w:val="00BC5244"/>
    <w:rsid w:val="00BC5BC4"/>
    <w:rsid w:val="00BD7806"/>
    <w:rsid w:val="00BE323B"/>
    <w:rsid w:val="00BE325E"/>
    <w:rsid w:val="00BF4950"/>
    <w:rsid w:val="00C17B9E"/>
    <w:rsid w:val="00C24A80"/>
    <w:rsid w:val="00C37991"/>
    <w:rsid w:val="00C71BFB"/>
    <w:rsid w:val="00C84872"/>
    <w:rsid w:val="00C93DD6"/>
    <w:rsid w:val="00CC4A2C"/>
    <w:rsid w:val="00CC6435"/>
    <w:rsid w:val="00CE4980"/>
    <w:rsid w:val="00CE65C8"/>
    <w:rsid w:val="00CF13C1"/>
    <w:rsid w:val="00D12821"/>
    <w:rsid w:val="00D2537E"/>
    <w:rsid w:val="00D340CA"/>
    <w:rsid w:val="00D368AB"/>
    <w:rsid w:val="00D41A7A"/>
    <w:rsid w:val="00D5111F"/>
    <w:rsid w:val="00D54E4B"/>
    <w:rsid w:val="00D61CDC"/>
    <w:rsid w:val="00D72ADC"/>
    <w:rsid w:val="00D8177C"/>
    <w:rsid w:val="00D86F5B"/>
    <w:rsid w:val="00D87054"/>
    <w:rsid w:val="00D96B29"/>
    <w:rsid w:val="00D973F6"/>
    <w:rsid w:val="00DA1B05"/>
    <w:rsid w:val="00DE0D3A"/>
    <w:rsid w:val="00DF3D24"/>
    <w:rsid w:val="00E06D93"/>
    <w:rsid w:val="00E205DB"/>
    <w:rsid w:val="00E251AB"/>
    <w:rsid w:val="00E271D0"/>
    <w:rsid w:val="00E34CBB"/>
    <w:rsid w:val="00E42550"/>
    <w:rsid w:val="00E43233"/>
    <w:rsid w:val="00E5302F"/>
    <w:rsid w:val="00E61DEE"/>
    <w:rsid w:val="00E73B14"/>
    <w:rsid w:val="00EB1884"/>
    <w:rsid w:val="00EC43B3"/>
    <w:rsid w:val="00EC73F0"/>
    <w:rsid w:val="00EC7F85"/>
    <w:rsid w:val="00F06AE5"/>
    <w:rsid w:val="00F30FE3"/>
    <w:rsid w:val="00F44E7E"/>
    <w:rsid w:val="00F5655D"/>
    <w:rsid w:val="00FD6EEC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32B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E32B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1E32B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E32B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1E3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1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B3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973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32B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E32B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1E32B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E32B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1E3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1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B3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973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B67A4-FDCD-4337-8ACA-2A55750D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Дзалбо ДВ</dc:creator>
  <cp:lastModifiedBy>Ольга Владимировна</cp:lastModifiedBy>
  <cp:revision>4</cp:revision>
  <dcterms:created xsi:type="dcterms:W3CDTF">2019-03-14T07:43:00Z</dcterms:created>
  <dcterms:modified xsi:type="dcterms:W3CDTF">2019-03-14T07:47:00Z</dcterms:modified>
</cp:coreProperties>
</file>