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3F" w:rsidRDefault="00C6113F" w:rsidP="007C3565">
      <w:pPr>
        <w:tabs>
          <w:tab w:val="left" w:pos="1800"/>
        </w:tabs>
        <w:adjustRightInd w:val="0"/>
        <w:spacing w:before="360"/>
        <w:rPr>
          <w:b/>
          <w:noProof/>
          <w:sz w:val="32"/>
          <w:szCs w:val="32"/>
        </w:rPr>
      </w:pPr>
      <w:r>
        <w:t xml:space="preserve">                                                                               </w:t>
      </w:r>
      <w:r w:rsidR="00A90C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3.25pt;visibility:visible">
            <v:imagedata r:id="rId7" o:title=""/>
          </v:shape>
        </w:pict>
      </w:r>
      <w:r>
        <w:t xml:space="preserve">  </w:t>
      </w:r>
    </w:p>
    <w:p w:rsidR="00C6113F" w:rsidRDefault="00C6113F" w:rsidP="00630A6E">
      <w:pPr>
        <w:pStyle w:val="5"/>
        <w:rPr>
          <w:sz w:val="32"/>
          <w:szCs w:val="32"/>
          <w:lang w:val="ru-RU"/>
        </w:rPr>
      </w:pPr>
      <w:r>
        <w:rPr>
          <w:sz w:val="32"/>
          <w:szCs w:val="32"/>
          <w:lang w:val="ru-RU"/>
        </w:rPr>
        <w:t>КЕМЕРОВСКАЯ ОБЛАСТЬ</w:t>
      </w:r>
    </w:p>
    <w:p w:rsidR="00C6113F" w:rsidRDefault="00C6113F" w:rsidP="007C3565">
      <w:pPr>
        <w:pStyle w:val="5"/>
        <w:tabs>
          <w:tab w:val="left" w:pos="5700"/>
        </w:tabs>
        <w:rPr>
          <w:sz w:val="32"/>
          <w:szCs w:val="32"/>
          <w:lang w:val="ru-RU"/>
        </w:rPr>
      </w:pPr>
      <w:r>
        <w:rPr>
          <w:sz w:val="32"/>
          <w:szCs w:val="32"/>
          <w:lang w:val="ru-RU"/>
        </w:rPr>
        <w:t>ПРОМЫШЛЕННОВСКИЙ МУНИЦИПАЛЬНЫЙ РАЙОН</w:t>
      </w:r>
    </w:p>
    <w:p w:rsidR="00C6113F" w:rsidRDefault="00C6113F" w:rsidP="00630A6E">
      <w:pPr>
        <w:pStyle w:val="5"/>
        <w:rPr>
          <w:sz w:val="32"/>
          <w:szCs w:val="32"/>
          <w:lang w:val="ru-RU"/>
        </w:rPr>
      </w:pPr>
      <w:r>
        <w:rPr>
          <w:sz w:val="32"/>
          <w:szCs w:val="32"/>
          <w:lang w:val="ru-RU"/>
        </w:rPr>
        <w:t xml:space="preserve">АДМИНИСТРАЦИЯ </w:t>
      </w:r>
    </w:p>
    <w:p w:rsidR="00C6113F" w:rsidRPr="003569B0" w:rsidRDefault="00C6113F" w:rsidP="003569B0">
      <w:pPr>
        <w:pStyle w:val="5"/>
        <w:ind w:left="-180" w:right="-251"/>
        <w:rPr>
          <w:sz w:val="32"/>
          <w:szCs w:val="32"/>
          <w:lang w:val="ru-RU"/>
        </w:rPr>
      </w:pPr>
      <w:r>
        <w:rPr>
          <w:sz w:val="32"/>
          <w:szCs w:val="32"/>
          <w:lang w:val="ru-RU"/>
        </w:rPr>
        <w:t>ТАРАБАРИНСКОГО СЕЛЬСКОГО ПОСЕЛЕНИЯ</w:t>
      </w:r>
    </w:p>
    <w:p w:rsidR="00C6113F" w:rsidRPr="005555BA" w:rsidRDefault="00C6113F" w:rsidP="003569B0">
      <w:pPr>
        <w:pStyle w:val="4"/>
        <w:spacing w:before="360"/>
        <w:rPr>
          <w:b w:val="0"/>
          <w:bCs w:val="0"/>
          <w:spacing w:val="60"/>
          <w:sz w:val="28"/>
          <w:szCs w:val="28"/>
          <w:lang w:val="ru-RU"/>
        </w:rPr>
      </w:pPr>
      <w:r>
        <w:rPr>
          <w:b w:val="0"/>
          <w:bCs w:val="0"/>
          <w:spacing w:val="60"/>
          <w:sz w:val="28"/>
          <w:szCs w:val="28"/>
          <w:lang w:val="ru-RU"/>
        </w:rPr>
        <w:t>ПОСТАНОВЛЕНИЕ</w:t>
      </w:r>
    </w:p>
    <w:p w:rsidR="00C6113F" w:rsidRDefault="00C6113F" w:rsidP="003569B0">
      <w:pPr>
        <w:adjustRightInd w:val="0"/>
        <w:spacing w:before="480"/>
        <w:jc w:val="center"/>
        <w:rPr>
          <w:sz w:val="28"/>
          <w:szCs w:val="28"/>
        </w:rPr>
      </w:pPr>
      <w:r w:rsidRPr="009E716E">
        <w:rPr>
          <w:sz w:val="28"/>
          <w:szCs w:val="28"/>
        </w:rPr>
        <w:t xml:space="preserve">от </w:t>
      </w:r>
      <w:r>
        <w:rPr>
          <w:sz w:val="28"/>
          <w:szCs w:val="28"/>
        </w:rPr>
        <w:t xml:space="preserve">«21» февраля 2019г. № </w:t>
      </w:r>
      <w:bookmarkStart w:id="0" w:name="_GoBack"/>
      <w:bookmarkEnd w:id="0"/>
      <w:r>
        <w:rPr>
          <w:sz w:val="28"/>
          <w:szCs w:val="28"/>
        </w:rPr>
        <w:t xml:space="preserve">7  </w:t>
      </w:r>
    </w:p>
    <w:p w:rsidR="00C6113F" w:rsidRDefault="00C6113F" w:rsidP="003569B0">
      <w:pPr>
        <w:tabs>
          <w:tab w:val="center" w:pos="4464"/>
          <w:tab w:val="left" w:pos="6180"/>
        </w:tabs>
        <w:adjustRightInd w:val="0"/>
        <w:jc w:val="center"/>
      </w:pPr>
      <w:r>
        <w:t>с. Труд</w:t>
      </w:r>
    </w:p>
    <w:p w:rsidR="00C6113F" w:rsidRDefault="00C6113F" w:rsidP="000616FB">
      <w:pPr>
        <w:jc w:val="center"/>
        <w:rPr>
          <w:b/>
          <w:sz w:val="28"/>
          <w:szCs w:val="28"/>
        </w:rPr>
      </w:pPr>
    </w:p>
    <w:p w:rsidR="00C6113F" w:rsidRPr="007400FA" w:rsidRDefault="00C6113F" w:rsidP="00494084">
      <w:pPr>
        <w:jc w:val="center"/>
        <w:rPr>
          <w:b/>
          <w:sz w:val="28"/>
          <w:szCs w:val="28"/>
        </w:rPr>
      </w:pPr>
      <w:r>
        <w:rPr>
          <w:b/>
          <w:sz w:val="28"/>
          <w:szCs w:val="28"/>
        </w:rPr>
        <w:t xml:space="preserve">О внесении изменений в постановление администрации Тарабаринского сельского поселения </w:t>
      </w:r>
      <w:r w:rsidRPr="00376286">
        <w:rPr>
          <w:b/>
          <w:sz w:val="28"/>
          <w:szCs w:val="28"/>
        </w:rPr>
        <w:t>от 21.05.2018 № 15</w:t>
      </w:r>
      <w:r>
        <w:rPr>
          <w:b/>
          <w:sz w:val="28"/>
          <w:szCs w:val="28"/>
        </w:rPr>
        <w:t xml:space="preserve"> «</w:t>
      </w:r>
      <w:r w:rsidRPr="007400FA">
        <w:rPr>
          <w:b/>
          <w:sz w:val="28"/>
          <w:szCs w:val="28"/>
        </w:rPr>
        <w:t xml:space="preserve">Об утверждении </w:t>
      </w:r>
      <w:r>
        <w:rPr>
          <w:b/>
          <w:sz w:val="28"/>
          <w:szCs w:val="28"/>
        </w:rPr>
        <w:t>бюджетного прогноза Тарабаринского сельского поселения на долгосрочный период до 2023 года»</w:t>
      </w:r>
    </w:p>
    <w:p w:rsidR="00C6113F" w:rsidRDefault="00C6113F" w:rsidP="00DF5ED4">
      <w:pPr>
        <w:autoSpaceDE w:val="0"/>
        <w:autoSpaceDN w:val="0"/>
        <w:adjustRightInd w:val="0"/>
        <w:jc w:val="center"/>
        <w:rPr>
          <w:sz w:val="28"/>
          <w:szCs w:val="28"/>
        </w:rPr>
      </w:pPr>
    </w:p>
    <w:p w:rsidR="00C6113F" w:rsidRDefault="00C6113F" w:rsidP="00DF2E04">
      <w:pPr>
        <w:pStyle w:val="ConsPlusNormal"/>
        <w:ind w:firstLine="709"/>
        <w:jc w:val="both"/>
        <w:rPr>
          <w:rFonts w:ascii="Times New Roman" w:hAnsi="Times New Roman" w:cs="Times New Roman"/>
          <w:sz w:val="28"/>
          <w:szCs w:val="28"/>
        </w:rPr>
      </w:pPr>
      <w:r w:rsidRPr="00B94D1D">
        <w:rPr>
          <w:rFonts w:ascii="Times New Roman" w:hAnsi="Times New Roman" w:cs="Times New Roman"/>
          <w:sz w:val="28"/>
          <w:szCs w:val="28"/>
        </w:rPr>
        <w:t xml:space="preserve">В соответствии со </w:t>
      </w:r>
      <w:hyperlink r:id="rId8" w:history="1">
        <w:r w:rsidRPr="00B94D1D">
          <w:rPr>
            <w:rFonts w:ascii="Times New Roman" w:hAnsi="Times New Roman" w:cs="Times New Roman"/>
            <w:sz w:val="28"/>
            <w:szCs w:val="28"/>
          </w:rPr>
          <w:t>статьей 170.1</w:t>
        </w:r>
      </w:hyperlink>
      <w:r w:rsidRPr="00B94D1D">
        <w:rPr>
          <w:rFonts w:ascii="Times New Roman" w:hAnsi="Times New Roman" w:cs="Times New Roman"/>
          <w:sz w:val="28"/>
          <w:szCs w:val="28"/>
        </w:rPr>
        <w:t xml:space="preserve"> Бюджетного кодекса Российской Федерации, </w:t>
      </w:r>
      <w:hyperlink r:id="rId9" w:history="1">
        <w:r w:rsidRPr="0012058D">
          <w:rPr>
            <w:rFonts w:ascii="Times New Roman" w:hAnsi="Times New Roman" w:cs="Times New Roman"/>
            <w:color w:val="000000"/>
            <w:sz w:val="28"/>
            <w:szCs w:val="28"/>
          </w:rPr>
          <w:t>постановлением</w:t>
        </w:r>
      </w:hyperlink>
      <w:r w:rsidRPr="00B94D1D">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Тарабаринского сельского  поселения </w:t>
      </w:r>
      <w:r w:rsidRPr="00684B7D">
        <w:rPr>
          <w:rFonts w:ascii="Times New Roman" w:hAnsi="Times New Roman" w:cs="Times New Roman"/>
          <w:sz w:val="28"/>
          <w:szCs w:val="28"/>
        </w:rPr>
        <w:t>от 30.10.2017 № 37-п</w:t>
      </w:r>
      <w:r>
        <w:rPr>
          <w:rFonts w:ascii="Times New Roman" w:hAnsi="Times New Roman" w:cs="Times New Roman"/>
          <w:sz w:val="28"/>
          <w:szCs w:val="28"/>
        </w:rPr>
        <w:t xml:space="preserve"> </w:t>
      </w:r>
      <w:r w:rsidRPr="00E43391">
        <w:rPr>
          <w:rFonts w:ascii="Times New Roman" w:hAnsi="Times New Roman" w:cs="Times New Roman"/>
          <w:sz w:val="28"/>
          <w:szCs w:val="28"/>
        </w:rPr>
        <w:t>«О</w:t>
      </w:r>
      <w:r>
        <w:rPr>
          <w:rFonts w:ascii="Times New Roman" w:hAnsi="Times New Roman" w:cs="Times New Roman"/>
          <w:sz w:val="28"/>
          <w:szCs w:val="28"/>
        </w:rPr>
        <w:t>б утверждении порядка разработки и утверждения бюджетного прогноза Тарабаринского сельского поселения на долгосрочный период</w:t>
      </w:r>
      <w:r w:rsidRPr="00E43391">
        <w:rPr>
          <w:rFonts w:ascii="Times New Roman" w:hAnsi="Times New Roman" w:cs="Times New Roman"/>
          <w:sz w:val="28"/>
          <w:szCs w:val="28"/>
        </w:rPr>
        <w:t>»</w:t>
      </w:r>
      <w:r>
        <w:rPr>
          <w:rFonts w:ascii="Times New Roman" w:hAnsi="Times New Roman" w:cs="Times New Roman"/>
          <w:sz w:val="28"/>
          <w:szCs w:val="28"/>
        </w:rPr>
        <w:t>:</w:t>
      </w:r>
    </w:p>
    <w:p w:rsidR="00C6113F" w:rsidRDefault="00C6113F" w:rsidP="00684B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w:t>
      </w:r>
      <w:r w:rsidRPr="00B94D1D">
        <w:rPr>
          <w:rFonts w:ascii="Times New Roman" w:hAnsi="Times New Roman" w:cs="Times New Roman"/>
          <w:sz w:val="28"/>
          <w:szCs w:val="28"/>
        </w:rPr>
        <w:t xml:space="preserve">Утвердить прилагаемый бюджетный </w:t>
      </w:r>
      <w:hyperlink w:anchor="P29" w:history="1">
        <w:r w:rsidRPr="00B94D1D">
          <w:rPr>
            <w:rFonts w:ascii="Times New Roman" w:hAnsi="Times New Roman" w:cs="Times New Roman"/>
            <w:sz w:val="28"/>
            <w:szCs w:val="28"/>
          </w:rPr>
          <w:t>прогноз</w:t>
        </w:r>
      </w:hyperlink>
      <w:r>
        <w:rPr>
          <w:rFonts w:ascii="Times New Roman" w:hAnsi="Times New Roman" w:cs="Times New Roman"/>
          <w:sz w:val="28"/>
          <w:szCs w:val="28"/>
        </w:rPr>
        <w:t xml:space="preserve"> Тарабаринского сельского поселения</w:t>
      </w:r>
      <w:r w:rsidRPr="00B94D1D">
        <w:rPr>
          <w:rFonts w:ascii="Times New Roman" w:hAnsi="Times New Roman" w:cs="Times New Roman"/>
          <w:sz w:val="28"/>
          <w:szCs w:val="28"/>
        </w:rPr>
        <w:t xml:space="preserve"> на д</w:t>
      </w:r>
      <w:r>
        <w:rPr>
          <w:rFonts w:ascii="Times New Roman" w:hAnsi="Times New Roman" w:cs="Times New Roman"/>
          <w:sz w:val="28"/>
          <w:szCs w:val="28"/>
        </w:rPr>
        <w:t>олгосрочный период до 2023 года.</w:t>
      </w:r>
    </w:p>
    <w:p w:rsidR="00C6113F" w:rsidRPr="00753EB2" w:rsidRDefault="00C6113F" w:rsidP="00684B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 </w:t>
      </w:r>
      <w:r w:rsidRPr="00B83995">
        <w:rPr>
          <w:rFonts w:ascii="Times New Roman" w:hAnsi="Times New Roman" w:cs="Times New Roman"/>
          <w:sz w:val="28"/>
          <w:szCs w:val="28"/>
        </w:rPr>
        <w:t xml:space="preserve">Настоящее постановление подлежит обнародованию на информационном стенде администрации </w:t>
      </w:r>
      <w:r>
        <w:rPr>
          <w:rFonts w:ascii="Times New Roman" w:hAnsi="Times New Roman" w:cs="Times New Roman"/>
          <w:sz w:val="28"/>
          <w:szCs w:val="28"/>
        </w:rPr>
        <w:t>Тарабаринского</w:t>
      </w:r>
      <w:r w:rsidRPr="00B83995">
        <w:rPr>
          <w:rFonts w:ascii="Times New Roman" w:hAnsi="Times New Roman" w:cs="Times New Roman"/>
          <w:sz w:val="28"/>
          <w:szCs w:val="28"/>
        </w:rPr>
        <w:t xml:space="preserve"> сельского поселения и размещению на официальном сайте администрации Промышленновского муниципального района в информационно-телекоммуникационной сети «Интернет» на странице </w:t>
      </w:r>
      <w:r>
        <w:rPr>
          <w:rFonts w:ascii="Times New Roman" w:hAnsi="Times New Roman" w:cs="Times New Roman"/>
          <w:sz w:val="28"/>
          <w:szCs w:val="28"/>
        </w:rPr>
        <w:t>Тарабаринского сельского поселения</w:t>
      </w:r>
      <w:r w:rsidRPr="00B83995">
        <w:rPr>
          <w:rFonts w:ascii="Times New Roman" w:hAnsi="Times New Roman" w:cs="Times New Roman"/>
          <w:sz w:val="28"/>
          <w:szCs w:val="28"/>
        </w:rPr>
        <w:t>.</w:t>
      </w:r>
    </w:p>
    <w:p w:rsidR="00C6113F" w:rsidRDefault="00C6113F" w:rsidP="00684B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 </w:t>
      </w:r>
      <w:r w:rsidRPr="007270FA">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главного специалиста    С.М. Меньшутину.</w:t>
      </w:r>
    </w:p>
    <w:p w:rsidR="00C6113F" w:rsidRPr="007270FA" w:rsidRDefault="00C6113F" w:rsidP="00684B7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4.  </w:t>
      </w:r>
      <w:r w:rsidRPr="007270FA">
        <w:rPr>
          <w:rFonts w:ascii="Times New Roman" w:hAnsi="Times New Roman" w:cs="Times New Roman"/>
          <w:sz w:val="28"/>
          <w:szCs w:val="28"/>
        </w:rPr>
        <w:t>Настоящее постановление вступает в силу со дня подписания.</w:t>
      </w:r>
    </w:p>
    <w:p w:rsidR="00C6113F" w:rsidRPr="00B94D1D" w:rsidRDefault="00C6113F" w:rsidP="00684B7D">
      <w:pPr>
        <w:ind w:firstLine="567"/>
        <w:jc w:val="both"/>
        <w:rPr>
          <w:sz w:val="28"/>
          <w:szCs w:val="28"/>
        </w:rPr>
      </w:pPr>
    </w:p>
    <w:p w:rsidR="00C6113F" w:rsidRDefault="00C6113F" w:rsidP="00684B7D">
      <w:pPr>
        <w:autoSpaceDE w:val="0"/>
        <w:autoSpaceDN w:val="0"/>
        <w:adjustRightInd w:val="0"/>
        <w:jc w:val="center"/>
        <w:rPr>
          <w:sz w:val="28"/>
          <w:szCs w:val="28"/>
        </w:rPr>
      </w:pPr>
    </w:p>
    <w:p w:rsidR="00C6113F" w:rsidRDefault="00C6113F" w:rsidP="00684B7D">
      <w:pPr>
        <w:autoSpaceDE w:val="0"/>
        <w:autoSpaceDN w:val="0"/>
        <w:adjustRightInd w:val="0"/>
        <w:jc w:val="center"/>
        <w:rPr>
          <w:sz w:val="28"/>
          <w:szCs w:val="28"/>
        </w:rPr>
      </w:pPr>
    </w:p>
    <w:tbl>
      <w:tblPr>
        <w:tblW w:w="9108" w:type="dxa"/>
        <w:tblLook w:val="01E0"/>
      </w:tblPr>
      <w:tblGrid>
        <w:gridCol w:w="5882"/>
        <w:gridCol w:w="3226"/>
      </w:tblGrid>
      <w:tr w:rsidR="00C6113F" w:rsidRPr="007525BA" w:rsidTr="00BF3E3E">
        <w:tc>
          <w:tcPr>
            <w:tcW w:w="5882" w:type="dxa"/>
          </w:tcPr>
          <w:p w:rsidR="00C6113F" w:rsidRPr="007525BA" w:rsidRDefault="00C6113F" w:rsidP="00BF3E3E">
            <w:pPr>
              <w:autoSpaceDE w:val="0"/>
              <w:autoSpaceDN w:val="0"/>
              <w:adjustRightInd w:val="0"/>
              <w:jc w:val="center"/>
              <w:rPr>
                <w:sz w:val="28"/>
                <w:szCs w:val="28"/>
              </w:rPr>
            </w:pPr>
            <w:r>
              <w:rPr>
                <w:sz w:val="28"/>
                <w:szCs w:val="28"/>
              </w:rPr>
              <w:t>Глава</w:t>
            </w:r>
          </w:p>
        </w:tc>
        <w:tc>
          <w:tcPr>
            <w:tcW w:w="3226" w:type="dxa"/>
          </w:tcPr>
          <w:p w:rsidR="00C6113F" w:rsidRPr="007525BA" w:rsidRDefault="00C6113F" w:rsidP="00BF3E3E">
            <w:pPr>
              <w:autoSpaceDE w:val="0"/>
              <w:autoSpaceDN w:val="0"/>
              <w:adjustRightInd w:val="0"/>
              <w:rPr>
                <w:sz w:val="28"/>
                <w:szCs w:val="28"/>
              </w:rPr>
            </w:pPr>
          </w:p>
        </w:tc>
      </w:tr>
      <w:tr w:rsidR="00C6113F" w:rsidRPr="007525BA" w:rsidTr="00BF3E3E">
        <w:tc>
          <w:tcPr>
            <w:tcW w:w="5882" w:type="dxa"/>
          </w:tcPr>
          <w:p w:rsidR="00C6113F" w:rsidRPr="007525BA" w:rsidRDefault="00C6113F" w:rsidP="00BF3E3E">
            <w:pPr>
              <w:autoSpaceDE w:val="0"/>
              <w:autoSpaceDN w:val="0"/>
              <w:adjustRightInd w:val="0"/>
              <w:rPr>
                <w:sz w:val="28"/>
                <w:szCs w:val="28"/>
              </w:rPr>
            </w:pPr>
            <w:r>
              <w:rPr>
                <w:sz w:val="28"/>
                <w:szCs w:val="28"/>
              </w:rPr>
              <w:t xml:space="preserve">         Тарабаринского сельского поселения</w:t>
            </w:r>
          </w:p>
        </w:tc>
        <w:tc>
          <w:tcPr>
            <w:tcW w:w="3226" w:type="dxa"/>
          </w:tcPr>
          <w:p w:rsidR="00C6113F" w:rsidRPr="007525BA" w:rsidRDefault="00C6113F" w:rsidP="00BF3E3E">
            <w:pPr>
              <w:autoSpaceDE w:val="0"/>
              <w:autoSpaceDN w:val="0"/>
              <w:adjustRightInd w:val="0"/>
              <w:jc w:val="right"/>
              <w:rPr>
                <w:sz w:val="28"/>
                <w:szCs w:val="28"/>
              </w:rPr>
            </w:pPr>
            <w:r>
              <w:rPr>
                <w:sz w:val="28"/>
                <w:szCs w:val="28"/>
              </w:rPr>
              <w:t>А.А. Зарубин</w:t>
            </w:r>
          </w:p>
        </w:tc>
      </w:tr>
    </w:tbl>
    <w:p w:rsidR="00C6113F" w:rsidRDefault="00C6113F" w:rsidP="00684B7D">
      <w:pPr>
        <w:autoSpaceDE w:val="0"/>
        <w:autoSpaceDN w:val="0"/>
        <w:adjustRightInd w:val="0"/>
      </w:pPr>
    </w:p>
    <w:p w:rsidR="00C6113F" w:rsidRPr="00110DE5" w:rsidRDefault="00C6113F" w:rsidP="00684B7D">
      <w:pPr>
        <w:autoSpaceDE w:val="0"/>
        <w:autoSpaceDN w:val="0"/>
        <w:adjustRightInd w:val="0"/>
      </w:pPr>
      <w:r w:rsidRPr="00110DE5">
        <w:t xml:space="preserve">Исп. </w:t>
      </w:r>
      <w:r>
        <w:t>С.М. Меньшутин</w:t>
      </w:r>
    </w:p>
    <w:p w:rsidR="00C6113F" w:rsidRPr="00350E9A" w:rsidRDefault="00C6113F" w:rsidP="00684B7D">
      <w:pPr>
        <w:autoSpaceDE w:val="0"/>
        <w:autoSpaceDN w:val="0"/>
        <w:adjustRightInd w:val="0"/>
      </w:pPr>
      <w:r>
        <w:t>т</w:t>
      </w:r>
      <w:r w:rsidRPr="00110DE5">
        <w:t xml:space="preserve">ел. </w:t>
      </w:r>
      <w:r>
        <w:t>66741</w:t>
      </w:r>
    </w:p>
    <w:p w:rsidR="00C6113F" w:rsidRPr="00494084" w:rsidRDefault="00C6113F" w:rsidP="00350E9A">
      <w:pPr>
        <w:autoSpaceDE w:val="0"/>
        <w:autoSpaceDN w:val="0"/>
        <w:adjustRightInd w:val="0"/>
        <w:rPr>
          <w:sz w:val="28"/>
          <w:szCs w:val="28"/>
        </w:rPr>
      </w:pPr>
    </w:p>
    <w:p w:rsidR="00C6113F" w:rsidRDefault="00C6113F" w:rsidP="00DF5ED4">
      <w:pPr>
        <w:autoSpaceDE w:val="0"/>
        <w:autoSpaceDN w:val="0"/>
        <w:adjustRightInd w:val="0"/>
        <w:jc w:val="center"/>
        <w:rPr>
          <w:sz w:val="28"/>
          <w:szCs w:val="28"/>
        </w:rPr>
        <w:sectPr w:rsidR="00C6113F" w:rsidSect="00684B7D">
          <w:footerReference w:type="even" r:id="rId10"/>
          <w:footerReference w:type="default" r:id="rId11"/>
          <w:pgSz w:w="11906" w:h="16838"/>
          <w:pgMar w:top="18" w:right="991" w:bottom="851" w:left="1559" w:header="709" w:footer="709" w:gutter="0"/>
          <w:cols w:space="708"/>
          <w:titlePg/>
          <w:docGrid w:linePitch="360"/>
        </w:sectPr>
      </w:pPr>
    </w:p>
    <w:tbl>
      <w:tblPr>
        <w:tblpPr w:leftFromText="180" w:rightFromText="180" w:vertAnchor="text" w:horzAnchor="page" w:tblpX="1786" w:tblpY="59"/>
        <w:tblW w:w="0" w:type="auto"/>
        <w:tblLook w:val="00A0"/>
      </w:tblPr>
      <w:tblGrid>
        <w:gridCol w:w="4077"/>
        <w:gridCol w:w="4820"/>
      </w:tblGrid>
      <w:tr w:rsidR="00C6113F" w:rsidTr="00684B7D">
        <w:trPr>
          <w:trHeight w:val="1695"/>
        </w:trPr>
        <w:tc>
          <w:tcPr>
            <w:tcW w:w="4077" w:type="dxa"/>
          </w:tcPr>
          <w:p w:rsidR="00C6113F" w:rsidRDefault="00C6113F">
            <w:pPr>
              <w:rPr>
                <w:sz w:val="28"/>
                <w:szCs w:val="28"/>
              </w:rPr>
            </w:pPr>
          </w:p>
        </w:tc>
        <w:tc>
          <w:tcPr>
            <w:tcW w:w="4820" w:type="dxa"/>
          </w:tcPr>
          <w:p w:rsidR="00C6113F" w:rsidRDefault="00C6113F">
            <w:pPr>
              <w:jc w:val="center"/>
              <w:rPr>
                <w:sz w:val="28"/>
                <w:szCs w:val="28"/>
              </w:rPr>
            </w:pPr>
            <w:r>
              <w:rPr>
                <w:sz w:val="28"/>
                <w:szCs w:val="28"/>
              </w:rPr>
              <w:t>УТВЕРЖДЕН</w:t>
            </w:r>
          </w:p>
          <w:p w:rsidR="00C6113F" w:rsidRDefault="00C6113F">
            <w:pPr>
              <w:jc w:val="center"/>
              <w:rPr>
                <w:sz w:val="28"/>
                <w:szCs w:val="28"/>
              </w:rPr>
            </w:pPr>
            <w:r>
              <w:rPr>
                <w:sz w:val="28"/>
                <w:szCs w:val="28"/>
              </w:rPr>
              <w:t>постановлением</w:t>
            </w:r>
          </w:p>
          <w:p w:rsidR="00C6113F" w:rsidRDefault="00C6113F">
            <w:pPr>
              <w:jc w:val="center"/>
              <w:rPr>
                <w:sz w:val="28"/>
                <w:szCs w:val="28"/>
              </w:rPr>
            </w:pPr>
            <w:r>
              <w:rPr>
                <w:sz w:val="28"/>
                <w:szCs w:val="28"/>
              </w:rPr>
              <w:t>администрации   Тарабаринского  сельского поселения</w:t>
            </w:r>
          </w:p>
          <w:p w:rsidR="00C6113F" w:rsidRDefault="00C6113F">
            <w:pPr>
              <w:jc w:val="center"/>
              <w:rPr>
                <w:sz w:val="28"/>
                <w:szCs w:val="28"/>
              </w:rPr>
            </w:pPr>
            <w:r>
              <w:rPr>
                <w:sz w:val="28"/>
                <w:szCs w:val="28"/>
              </w:rPr>
              <w:t xml:space="preserve">от  21 февраля 2019г.  № </w:t>
            </w:r>
            <w:r w:rsidRPr="003B4F4A">
              <w:rPr>
                <w:sz w:val="28"/>
                <w:szCs w:val="28"/>
              </w:rPr>
              <w:t>7</w:t>
            </w:r>
          </w:p>
        </w:tc>
      </w:tr>
    </w:tbl>
    <w:p w:rsidR="00C6113F" w:rsidRDefault="00C6113F" w:rsidP="00684B7D">
      <w:pPr>
        <w:spacing w:before="100" w:beforeAutospacing="1"/>
        <w:rPr>
          <w:b/>
          <w:bCs/>
          <w:sz w:val="28"/>
          <w:szCs w:val="28"/>
        </w:rPr>
      </w:pPr>
      <w:bookmarkStart w:id="1" w:name="bookmark1"/>
      <w:bookmarkEnd w:id="1"/>
    </w:p>
    <w:p w:rsidR="00C6113F" w:rsidRDefault="00C6113F" w:rsidP="00684B7D">
      <w:pPr>
        <w:spacing w:before="100" w:beforeAutospacing="1"/>
        <w:jc w:val="center"/>
        <w:rPr>
          <w:b/>
          <w:bCs/>
          <w:sz w:val="28"/>
          <w:szCs w:val="28"/>
        </w:rPr>
      </w:pPr>
      <w:r>
        <w:rPr>
          <w:b/>
          <w:bCs/>
          <w:sz w:val="28"/>
          <w:szCs w:val="28"/>
        </w:rPr>
        <w:t xml:space="preserve">Бюджетный прогноз </w:t>
      </w:r>
      <w:r>
        <w:rPr>
          <w:b/>
          <w:sz w:val="28"/>
          <w:szCs w:val="28"/>
        </w:rPr>
        <w:t>Тарабаринского</w:t>
      </w:r>
      <w:r>
        <w:rPr>
          <w:b/>
          <w:bCs/>
          <w:sz w:val="28"/>
          <w:szCs w:val="28"/>
        </w:rPr>
        <w:t xml:space="preserve"> сельского поселения на долгосрочный период до 2023 года</w:t>
      </w:r>
    </w:p>
    <w:p w:rsidR="00C6113F" w:rsidRDefault="00C6113F" w:rsidP="00684B7D">
      <w:pPr>
        <w:jc w:val="center"/>
        <w:rPr>
          <w:sz w:val="28"/>
          <w:szCs w:val="28"/>
        </w:rPr>
      </w:pPr>
    </w:p>
    <w:p w:rsidR="00C6113F" w:rsidRDefault="00C6113F" w:rsidP="00684B7D">
      <w:pPr>
        <w:jc w:val="center"/>
        <w:rPr>
          <w:sz w:val="28"/>
          <w:szCs w:val="28"/>
        </w:rPr>
      </w:pPr>
    </w:p>
    <w:p w:rsidR="00C6113F" w:rsidRDefault="00C6113F" w:rsidP="00684B7D">
      <w:pPr>
        <w:jc w:val="both"/>
        <w:rPr>
          <w:sz w:val="28"/>
          <w:szCs w:val="28"/>
        </w:rPr>
      </w:pPr>
      <w:r>
        <w:rPr>
          <w:sz w:val="28"/>
          <w:szCs w:val="28"/>
        </w:rPr>
        <w:t xml:space="preserve">          Бюджетный прогноз Тарабаринского сельского поселения на долгосрочный период до 2023 года (далее - бюджетный прогноз) разработан на основе долгосрочного прогноза социально-экономического развития Тарабаринского сельского поселения на период до 2023 года, утвержденного постановлением администрации Тарабаринского сельского поселения от 08.10.2018 № 49- п «О прогнозе социально-экономического развития Тарабаринского сельского поселения на период до 2023 года», решения Совета народных депутатов Тарабаринского сельского поселения от  </w:t>
      </w:r>
      <w:r w:rsidRPr="000D2F75">
        <w:rPr>
          <w:sz w:val="28"/>
          <w:szCs w:val="28"/>
        </w:rPr>
        <w:t>24.12.2018 № 114</w:t>
      </w:r>
      <w:r>
        <w:rPr>
          <w:sz w:val="28"/>
          <w:szCs w:val="28"/>
        </w:rPr>
        <w:t xml:space="preserve">  «О бюджете Тарабаринского сельского поселения на 2019 год и на плановый период 2020 и 2021 годов»,  с учетом основных направлений бюджетной и налоговой политики Тарабаринского сельского поселения. Бюджетный прогноз разработан в условиях налогового и бюджетного законодательства, действующего на момент его составления.</w:t>
      </w:r>
    </w:p>
    <w:p w:rsidR="00C6113F" w:rsidRDefault="00C6113F" w:rsidP="00684B7D">
      <w:pPr>
        <w:ind w:left="19" w:right="19" w:firstLine="700"/>
        <w:jc w:val="center"/>
        <w:rPr>
          <w:sz w:val="28"/>
          <w:szCs w:val="28"/>
        </w:rPr>
      </w:pPr>
    </w:p>
    <w:p w:rsidR="00C6113F" w:rsidRDefault="00C6113F" w:rsidP="00684B7D">
      <w:pPr>
        <w:numPr>
          <w:ilvl w:val="0"/>
          <w:numId w:val="8"/>
        </w:numPr>
        <w:ind w:right="19"/>
        <w:jc w:val="center"/>
        <w:rPr>
          <w:sz w:val="28"/>
          <w:szCs w:val="28"/>
        </w:rPr>
      </w:pPr>
      <w:r>
        <w:rPr>
          <w:sz w:val="28"/>
          <w:szCs w:val="28"/>
        </w:rPr>
        <w:t xml:space="preserve">Цели и задачи налоговой, бюджетной и долговой </w:t>
      </w:r>
    </w:p>
    <w:p w:rsidR="00C6113F" w:rsidRDefault="00C6113F" w:rsidP="00684B7D">
      <w:pPr>
        <w:ind w:left="19" w:right="19" w:firstLine="700"/>
        <w:jc w:val="center"/>
        <w:rPr>
          <w:sz w:val="28"/>
          <w:szCs w:val="28"/>
        </w:rPr>
      </w:pPr>
      <w:r>
        <w:rPr>
          <w:sz w:val="28"/>
          <w:szCs w:val="28"/>
        </w:rPr>
        <w:t>политики в долгосрочном периоде</w:t>
      </w:r>
    </w:p>
    <w:p w:rsidR="00C6113F" w:rsidRDefault="00C6113F" w:rsidP="00684B7D">
      <w:pPr>
        <w:ind w:left="19" w:right="19" w:firstLine="700"/>
        <w:jc w:val="center"/>
        <w:rPr>
          <w:sz w:val="28"/>
          <w:szCs w:val="28"/>
        </w:rPr>
      </w:pPr>
    </w:p>
    <w:p w:rsidR="00C6113F" w:rsidRDefault="00C6113F" w:rsidP="00684B7D">
      <w:pPr>
        <w:ind w:left="19" w:right="19" w:firstLine="700"/>
        <w:jc w:val="both"/>
        <w:rPr>
          <w:sz w:val="28"/>
          <w:szCs w:val="28"/>
        </w:rPr>
      </w:pPr>
      <w:r>
        <w:rPr>
          <w:sz w:val="28"/>
          <w:szCs w:val="28"/>
        </w:rPr>
        <w:t>Целью долгосрочного бюджетного планирования в Тарабаринском сельском поселении является обеспечение предсказуемости динамики доходов и расходов бюджета Тарабаринского сельского поселения,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Тарабаринского сельского поселения.</w:t>
      </w:r>
    </w:p>
    <w:p w:rsidR="00C6113F" w:rsidRDefault="00C6113F" w:rsidP="00684B7D">
      <w:pPr>
        <w:ind w:left="19" w:right="19" w:firstLine="700"/>
        <w:jc w:val="both"/>
        <w:rPr>
          <w:sz w:val="28"/>
          <w:szCs w:val="28"/>
        </w:rPr>
      </w:pPr>
      <w:r>
        <w:rPr>
          <w:sz w:val="28"/>
          <w:szCs w:val="28"/>
        </w:rPr>
        <w:t>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Тарабаринского сельского поселения.</w:t>
      </w:r>
    </w:p>
    <w:p w:rsidR="00C6113F" w:rsidRDefault="00C6113F" w:rsidP="00684B7D">
      <w:pPr>
        <w:ind w:left="19" w:right="19" w:firstLine="700"/>
        <w:jc w:val="both"/>
        <w:rPr>
          <w:sz w:val="28"/>
          <w:szCs w:val="28"/>
        </w:rPr>
      </w:pPr>
      <w:r>
        <w:rPr>
          <w:sz w:val="28"/>
          <w:szCs w:val="28"/>
        </w:rPr>
        <w:t xml:space="preserve">Бюджетная политика Тарабаринского сельского поселения на предстоящий период должна в полной мере учитывать прогнозируемые риски развития экономики и предусматривать адекватные меры по </w:t>
      </w:r>
      <w:r>
        <w:rPr>
          <w:sz w:val="28"/>
          <w:szCs w:val="28"/>
        </w:rPr>
        <w:lastRenderedPageBreak/>
        <w:t>минимизации их неблагоприятного влияния на качество жизни населения Тарабаринского сельского поселения.</w:t>
      </w:r>
    </w:p>
    <w:p w:rsidR="00C6113F" w:rsidRDefault="00C6113F" w:rsidP="00684B7D">
      <w:pPr>
        <w:ind w:left="19" w:right="39" w:firstLine="700"/>
        <w:jc w:val="both"/>
        <w:rPr>
          <w:sz w:val="28"/>
          <w:szCs w:val="28"/>
        </w:rPr>
      </w:pPr>
      <w:r>
        <w:rPr>
          <w:sz w:val="28"/>
          <w:szCs w:val="28"/>
        </w:rPr>
        <w:t>На долгосрочный период основными направлениями работы должны стать мероприятия, обеспечивающие бюджетную устойчивость и общую макроэкономическую стабильность.</w:t>
      </w:r>
    </w:p>
    <w:p w:rsidR="00C6113F" w:rsidRDefault="00C6113F" w:rsidP="00684B7D">
      <w:pPr>
        <w:ind w:left="19" w:right="39" w:firstLine="700"/>
        <w:jc w:val="both"/>
        <w:rPr>
          <w:sz w:val="28"/>
          <w:szCs w:val="28"/>
        </w:rPr>
      </w:pPr>
      <w:r>
        <w:rPr>
          <w:sz w:val="28"/>
          <w:szCs w:val="28"/>
        </w:rPr>
        <w:t>В целом долгосрочная бюджетная политика по формированию доходов бюджета поселения будет основана на следующих подходах:</w:t>
      </w:r>
    </w:p>
    <w:p w:rsidR="00C6113F" w:rsidRDefault="00C6113F" w:rsidP="00684B7D">
      <w:pPr>
        <w:ind w:left="19" w:right="39" w:firstLine="700"/>
        <w:jc w:val="both"/>
        <w:rPr>
          <w:sz w:val="28"/>
          <w:szCs w:val="28"/>
        </w:rPr>
      </w:pPr>
      <w:r>
        <w:rPr>
          <w:sz w:val="28"/>
          <w:szCs w:val="28"/>
        </w:rPr>
        <w:t>1)</w:t>
      </w:r>
      <w:r>
        <w:rPr>
          <w:rFonts w:ascii="Arial Unicode MS" w:eastAsia="Arial Unicode MS" w:hAnsi="Arial Unicode MS" w:cs="Arial Unicode MS" w:hint="eastAsia"/>
          <w:sz w:val="28"/>
          <w:szCs w:val="28"/>
        </w:rPr>
        <w:t>​</w:t>
      </w:r>
      <w:r>
        <w:rPr>
          <w:sz w:val="28"/>
          <w:szCs w:val="28"/>
        </w:rPr>
        <w:t>  упорядочивание системы налоговых льгот, оценка эффективности предоставленных налоговых льгот, повышение их адресности и строгая координация с целями и задачами соответствующих государственных программ Кемеровской области;</w:t>
      </w:r>
    </w:p>
    <w:p w:rsidR="00C6113F" w:rsidRDefault="00C6113F" w:rsidP="00684B7D">
      <w:pPr>
        <w:ind w:left="19" w:right="39" w:firstLine="700"/>
        <w:jc w:val="both"/>
        <w:rPr>
          <w:sz w:val="28"/>
          <w:szCs w:val="28"/>
        </w:rPr>
      </w:pPr>
      <w:r>
        <w:rPr>
          <w:sz w:val="28"/>
          <w:szCs w:val="28"/>
        </w:rPr>
        <w:t>2)</w:t>
      </w:r>
      <w:r>
        <w:rPr>
          <w:rFonts w:ascii="Arial Unicode MS" w:eastAsia="Arial Unicode MS" w:hAnsi="Arial Unicode MS" w:cs="Arial Unicode MS" w:hint="eastAsia"/>
          <w:sz w:val="28"/>
          <w:szCs w:val="28"/>
        </w:rPr>
        <w:t>​</w:t>
      </w:r>
      <w:r>
        <w:rPr>
          <w:sz w:val="28"/>
          <w:szCs w:val="28"/>
        </w:rPr>
        <w:t>  повышение налоговой нагрузки на имущество, в том числе за счет отмены налоговых льгот;</w:t>
      </w:r>
    </w:p>
    <w:p w:rsidR="00C6113F" w:rsidRDefault="00C6113F" w:rsidP="00684B7D">
      <w:pPr>
        <w:ind w:left="19" w:right="39" w:firstLine="700"/>
        <w:jc w:val="both"/>
        <w:rPr>
          <w:sz w:val="28"/>
          <w:szCs w:val="28"/>
        </w:rPr>
      </w:pPr>
      <w:r>
        <w:rPr>
          <w:sz w:val="28"/>
          <w:szCs w:val="28"/>
        </w:rPr>
        <w:t>3)</w:t>
      </w:r>
      <w:r>
        <w:rPr>
          <w:rFonts w:ascii="Arial Unicode MS" w:eastAsia="Arial Unicode MS" w:hAnsi="Arial Unicode MS" w:cs="Arial Unicode MS" w:hint="eastAsia"/>
          <w:sz w:val="28"/>
          <w:szCs w:val="28"/>
        </w:rPr>
        <w:t>​</w:t>
      </w:r>
      <w:r>
        <w:rPr>
          <w:sz w:val="28"/>
          <w:szCs w:val="28"/>
        </w:rPr>
        <w:t>  совершенствование налогового законодательства Кемеровской области в целях недопущения снижения доходов областного, районного бюджетов при соблюдении паритета интересов инвесторов и бюджета;</w:t>
      </w:r>
    </w:p>
    <w:p w:rsidR="00C6113F" w:rsidRDefault="00C6113F" w:rsidP="00684B7D">
      <w:pPr>
        <w:ind w:left="19" w:right="39" w:firstLine="700"/>
        <w:jc w:val="both"/>
        <w:rPr>
          <w:sz w:val="28"/>
          <w:szCs w:val="28"/>
        </w:rPr>
      </w:pPr>
      <w:r>
        <w:rPr>
          <w:sz w:val="28"/>
          <w:szCs w:val="28"/>
        </w:rPr>
        <w:t>4) 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C6113F" w:rsidRDefault="00C6113F" w:rsidP="00684B7D">
      <w:pPr>
        <w:ind w:left="19" w:right="39" w:firstLine="700"/>
        <w:jc w:val="both"/>
        <w:rPr>
          <w:sz w:val="28"/>
          <w:szCs w:val="28"/>
        </w:rPr>
      </w:pPr>
      <w:r>
        <w:rPr>
          <w:sz w:val="28"/>
          <w:szCs w:val="28"/>
        </w:rPr>
        <w:t>5) повышение эффективности использования муниципального имущества, обеспечение качественного учета имущества, входящего в состав муниципальной казны, осуществления контроля за использованием объектов муниципальной собственности;</w:t>
      </w:r>
    </w:p>
    <w:p w:rsidR="00C6113F" w:rsidRDefault="00C6113F" w:rsidP="00684B7D">
      <w:pPr>
        <w:ind w:left="19" w:right="39" w:firstLine="700"/>
        <w:jc w:val="both"/>
        <w:rPr>
          <w:sz w:val="28"/>
          <w:szCs w:val="28"/>
        </w:rPr>
      </w:pPr>
      <w:r>
        <w:rPr>
          <w:sz w:val="28"/>
          <w:szCs w:val="28"/>
        </w:rPr>
        <w:t>6) продолжение  работы по актуализации налоговой базы по земельному налогу, налогу на имущество физических лиц, в целях формирования объективной налогооблагаемой базы по данным налогам и росту доходов местного бюджета;</w:t>
      </w:r>
    </w:p>
    <w:p w:rsidR="00C6113F" w:rsidRDefault="00C6113F" w:rsidP="00684B7D">
      <w:pPr>
        <w:ind w:left="19" w:right="39" w:firstLine="700"/>
        <w:jc w:val="both"/>
        <w:rPr>
          <w:sz w:val="28"/>
          <w:szCs w:val="28"/>
        </w:rPr>
      </w:pPr>
      <w:r>
        <w:rPr>
          <w:sz w:val="28"/>
          <w:szCs w:val="28"/>
        </w:rPr>
        <w:t>При формировании и реализации бюджетной политики  на долгосрочный период необходимо исходить из решения следующих основных задач:</w:t>
      </w:r>
    </w:p>
    <w:p w:rsidR="00C6113F" w:rsidRDefault="00C6113F" w:rsidP="00684B7D">
      <w:pPr>
        <w:ind w:left="19" w:right="39" w:firstLine="700"/>
        <w:jc w:val="both"/>
        <w:rPr>
          <w:sz w:val="28"/>
          <w:szCs w:val="28"/>
        </w:rPr>
      </w:pPr>
      <w:r>
        <w:rPr>
          <w:sz w:val="28"/>
          <w:szCs w:val="28"/>
        </w:rPr>
        <w:t>1) реализация эффективной бюджетной политики, направленной на долгосрочную устойчивость и сбалансированность  бюджета  поселения, укрепление доходной базы, формирование оптимальной структуры расходов бюджета поселения;</w:t>
      </w:r>
    </w:p>
    <w:p w:rsidR="00C6113F" w:rsidRDefault="00C6113F" w:rsidP="00684B7D">
      <w:pPr>
        <w:ind w:left="19" w:right="39" w:firstLine="700"/>
        <w:jc w:val="both"/>
        <w:rPr>
          <w:sz w:val="28"/>
          <w:szCs w:val="28"/>
        </w:rPr>
      </w:pPr>
      <w:r>
        <w:rPr>
          <w:sz w:val="28"/>
          <w:szCs w:val="28"/>
        </w:rPr>
        <w:t xml:space="preserve">3) повышение эффективности бюджетных расходов, формирование бюджетных параметров исходя из четкой приоритизации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 При исполнении бюджета  сельского поселения необходимо обеспечить максимальную экономию бюджетных средств за счет их </w:t>
      </w:r>
      <w:r>
        <w:rPr>
          <w:sz w:val="28"/>
          <w:szCs w:val="28"/>
        </w:rPr>
        <w:lastRenderedPageBreak/>
        <w:t>рационального использования. Направления и мероприятия социально-экономической политики, реализуемые в рамках муниципальной программы Тарабаринского сельского поселения, должна иметь надежное финансовое обеспечение. Должны быть определены объемы финансовых ресурсов, необходимые для достижения конкретных целей и количественно определенных результатов.</w:t>
      </w:r>
    </w:p>
    <w:p w:rsidR="00C6113F" w:rsidRDefault="00C6113F" w:rsidP="00684B7D">
      <w:pPr>
        <w:ind w:left="19" w:right="39" w:firstLine="700"/>
        <w:jc w:val="both"/>
        <w:rPr>
          <w:sz w:val="28"/>
          <w:szCs w:val="28"/>
        </w:rPr>
      </w:pPr>
      <w:r>
        <w:rPr>
          <w:sz w:val="28"/>
          <w:szCs w:val="28"/>
        </w:rPr>
        <w:t>Особое внимание должно быть уделено обоснованности механизмов реализации муниципальной программы Тарабаринского сельского поселения по стабилизации социально-экономического положения и формированию предпосылок устойчивого развития сельского поселения;</w:t>
      </w:r>
    </w:p>
    <w:p w:rsidR="00C6113F" w:rsidRDefault="00C6113F" w:rsidP="00684B7D">
      <w:pPr>
        <w:ind w:left="19" w:right="39" w:firstLine="700"/>
        <w:jc w:val="both"/>
        <w:rPr>
          <w:sz w:val="28"/>
          <w:szCs w:val="28"/>
        </w:rPr>
      </w:pPr>
      <w:r>
        <w:rPr>
          <w:sz w:val="28"/>
          <w:szCs w:val="28"/>
        </w:rPr>
        <w:t>4)</w:t>
      </w:r>
      <w:r>
        <w:rPr>
          <w:rFonts w:ascii="Arial Unicode MS" w:eastAsia="Arial Unicode MS" w:hAnsi="Arial Unicode MS" w:cs="Arial Unicode MS" w:hint="eastAsia"/>
          <w:sz w:val="28"/>
          <w:szCs w:val="28"/>
        </w:rPr>
        <w:t>​</w:t>
      </w:r>
      <w:r>
        <w:rPr>
          <w:sz w:val="28"/>
          <w:szCs w:val="28"/>
        </w:rPr>
        <w:t>  повышение эффективности бюджетных расходов;</w:t>
      </w:r>
    </w:p>
    <w:p w:rsidR="00C6113F" w:rsidRDefault="00C6113F" w:rsidP="00684B7D">
      <w:pPr>
        <w:ind w:left="19" w:right="39" w:firstLine="700"/>
        <w:jc w:val="both"/>
        <w:rPr>
          <w:sz w:val="28"/>
          <w:szCs w:val="28"/>
        </w:rPr>
      </w:pPr>
      <w:r>
        <w:rPr>
          <w:sz w:val="28"/>
          <w:szCs w:val="28"/>
        </w:rPr>
        <w:t>5)</w:t>
      </w:r>
      <w:r>
        <w:rPr>
          <w:rFonts w:ascii="Arial Unicode MS" w:eastAsia="Arial Unicode MS" w:hAnsi="Arial Unicode MS" w:cs="Arial Unicode MS" w:hint="eastAsia"/>
          <w:sz w:val="28"/>
          <w:szCs w:val="28"/>
        </w:rPr>
        <w:t>​</w:t>
      </w:r>
      <w:r>
        <w:rPr>
          <w:sz w:val="28"/>
          <w:szCs w:val="28"/>
        </w:rPr>
        <w:t> повышение эффективности системы муниципального финансового контроля, внутреннего финансового контроля и внутреннего финансового аудита, что будет способствовать сокращению нарушений законодательства о контрактной системе и повышению эффективности (результативности и экономности) бюджетных расходов;</w:t>
      </w:r>
    </w:p>
    <w:p w:rsidR="00C6113F" w:rsidRDefault="00C6113F" w:rsidP="00684B7D">
      <w:pPr>
        <w:ind w:left="19" w:right="39" w:firstLine="700"/>
        <w:jc w:val="both"/>
        <w:rPr>
          <w:sz w:val="28"/>
          <w:szCs w:val="28"/>
        </w:rPr>
      </w:pPr>
      <w:r>
        <w:rPr>
          <w:sz w:val="28"/>
          <w:szCs w:val="28"/>
        </w:rPr>
        <w:t>6) формирование и исполнение бюджета программно-целевым методом с целью повышения эффективности системы муниципального финансового контроля и перехода к оценке эффективности (результативности и экономности) бюджетных расходов;</w:t>
      </w:r>
    </w:p>
    <w:p w:rsidR="00C6113F" w:rsidRDefault="00C6113F" w:rsidP="00684B7D">
      <w:pPr>
        <w:ind w:left="19" w:right="39" w:firstLine="700"/>
        <w:jc w:val="both"/>
        <w:rPr>
          <w:sz w:val="28"/>
          <w:szCs w:val="28"/>
        </w:rPr>
      </w:pPr>
      <w:r>
        <w:rPr>
          <w:sz w:val="28"/>
          <w:szCs w:val="28"/>
        </w:rPr>
        <w:t>7)</w:t>
      </w:r>
      <w:r>
        <w:rPr>
          <w:rFonts w:ascii="Arial Unicode MS" w:eastAsia="Arial Unicode MS" w:hAnsi="Arial Unicode MS" w:cs="Arial Unicode MS" w:hint="eastAsia"/>
          <w:sz w:val="28"/>
          <w:szCs w:val="28"/>
        </w:rPr>
        <w:t>​</w:t>
      </w:r>
      <w:r>
        <w:rPr>
          <w:sz w:val="28"/>
          <w:szCs w:val="28"/>
        </w:rPr>
        <w:t>  обеспечение открытости и прозрачности муниципальных финансов, размещение нормативно правовых актов, регулирующих бюджетный процесс Тарабаринского сельского поселения. Обеспечение доступности, открытости и возможности ознакомления граждан с процессом формирования и исполнения бюджета за  счет публикации  созданным на сайте раздела «Бюджет для граждан»;</w:t>
      </w:r>
    </w:p>
    <w:p w:rsidR="00C6113F" w:rsidRDefault="00C6113F" w:rsidP="00684B7D">
      <w:pPr>
        <w:ind w:left="19" w:right="39" w:firstLine="700"/>
        <w:jc w:val="both"/>
        <w:rPr>
          <w:sz w:val="28"/>
          <w:szCs w:val="28"/>
        </w:rPr>
      </w:pPr>
      <w:r>
        <w:rPr>
          <w:sz w:val="28"/>
          <w:szCs w:val="28"/>
        </w:rPr>
        <w:t>8)</w:t>
      </w:r>
      <w:r>
        <w:rPr>
          <w:rFonts w:ascii="Arial Unicode MS" w:eastAsia="Arial Unicode MS" w:hAnsi="Arial Unicode MS" w:cs="Arial Unicode MS" w:hint="eastAsia"/>
          <w:sz w:val="28"/>
          <w:szCs w:val="28"/>
        </w:rPr>
        <w:t>​</w:t>
      </w:r>
      <w:r>
        <w:rPr>
          <w:sz w:val="28"/>
          <w:szCs w:val="28"/>
        </w:rPr>
        <w:t>  повышение самостоятельности и ответственности органов местного самоуправления за проводимую бюджетную политику, создание условий для получения наивысших результатов в условиях рационального использования имеющихся ресурсов. Повышение качества управления муниципальными финансами.</w:t>
      </w:r>
    </w:p>
    <w:p w:rsidR="00C6113F" w:rsidRDefault="00C6113F" w:rsidP="00684B7D">
      <w:pPr>
        <w:tabs>
          <w:tab w:val="left" w:pos="1110"/>
        </w:tabs>
        <w:ind w:right="39"/>
        <w:jc w:val="both"/>
        <w:rPr>
          <w:sz w:val="28"/>
          <w:szCs w:val="28"/>
        </w:rPr>
      </w:pPr>
      <w:r>
        <w:rPr>
          <w:sz w:val="28"/>
          <w:szCs w:val="28"/>
        </w:rPr>
        <w:t xml:space="preserve">     Реализация бюджетной политики Тарабаринского сельского поселения в долгосрочном периоде, направлена на планомерную работу по приведению расходных обязательств в соответствии  с  имеющимися бюджетными возможностями.</w:t>
      </w:r>
    </w:p>
    <w:p w:rsidR="00C6113F" w:rsidRDefault="00C6113F" w:rsidP="00684B7D">
      <w:pPr>
        <w:ind w:left="19" w:right="39" w:firstLine="700"/>
        <w:jc w:val="center"/>
        <w:rPr>
          <w:sz w:val="28"/>
          <w:szCs w:val="28"/>
        </w:rPr>
      </w:pPr>
    </w:p>
    <w:p w:rsidR="00C6113F" w:rsidRDefault="00C6113F" w:rsidP="00684B7D">
      <w:pPr>
        <w:ind w:right="39"/>
        <w:rPr>
          <w:sz w:val="28"/>
          <w:szCs w:val="28"/>
        </w:rPr>
      </w:pPr>
    </w:p>
    <w:p w:rsidR="00C6113F" w:rsidRDefault="00C6113F" w:rsidP="00684B7D">
      <w:pPr>
        <w:numPr>
          <w:ilvl w:val="0"/>
          <w:numId w:val="8"/>
        </w:numPr>
        <w:ind w:right="39"/>
        <w:jc w:val="center"/>
        <w:rPr>
          <w:sz w:val="28"/>
          <w:szCs w:val="28"/>
        </w:rPr>
      </w:pPr>
      <w:r>
        <w:rPr>
          <w:sz w:val="28"/>
          <w:szCs w:val="28"/>
        </w:rPr>
        <w:t>Прогноз основных характеристик  бюджета</w:t>
      </w:r>
    </w:p>
    <w:p w:rsidR="00C6113F" w:rsidRDefault="00C6113F" w:rsidP="00684B7D">
      <w:pPr>
        <w:ind w:left="19" w:right="39" w:firstLine="700"/>
        <w:jc w:val="center"/>
        <w:rPr>
          <w:sz w:val="28"/>
          <w:szCs w:val="28"/>
        </w:rPr>
      </w:pPr>
      <w:r>
        <w:rPr>
          <w:sz w:val="28"/>
          <w:szCs w:val="28"/>
        </w:rPr>
        <w:t>Тарабаринского сельского поселения</w:t>
      </w:r>
    </w:p>
    <w:p w:rsidR="00C6113F" w:rsidRDefault="00C6113F" w:rsidP="00684B7D">
      <w:pPr>
        <w:spacing w:before="100" w:beforeAutospacing="1" w:after="100" w:afterAutospacing="1"/>
        <w:ind w:left="19" w:right="19" w:firstLine="700"/>
        <w:jc w:val="both"/>
        <w:rPr>
          <w:sz w:val="28"/>
          <w:szCs w:val="28"/>
        </w:rPr>
      </w:pPr>
      <w:r>
        <w:rPr>
          <w:sz w:val="28"/>
          <w:szCs w:val="28"/>
        </w:rPr>
        <w:t>Прогноз основных характеристик  бюджета Тарабаринского сельского поселения  и оценка исполнения представлены в приложении № 1 к настоящему бюджетному прогнозу.</w:t>
      </w:r>
    </w:p>
    <w:p w:rsidR="00C6113F" w:rsidRDefault="00C6113F" w:rsidP="00684B7D">
      <w:pPr>
        <w:numPr>
          <w:ilvl w:val="0"/>
          <w:numId w:val="8"/>
        </w:numPr>
        <w:ind w:right="39"/>
        <w:jc w:val="center"/>
        <w:rPr>
          <w:sz w:val="28"/>
          <w:szCs w:val="28"/>
        </w:rPr>
      </w:pPr>
      <w:r>
        <w:rPr>
          <w:sz w:val="28"/>
          <w:szCs w:val="28"/>
        </w:rPr>
        <w:lastRenderedPageBreak/>
        <w:t xml:space="preserve">Прогноз доходов и расходов </w:t>
      </w:r>
    </w:p>
    <w:p w:rsidR="00C6113F" w:rsidRDefault="00C6113F" w:rsidP="00684B7D">
      <w:pPr>
        <w:ind w:left="19" w:right="39" w:firstLine="700"/>
        <w:jc w:val="center"/>
        <w:rPr>
          <w:sz w:val="28"/>
          <w:szCs w:val="28"/>
        </w:rPr>
      </w:pPr>
      <w:r>
        <w:rPr>
          <w:sz w:val="28"/>
          <w:szCs w:val="28"/>
        </w:rPr>
        <w:t xml:space="preserve"> бюджета Тарабаринского сельского поселения</w:t>
      </w:r>
    </w:p>
    <w:p w:rsidR="00C6113F" w:rsidRDefault="00C6113F" w:rsidP="00684B7D">
      <w:pPr>
        <w:jc w:val="center"/>
        <w:rPr>
          <w:sz w:val="28"/>
          <w:szCs w:val="28"/>
        </w:rPr>
      </w:pPr>
    </w:p>
    <w:p w:rsidR="00C6113F" w:rsidRDefault="00C6113F" w:rsidP="00684B7D">
      <w:pPr>
        <w:ind w:firstLine="709"/>
        <w:jc w:val="both"/>
        <w:rPr>
          <w:sz w:val="28"/>
          <w:szCs w:val="28"/>
        </w:rPr>
      </w:pPr>
      <w:r>
        <w:rPr>
          <w:sz w:val="28"/>
          <w:szCs w:val="28"/>
        </w:rPr>
        <w:t>Долгосрочный прогноз налоговых и неналоговых доходов рассчитан на основе следующих подходов:</w:t>
      </w:r>
    </w:p>
    <w:p w:rsidR="00C6113F" w:rsidRDefault="00C6113F" w:rsidP="00684B7D">
      <w:pPr>
        <w:pStyle w:val="aa"/>
        <w:numPr>
          <w:ilvl w:val="0"/>
          <w:numId w:val="9"/>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Налоговые и неналоговые доходы бюджета спрогнозированы в соответствии с положениями Бюджетного кодекса Российской Федерации, на основе  показателей базового варианта прогноза социально- экономического развития на долгосрочный период.</w:t>
      </w:r>
    </w:p>
    <w:p w:rsidR="00C6113F" w:rsidRDefault="00C6113F" w:rsidP="00684B7D">
      <w:pPr>
        <w:numPr>
          <w:ilvl w:val="0"/>
          <w:numId w:val="9"/>
        </w:numPr>
        <w:ind w:left="0" w:firstLine="709"/>
        <w:contextualSpacing/>
        <w:jc w:val="both"/>
        <w:rPr>
          <w:sz w:val="28"/>
          <w:szCs w:val="28"/>
        </w:rPr>
      </w:pPr>
      <w:r>
        <w:rPr>
          <w:sz w:val="28"/>
          <w:szCs w:val="28"/>
        </w:rPr>
        <w:t>Бюджетный прогноз рассчитан исходя из действующих налоговых и неналоговых доходов  и предусматривает сохранение уровня налоговой нагрузки на налогоплательщиков.</w:t>
      </w:r>
    </w:p>
    <w:p w:rsidR="00C6113F" w:rsidRDefault="00C6113F" w:rsidP="00684B7D">
      <w:pPr>
        <w:numPr>
          <w:ilvl w:val="0"/>
          <w:numId w:val="9"/>
        </w:numPr>
        <w:ind w:left="0" w:firstLine="709"/>
        <w:contextualSpacing/>
        <w:jc w:val="both"/>
        <w:rPr>
          <w:sz w:val="28"/>
          <w:szCs w:val="28"/>
        </w:rPr>
      </w:pPr>
      <w:r>
        <w:rPr>
          <w:sz w:val="28"/>
          <w:szCs w:val="28"/>
        </w:rPr>
        <w:t>Выявление невостребованных земельных участков для получения дополнительных доходов в бюджет поселения.</w:t>
      </w:r>
    </w:p>
    <w:p w:rsidR="00C6113F" w:rsidRDefault="00C6113F" w:rsidP="00684B7D">
      <w:pPr>
        <w:ind w:firstLine="709"/>
        <w:contextualSpacing/>
        <w:jc w:val="both"/>
        <w:rPr>
          <w:sz w:val="28"/>
          <w:szCs w:val="28"/>
        </w:rPr>
      </w:pPr>
      <w:r>
        <w:rPr>
          <w:sz w:val="28"/>
          <w:szCs w:val="28"/>
        </w:rPr>
        <w:t>Прогноз расходов сформирован в соответствии с расходными обязательствами, отнесенными федеральным и областным законодательством к полномочиям органов местного самоуправления, и предполагает относительную стабильность структуры расходов в долгосрочной перспективе. Будет продолжено развитие образования, культуры, спорта, обеспечена социальная поддержка населения. При этом должно быть обеспечено безусловное исполнение Указов Президента Российской Федерации от 07.05.2012, от 07.05.2018, направленных на развитие экономики, образования, реализацию социальной и демографической политики, обеспечение граждан доступным и комфортным жилье.</w:t>
      </w:r>
    </w:p>
    <w:p w:rsidR="00C6113F" w:rsidRDefault="00C6113F" w:rsidP="00684B7D">
      <w:pPr>
        <w:ind w:firstLine="709"/>
        <w:jc w:val="both"/>
        <w:rPr>
          <w:sz w:val="28"/>
          <w:szCs w:val="28"/>
        </w:rPr>
      </w:pPr>
      <w:r>
        <w:rPr>
          <w:sz w:val="28"/>
          <w:szCs w:val="28"/>
        </w:rPr>
        <w:t xml:space="preserve">Бюджетный прогноз сформирован в программной структуре. Показатели финансового обеспечения муниципальной программы Тарабаринского сельского поселения на период её действия и не программным направлениям деятельности приведены в приложении № 2 к настоящему бюджетному прогнозу. </w:t>
      </w:r>
    </w:p>
    <w:p w:rsidR="00C6113F" w:rsidRDefault="00C6113F" w:rsidP="00684B7D">
      <w:pPr>
        <w:autoSpaceDE w:val="0"/>
        <w:autoSpaceDN w:val="0"/>
        <w:adjustRightInd w:val="0"/>
        <w:rPr>
          <w:sz w:val="28"/>
          <w:szCs w:val="28"/>
        </w:rPr>
      </w:pPr>
    </w:p>
    <w:p w:rsidR="00C6113F" w:rsidRDefault="00C6113F" w:rsidP="00684B7D">
      <w:pPr>
        <w:autoSpaceDE w:val="0"/>
        <w:autoSpaceDN w:val="0"/>
        <w:adjustRightInd w:val="0"/>
        <w:jc w:val="center"/>
        <w:rPr>
          <w:sz w:val="28"/>
          <w:szCs w:val="28"/>
        </w:rPr>
      </w:pPr>
    </w:p>
    <w:p w:rsidR="00C6113F" w:rsidRDefault="00C6113F" w:rsidP="00405BB3">
      <w:pPr>
        <w:autoSpaceDE w:val="0"/>
        <w:autoSpaceDN w:val="0"/>
        <w:adjustRightInd w:val="0"/>
        <w:jc w:val="center"/>
        <w:rPr>
          <w:sz w:val="28"/>
          <w:szCs w:val="28"/>
        </w:rPr>
      </w:pPr>
    </w:p>
    <w:p w:rsidR="00C6113F" w:rsidRDefault="00C6113F" w:rsidP="00405BB3">
      <w:pPr>
        <w:autoSpaceDE w:val="0"/>
        <w:autoSpaceDN w:val="0"/>
        <w:adjustRightInd w:val="0"/>
        <w:jc w:val="center"/>
        <w:rPr>
          <w:sz w:val="28"/>
          <w:szCs w:val="28"/>
        </w:rPr>
      </w:pPr>
    </w:p>
    <w:p w:rsidR="00C6113F" w:rsidRDefault="00C6113F" w:rsidP="00405BB3">
      <w:pPr>
        <w:autoSpaceDE w:val="0"/>
        <w:autoSpaceDN w:val="0"/>
        <w:adjustRightInd w:val="0"/>
        <w:jc w:val="center"/>
        <w:rPr>
          <w:sz w:val="28"/>
          <w:szCs w:val="28"/>
        </w:rPr>
      </w:pPr>
    </w:p>
    <w:p w:rsidR="00705DAE" w:rsidRDefault="00705DAE" w:rsidP="00405BB3">
      <w:pPr>
        <w:autoSpaceDE w:val="0"/>
        <w:autoSpaceDN w:val="0"/>
        <w:adjustRightInd w:val="0"/>
        <w:jc w:val="center"/>
        <w:rPr>
          <w:sz w:val="28"/>
          <w:szCs w:val="28"/>
        </w:rPr>
        <w:sectPr w:rsidR="00705DAE" w:rsidSect="00684B7D">
          <w:pgSz w:w="11906" w:h="16838"/>
          <w:pgMar w:top="1276" w:right="1418" w:bottom="851" w:left="1616" w:header="709" w:footer="709" w:gutter="0"/>
          <w:cols w:space="708"/>
          <w:titlePg/>
          <w:docGrid w:linePitch="360"/>
        </w:sectPr>
      </w:pPr>
    </w:p>
    <w:tbl>
      <w:tblPr>
        <w:tblW w:w="0" w:type="auto"/>
        <w:tblLook w:val="00A0"/>
      </w:tblPr>
      <w:tblGrid>
        <w:gridCol w:w="7382"/>
        <w:gridCol w:w="7404"/>
      </w:tblGrid>
      <w:tr w:rsidR="00705DAE" w:rsidTr="00136D75">
        <w:tc>
          <w:tcPr>
            <w:tcW w:w="7463" w:type="dxa"/>
          </w:tcPr>
          <w:p w:rsidR="00705DAE" w:rsidRDefault="00705DAE" w:rsidP="00136D75">
            <w:pPr>
              <w:autoSpaceDE w:val="0"/>
              <w:autoSpaceDN w:val="0"/>
              <w:adjustRightInd w:val="0"/>
              <w:jc w:val="center"/>
              <w:rPr>
                <w:sz w:val="28"/>
                <w:szCs w:val="28"/>
              </w:rPr>
            </w:pPr>
          </w:p>
        </w:tc>
        <w:tc>
          <w:tcPr>
            <w:tcW w:w="7464" w:type="dxa"/>
          </w:tcPr>
          <w:p w:rsidR="00705DAE" w:rsidRDefault="00705DAE" w:rsidP="00136D75">
            <w:pPr>
              <w:autoSpaceDE w:val="0"/>
              <w:autoSpaceDN w:val="0"/>
              <w:adjustRightInd w:val="0"/>
              <w:jc w:val="center"/>
              <w:rPr>
                <w:sz w:val="28"/>
                <w:szCs w:val="28"/>
              </w:rPr>
            </w:pPr>
            <w:r>
              <w:rPr>
                <w:sz w:val="28"/>
                <w:szCs w:val="28"/>
              </w:rPr>
              <w:t>Приложение №1</w:t>
            </w:r>
          </w:p>
          <w:p w:rsidR="00705DAE" w:rsidRDefault="00705DAE" w:rsidP="00136D75">
            <w:pPr>
              <w:autoSpaceDE w:val="0"/>
              <w:autoSpaceDN w:val="0"/>
              <w:adjustRightInd w:val="0"/>
              <w:jc w:val="center"/>
              <w:rPr>
                <w:bCs/>
                <w:sz w:val="28"/>
                <w:szCs w:val="28"/>
              </w:rPr>
            </w:pPr>
            <w:r>
              <w:rPr>
                <w:sz w:val="28"/>
                <w:szCs w:val="28"/>
              </w:rPr>
              <w:t xml:space="preserve">к бюджетному прогнозу </w:t>
            </w:r>
            <w:r>
              <w:rPr>
                <w:bCs/>
                <w:sz w:val="28"/>
                <w:szCs w:val="28"/>
              </w:rPr>
              <w:t xml:space="preserve">Тарабаринского </w:t>
            </w:r>
          </w:p>
          <w:p w:rsidR="00705DAE" w:rsidRDefault="00705DAE" w:rsidP="00136D75">
            <w:pPr>
              <w:autoSpaceDE w:val="0"/>
              <w:autoSpaceDN w:val="0"/>
              <w:adjustRightInd w:val="0"/>
              <w:jc w:val="center"/>
              <w:rPr>
                <w:bCs/>
                <w:sz w:val="28"/>
                <w:szCs w:val="28"/>
              </w:rPr>
            </w:pPr>
            <w:r>
              <w:rPr>
                <w:bCs/>
                <w:sz w:val="28"/>
                <w:szCs w:val="28"/>
              </w:rPr>
              <w:t>сельского поселения</w:t>
            </w:r>
          </w:p>
          <w:p w:rsidR="00705DAE" w:rsidRDefault="00705DAE" w:rsidP="00136D75">
            <w:pPr>
              <w:autoSpaceDE w:val="0"/>
              <w:autoSpaceDN w:val="0"/>
              <w:adjustRightInd w:val="0"/>
              <w:jc w:val="center"/>
              <w:rPr>
                <w:bCs/>
                <w:sz w:val="28"/>
                <w:szCs w:val="28"/>
              </w:rPr>
            </w:pPr>
            <w:r>
              <w:rPr>
                <w:bCs/>
                <w:sz w:val="28"/>
                <w:szCs w:val="28"/>
              </w:rPr>
              <w:t xml:space="preserve"> на долгосрочный период до 2023 года</w:t>
            </w:r>
          </w:p>
          <w:p w:rsidR="00705DAE" w:rsidRDefault="00705DAE" w:rsidP="00136D75">
            <w:pPr>
              <w:autoSpaceDE w:val="0"/>
              <w:autoSpaceDN w:val="0"/>
              <w:adjustRightInd w:val="0"/>
              <w:jc w:val="center"/>
              <w:rPr>
                <w:bCs/>
                <w:sz w:val="28"/>
                <w:szCs w:val="28"/>
              </w:rPr>
            </w:pPr>
            <w:r>
              <w:rPr>
                <w:bCs/>
                <w:sz w:val="28"/>
                <w:szCs w:val="28"/>
              </w:rPr>
              <w:t>от 21.02.2019 № 7</w:t>
            </w:r>
          </w:p>
          <w:p w:rsidR="00705DAE" w:rsidRDefault="00705DAE" w:rsidP="00136D75">
            <w:pPr>
              <w:autoSpaceDE w:val="0"/>
              <w:autoSpaceDN w:val="0"/>
              <w:adjustRightInd w:val="0"/>
              <w:jc w:val="center"/>
              <w:rPr>
                <w:sz w:val="28"/>
                <w:szCs w:val="28"/>
              </w:rPr>
            </w:pPr>
          </w:p>
        </w:tc>
      </w:tr>
    </w:tbl>
    <w:p w:rsidR="00705DAE" w:rsidRDefault="00705DAE" w:rsidP="00705DAE">
      <w:pPr>
        <w:autoSpaceDE w:val="0"/>
        <w:autoSpaceDN w:val="0"/>
        <w:adjustRightInd w:val="0"/>
        <w:jc w:val="center"/>
        <w:rPr>
          <w:sz w:val="28"/>
          <w:szCs w:val="28"/>
        </w:rPr>
      </w:pPr>
      <w:r>
        <w:rPr>
          <w:sz w:val="28"/>
          <w:szCs w:val="28"/>
        </w:rPr>
        <w:t>Прогноз основных характеристик  бюджета Тарабаринского сельского поселения</w:t>
      </w:r>
    </w:p>
    <w:p w:rsidR="00705DAE" w:rsidRDefault="00705DAE" w:rsidP="00705DAE">
      <w:pPr>
        <w:autoSpaceDE w:val="0"/>
        <w:autoSpaceDN w:val="0"/>
        <w:adjustRightInd w:val="0"/>
        <w:jc w:val="center"/>
        <w:rPr>
          <w:sz w:val="28"/>
          <w:szCs w:val="28"/>
        </w:rPr>
      </w:pPr>
    </w:p>
    <w:tbl>
      <w:tblPr>
        <w:tblW w:w="0" w:type="auto"/>
        <w:tblInd w:w="93" w:type="dxa"/>
        <w:tblLayout w:type="fixed"/>
        <w:tblLook w:val="00A0"/>
      </w:tblPr>
      <w:tblGrid>
        <w:gridCol w:w="801"/>
        <w:gridCol w:w="3609"/>
        <w:gridCol w:w="1365"/>
        <w:gridCol w:w="1620"/>
        <w:gridCol w:w="1440"/>
        <w:gridCol w:w="1620"/>
        <w:gridCol w:w="1620"/>
        <w:gridCol w:w="1260"/>
        <w:gridCol w:w="1139"/>
      </w:tblGrid>
      <w:tr w:rsidR="00705DAE" w:rsidTr="00136D75">
        <w:trPr>
          <w:trHeight w:val="684"/>
        </w:trPr>
        <w:tc>
          <w:tcPr>
            <w:tcW w:w="801" w:type="dxa"/>
            <w:tcBorders>
              <w:top w:val="single" w:sz="4" w:space="0" w:color="auto"/>
              <w:left w:val="single" w:sz="4" w:space="0" w:color="auto"/>
              <w:bottom w:val="single" w:sz="4" w:space="0" w:color="auto"/>
              <w:right w:val="single" w:sz="4" w:space="0" w:color="auto"/>
            </w:tcBorders>
            <w:noWrap/>
            <w:vAlign w:val="bottom"/>
          </w:tcPr>
          <w:p w:rsidR="00705DAE" w:rsidRDefault="00705DAE" w:rsidP="00136D75">
            <w:pPr>
              <w:rPr>
                <w:color w:val="000000"/>
                <w:sz w:val="26"/>
                <w:szCs w:val="26"/>
              </w:rPr>
            </w:pPr>
            <w:r>
              <w:rPr>
                <w:color w:val="000000"/>
                <w:sz w:val="26"/>
                <w:szCs w:val="26"/>
              </w:rPr>
              <w:t>№</w:t>
            </w:r>
          </w:p>
        </w:tc>
        <w:tc>
          <w:tcPr>
            <w:tcW w:w="3609" w:type="dxa"/>
            <w:tcBorders>
              <w:top w:val="single" w:sz="4" w:space="0" w:color="auto"/>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Наименование показателя</w:t>
            </w:r>
          </w:p>
        </w:tc>
        <w:tc>
          <w:tcPr>
            <w:tcW w:w="1365"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2017 год</w:t>
            </w:r>
          </w:p>
        </w:tc>
        <w:tc>
          <w:tcPr>
            <w:tcW w:w="1620"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2018 год</w:t>
            </w:r>
          </w:p>
        </w:tc>
        <w:tc>
          <w:tcPr>
            <w:tcW w:w="1440"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2019 год</w:t>
            </w:r>
          </w:p>
        </w:tc>
        <w:tc>
          <w:tcPr>
            <w:tcW w:w="1620"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2020 год</w:t>
            </w:r>
          </w:p>
        </w:tc>
        <w:tc>
          <w:tcPr>
            <w:tcW w:w="1620"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2021 год</w:t>
            </w:r>
          </w:p>
        </w:tc>
        <w:tc>
          <w:tcPr>
            <w:tcW w:w="1260"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2022 год</w:t>
            </w:r>
          </w:p>
        </w:tc>
        <w:tc>
          <w:tcPr>
            <w:tcW w:w="1139"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2023год</w:t>
            </w:r>
          </w:p>
        </w:tc>
      </w:tr>
      <w:tr w:rsidR="00705DAE" w:rsidTr="00136D75">
        <w:trPr>
          <w:trHeight w:val="684"/>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1.</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Доходы бюджета- всего</w:t>
            </w:r>
          </w:p>
        </w:tc>
        <w:tc>
          <w:tcPr>
            <w:tcW w:w="1365" w:type="dxa"/>
            <w:tcBorders>
              <w:top w:val="nil"/>
              <w:left w:val="nil"/>
              <w:bottom w:val="single" w:sz="4" w:space="0" w:color="auto"/>
              <w:right w:val="single" w:sz="4" w:space="0" w:color="auto"/>
            </w:tcBorders>
            <w:shd w:val="clear" w:color="auto" w:fill="F9F9F9"/>
            <w:noWrap/>
            <w:vAlign w:val="bottom"/>
          </w:tcPr>
          <w:p w:rsidR="00705DAE" w:rsidRPr="00AD2E13" w:rsidRDefault="00705DAE" w:rsidP="00136D75">
            <w:pPr>
              <w:jc w:val="center"/>
              <w:rPr>
                <w:sz w:val="26"/>
                <w:szCs w:val="26"/>
              </w:rPr>
            </w:pPr>
            <w:r w:rsidRPr="00AD2E13">
              <w:rPr>
                <w:sz w:val="26"/>
                <w:szCs w:val="26"/>
              </w:rPr>
              <w:t>5043,9</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6937,5</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5702,4</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4735,4</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5310,4</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5310,4</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sz w:val="26"/>
                <w:szCs w:val="26"/>
              </w:rPr>
            </w:pPr>
            <w:r>
              <w:rPr>
                <w:sz w:val="26"/>
                <w:szCs w:val="26"/>
              </w:rPr>
              <w:t>5310,4</w:t>
            </w:r>
          </w:p>
        </w:tc>
      </w:tr>
      <w:tr w:rsidR="00705DAE" w:rsidTr="00136D75">
        <w:trPr>
          <w:trHeight w:val="360"/>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 </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в том числе:</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sz w:val="26"/>
                <w:szCs w:val="26"/>
              </w:rPr>
            </w:pPr>
          </w:p>
        </w:tc>
      </w:tr>
      <w:tr w:rsidR="00705DAE" w:rsidTr="00136D75">
        <w:trPr>
          <w:trHeight w:val="380"/>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1.1.</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-налоговые доходы</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bCs/>
                <w:sz w:val="28"/>
                <w:szCs w:val="28"/>
              </w:rPr>
            </w:pPr>
            <w:r>
              <w:rPr>
                <w:bCs/>
                <w:sz w:val="28"/>
                <w:szCs w:val="28"/>
              </w:rPr>
              <w:t>2189,9</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bCs/>
                <w:sz w:val="28"/>
                <w:szCs w:val="28"/>
              </w:rPr>
            </w:pPr>
            <w:r>
              <w:rPr>
                <w:bCs/>
                <w:sz w:val="28"/>
                <w:szCs w:val="28"/>
              </w:rPr>
              <w:t>2752,1</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bCs/>
                <w:sz w:val="28"/>
                <w:szCs w:val="28"/>
              </w:rPr>
            </w:pPr>
            <w:r>
              <w:rPr>
                <w:bCs/>
                <w:sz w:val="28"/>
                <w:szCs w:val="28"/>
              </w:rPr>
              <w:t>2734,0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bCs/>
                <w:sz w:val="28"/>
                <w:szCs w:val="28"/>
              </w:rPr>
            </w:pPr>
            <w:r>
              <w:rPr>
                <w:bCs/>
                <w:sz w:val="28"/>
                <w:szCs w:val="28"/>
              </w:rPr>
              <w:t>3078,0</w:t>
            </w:r>
          </w:p>
        </w:tc>
        <w:tc>
          <w:tcPr>
            <w:tcW w:w="1620" w:type="dxa"/>
            <w:tcBorders>
              <w:top w:val="nil"/>
              <w:left w:val="nil"/>
              <w:bottom w:val="single" w:sz="4" w:space="0" w:color="auto"/>
              <w:right w:val="single" w:sz="4" w:space="0" w:color="auto"/>
            </w:tcBorders>
            <w:shd w:val="clear" w:color="auto" w:fill="F9F9F9"/>
            <w:noWrap/>
          </w:tcPr>
          <w:p w:rsidR="00705DAE" w:rsidRDefault="00705DAE" w:rsidP="00136D75">
            <w:pPr>
              <w:jc w:val="center"/>
            </w:pPr>
            <w:r>
              <w:rPr>
                <w:bCs/>
                <w:sz w:val="28"/>
                <w:szCs w:val="28"/>
              </w:rPr>
              <w:t>3656,0</w:t>
            </w:r>
          </w:p>
        </w:tc>
        <w:tc>
          <w:tcPr>
            <w:tcW w:w="1260" w:type="dxa"/>
            <w:tcBorders>
              <w:top w:val="nil"/>
              <w:left w:val="nil"/>
              <w:bottom w:val="single" w:sz="4" w:space="0" w:color="auto"/>
              <w:right w:val="single" w:sz="4" w:space="0" w:color="auto"/>
            </w:tcBorders>
            <w:shd w:val="clear" w:color="auto" w:fill="F9F9F9"/>
            <w:noWrap/>
          </w:tcPr>
          <w:p w:rsidR="00705DAE" w:rsidRDefault="00705DAE" w:rsidP="00136D75">
            <w:pPr>
              <w:jc w:val="center"/>
            </w:pPr>
            <w:r>
              <w:rPr>
                <w:bCs/>
                <w:sz w:val="28"/>
                <w:szCs w:val="28"/>
              </w:rPr>
              <w:t>3656,0</w:t>
            </w:r>
          </w:p>
        </w:tc>
        <w:tc>
          <w:tcPr>
            <w:tcW w:w="1139" w:type="dxa"/>
            <w:tcBorders>
              <w:top w:val="nil"/>
              <w:left w:val="nil"/>
              <w:bottom w:val="single" w:sz="4" w:space="0" w:color="auto"/>
              <w:right w:val="single" w:sz="4" w:space="0" w:color="auto"/>
            </w:tcBorders>
            <w:shd w:val="clear" w:color="auto" w:fill="F9F9F9"/>
          </w:tcPr>
          <w:p w:rsidR="00705DAE" w:rsidRPr="003327BF" w:rsidRDefault="00705DAE" w:rsidP="00136D75">
            <w:pPr>
              <w:jc w:val="center"/>
              <w:rPr>
                <w:sz w:val="28"/>
                <w:szCs w:val="28"/>
              </w:rPr>
            </w:pPr>
            <w:r w:rsidRPr="003327BF">
              <w:rPr>
                <w:sz w:val="28"/>
                <w:szCs w:val="28"/>
              </w:rPr>
              <w:t>3656,0</w:t>
            </w:r>
          </w:p>
        </w:tc>
      </w:tr>
      <w:tr w:rsidR="00705DAE" w:rsidTr="00136D75">
        <w:trPr>
          <w:trHeight w:val="444"/>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1.2.</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-неналоговые доходы</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-528,9</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1590,2</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2,0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0,0</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0,0</w:t>
            </w:r>
          </w:p>
        </w:tc>
        <w:tc>
          <w:tcPr>
            <w:tcW w:w="1139" w:type="dxa"/>
            <w:tcBorders>
              <w:top w:val="nil"/>
              <w:left w:val="nil"/>
              <w:bottom w:val="single" w:sz="4" w:space="0" w:color="auto"/>
              <w:right w:val="single" w:sz="4" w:space="0" w:color="auto"/>
            </w:tcBorders>
            <w:shd w:val="clear" w:color="auto" w:fill="F9F9F9"/>
            <w:vAlign w:val="bottom"/>
          </w:tcPr>
          <w:p w:rsidR="00705DAE" w:rsidRPr="003327BF" w:rsidRDefault="00705DAE" w:rsidP="00136D75">
            <w:pPr>
              <w:jc w:val="center"/>
              <w:rPr>
                <w:sz w:val="28"/>
                <w:szCs w:val="28"/>
              </w:rPr>
            </w:pPr>
            <w:r w:rsidRPr="003327BF">
              <w:rPr>
                <w:sz w:val="28"/>
                <w:szCs w:val="28"/>
              </w:rPr>
              <w:t>0,0</w:t>
            </w:r>
          </w:p>
        </w:tc>
      </w:tr>
      <w:tr w:rsidR="00705DAE" w:rsidTr="00136D75">
        <w:trPr>
          <w:trHeight w:val="684"/>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1.3.</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-безвозмездные поступления- всего</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3382,9</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2595,1</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2966,4</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1657,4</w:t>
            </w:r>
          </w:p>
        </w:tc>
        <w:tc>
          <w:tcPr>
            <w:tcW w:w="1620" w:type="dxa"/>
            <w:tcBorders>
              <w:top w:val="nil"/>
              <w:left w:val="nil"/>
              <w:bottom w:val="single" w:sz="4" w:space="0" w:color="auto"/>
              <w:right w:val="single" w:sz="4" w:space="0" w:color="auto"/>
            </w:tcBorders>
            <w:shd w:val="clear" w:color="auto" w:fill="F9F9F9"/>
            <w:noWrap/>
          </w:tcPr>
          <w:p w:rsidR="00705DAE" w:rsidRDefault="00705DAE" w:rsidP="00136D75">
            <w:pPr>
              <w:rPr>
                <w:sz w:val="26"/>
                <w:szCs w:val="26"/>
              </w:rPr>
            </w:pPr>
          </w:p>
          <w:p w:rsidR="00705DAE" w:rsidRDefault="00705DAE" w:rsidP="00136D75">
            <w:pPr>
              <w:rPr>
                <w:sz w:val="26"/>
                <w:szCs w:val="26"/>
              </w:rPr>
            </w:pPr>
          </w:p>
          <w:p w:rsidR="00705DAE" w:rsidRDefault="00705DAE" w:rsidP="00136D75">
            <w:pPr>
              <w:jc w:val="center"/>
            </w:pPr>
            <w:r>
              <w:rPr>
                <w:sz w:val="26"/>
                <w:szCs w:val="26"/>
              </w:rPr>
              <w:t>1654,4</w:t>
            </w:r>
          </w:p>
        </w:tc>
        <w:tc>
          <w:tcPr>
            <w:tcW w:w="1260" w:type="dxa"/>
            <w:tcBorders>
              <w:top w:val="nil"/>
              <w:left w:val="nil"/>
              <w:bottom w:val="single" w:sz="4" w:space="0" w:color="auto"/>
              <w:right w:val="single" w:sz="4" w:space="0" w:color="auto"/>
            </w:tcBorders>
            <w:shd w:val="clear" w:color="auto" w:fill="F9F9F9"/>
            <w:noWrap/>
          </w:tcPr>
          <w:p w:rsidR="00705DAE" w:rsidRDefault="00705DAE" w:rsidP="00136D75">
            <w:pPr>
              <w:rPr>
                <w:sz w:val="26"/>
                <w:szCs w:val="26"/>
              </w:rPr>
            </w:pPr>
          </w:p>
          <w:p w:rsidR="00705DAE" w:rsidRDefault="00705DAE" w:rsidP="00136D75">
            <w:pPr>
              <w:rPr>
                <w:sz w:val="26"/>
                <w:szCs w:val="26"/>
              </w:rPr>
            </w:pPr>
          </w:p>
          <w:p w:rsidR="00705DAE" w:rsidRDefault="00705DAE" w:rsidP="00136D75">
            <w:pPr>
              <w:jc w:val="center"/>
            </w:pPr>
            <w:r>
              <w:rPr>
                <w:sz w:val="26"/>
                <w:szCs w:val="26"/>
              </w:rPr>
              <w:t>1654,4</w:t>
            </w:r>
          </w:p>
        </w:tc>
        <w:tc>
          <w:tcPr>
            <w:tcW w:w="1139" w:type="dxa"/>
            <w:tcBorders>
              <w:top w:val="nil"/>
              <w:left w:val="nil"/>
              <w:bottom w:val="single" w:sz="4" w:space="0" w:color="auto"/>
              <w:right w:val="single" w:sz="4" w:space="0" w:color="auto"/>
            </w:tcBorders>
            <w:shd w:val="clear" w:color="auto" w:fill="F9F9F9"/>
          </w:tcPr>
          <w:p w:rsidR="00705DAE" w:rsidRPr="003327BF" w:rsidRDefault="00705DAE" w:rsidP="00136D75">
            <w:pPr>
              <w:rPr>
                <w:sz w:val="28"/>
                <w:szCs w:val="28"/>
              </w:rPr>
            </w:pPr>
          </w:p>
          <w:p w:rsidR="00705DAE" w:rsidRPr="003327BF" w:rsidRDefault="00705DAE" w:rsidP="00136D75">
            <w:pPr>
              <w:rPr>
                <w:sz w:val="28"/>
                <w:szCs w:val="28"/>
              </w:rPr>
            </w:pPr>
          </w:p>
          <w:p w:rsidR="00705DAE" w:rsidRPr="003327BF" w:rsidRDefault="00705DAE" w:rsidP="00136D75">
            <w:pPr>
              <w:jc w:val="center"/>
              <w:rPr>
                <w:sz w:val="28"/>
                <w:szCs w:val="28"/>
              </w:rPr>
            </w:pPr>
            <w:r w:rsidRPr="003327BF">
              <w:rPr>
                <w:sz w:val="28"/>
                <w:szCs w:val="28"/>
              </w:rPr>
              <w:t>1654,4</w:t>
            </w:r>
          </w:p>
        </w:tc>
      </w:tr>
      <w:tr w:rsidR="00705DAE" w:rsidTr="00136D75">
        <w:trPr>
          <w:trHeight w:val="360"/>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 </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в том числе:</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139" w:type="dxa"/>
            <w:tcBorders>
              <w:top w:val="nil"/>
              <w:left w:val="nil"/>
              <w:bottom w:val="single" w:sz="4" w:space="0" w:color="auto"/>
              <w:right w:val="single" w:sz="4" w:space="0" w:color="auto"/>
            </w:tcBorders>
            <w:shd w:val="clear" w:color="auto" w:fill="F9F9F9"/>
            <w:vAlign w:val="bottom"/>
          </w:tcPr>
          <w:p w:rsidR="00705DAE" w:rsidRPr="003327BF" w:rsidRDefault="00705DAE" w:rsidP="00136D75">
            <w:pPr>
              <w:jc w:val="center"/>
              <w:rPr>
                <w:sz w:val="28"/>
                <w:szCs w:val="28"/>
              </w:rPr>
            </w:pPr>
          </w:p>
        </w:tc>
      </w:tr>
      <w:tr w:rsidR="00705DAE" w:rsidTr="00136D75">
        <w:trPr>
          <w:trHeight w:val="591"/>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1.3.1.</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-не имеющие целевого назначения</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3200,8</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2368,1</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2736,2</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1427,2</w:t>
            </w:r>
          </w:p>
        </w:tc>
        <w:tc>
          <w:tcPr>
            <w:tcW w:w="1620" w:type="dxa"/>
            <w:tcBorders>
              <w:top w:val="nil"/>
              <w:left w:val="nil"/>
              <w:bottom w:val="single" w:sz="4" w:space="0" w:color="auto"/>
              <w:right w:val="single" w:sz="4" w:space="0" w:color="auto"/>
            </w:tcBorders>
            <w:shd w:val="clear" w:color="auto" w:fill="F9F9F9"/>
            <w:noWrap/>
          </w:tcPr>
          <w:p w:rsidR="00705DAE" w:rsidRDefault="00705DAE" w:rsidP="00136D75">
            <w:pPr>
              <w:rPr>
                <w:sz w:val="26"/>
                <w:szCs w:val="26"/>
              </w:rPr>
            </w:pPr>
          </w:p>
          <w:p w:rsidR="00705DAE" w:rsidRDefault="00705DAE" w:rsidP="00136D75">
            <w:pPr>
              <w:jc w:val="center"/>
            </w:pPr>
            <w:r>
              <w:rPr>
                <w:sz w:val="26"/>
                <w:szCs w:val="26"/>
              </w:rPr>
              <w:t>1424,2</w:t>
            </w:r>
          </w:p>
        </w:tc>
        <w:tc>
          <w:tcPr>
            <w:tcW w:w="1260" w:type="dxa"/>
            <w:tcBorders>
              <w:top w:val="nil"/>
              <w:left w:val="nil"/>
              <w:bottom w:val="single" w:sz="4" w:space="0" w:color="auto"/>
              <w:right w:val="single" w:sz="4" w:space="0" w:color="auto"/>
            </w:tcBorders>
            <w:shd w:val="clear" w:color="auto" w:fill="F9F9F9"/>
            <w:noWrap/>
          </w:tcPr>
          <w:p w:rsidR="00705DAE" w:rsidRDefault="00705DAE" w:rsidP="00136D75">
            <w:pPr>
              <w:rPr>
                <w:sz w:val="26"/>
                <w:szCs w:val="26"/>
              </w:rPr>
            </w:pPr>
          </w:p>
          <w:p w:rsidR="00705DAE" w:rsidRDefault="00705DAE" w:rsidP="00136D75">
            <w:pPr>
              <w:jc w:val="center"/>
            </w:pPr>
            <w:r>
              <w:rPr>
                <w:sz w:val="26"/>
                <w:szCs w:val="26"/>
              </w:rPr>
              <w:t>1424,2</w:t>
            </w:r>
          </w:p>
        </w:tc>
        <w:tc>
          <w:tcPr>
            <w:tcW w:w="1139" w:type="dxa"/>
            <w:tcBorders>
              <w:top w:val="nil"/>
              <w:left w:val="nil"/>
              <w:bottom w:val="single" w:sz="4" w:space="0" w:color="auto"/>
              <w:right w:val="single" w:sz="4" w:space="0" w:color="auto"/>
            </w:tcBorders>
            <w:shd w:val="clear" w:color="auto" w:fill="F9F9F9"/>
          </w:tcPr>
          <w:p w:rsidR="00705DAE" w:rsidRPr="003327BF" w:rsidRDefault="00705DAE" w:rsidP="00136D75">
            <w:pPr>
              <w:rPr>
                <w:sz w:val="28"/>
                <w:szCs w:val="28"/>
              </w:rPr>
            </w:pPr>
          </w:p>
          <w:p w:rsidR="00705DAE" w:rsidRPr="003327BF" w:rsidRDefault="00705DAE" w:rsidP="00136D75">
            <w:pPr>
              <w:rPr>
                <w:sz w:val="28"/>
                <w:szCs w:val="28"/>
              </w:rPr>
            </w:pPr>
            <w:r w:rsidRPr="003327BF">
              <w:rPr>
                <w:sz w:val="28"/>
                <w:szCs w:val="28"/>
              </w:rPr>
              <w:t>1424,2</w:t>
            </w:r>
          </w:p>
          <w:p w:rsidR="00705DAE" w:rsidRPr="003327BF" w:rsidRDefault="00705DAE" w:rsidP="00136D75">
            <w:pPr>
              <w:jc w:val="center"/>
              <w:rPr>
                <w:sz w:val="28"/>
                <w:szCs w:val="28"/>
              </w:rPr>
            </w:pPr>
          </w:p>
        </w:tc>
      </w:tr>
      <w:tr w:rsidR="00705DAE" w:rsidTr="00136D75">
        <w:trPr>
          <w:trHeight w:val="735"/>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1.3.2.</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-имеющие целевое назначение</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182,1</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227,0</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230,2</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230,2</w:t>
            </w:r>
          </w:p>
        </w:tc>
        <w:tc>
          <w:tcPr>
            <w:tcW w:w="1620" w:type="dxa"/>
            <w:tcBorders>
              <w:top w:val="nil"/>
              <w:left w:val="nil"/>
              <w:bottom w:val="single" w:sz="4" w:space="0" w:color="auto"/>
              <w:right w:val="single" w:sz="4" w:space="0" w:color="auto"/>
            </w:tcBorders>
            <w:shd w:val="clear" w:color="auto" w:fill="F9F9F9"/>
            <w:noWrap/>
          </w:tcPr>
          <w:p w:rsidR="00705DAE" w:rsidRDefault="00705DAE" w:rsidP="00136D75">
            <w:pPr>
              <w:rPr>
                <w:sz w:val="26"/>
                <w:szCs w:val="26"/>
              </w:rPr>
            </w:pPr>
          </w:p>
          <w:p w:rsidR="00705DAE" w:rsidRDefault="00705DAE" w:rsidP="00136D75">
            <w:pPr>
              <w:rPr>
                <w:sz w:val="26"/>
                <w:szCs w:val="26"/>
              </w:rPr>
            </w:pPr>
          </w:p>
          <w:p w:rsidR="00705DAE" w:rsidRDefault="00705DAE" w:rsidP="00136D75">
            <w:pPr>
              <w:jc w:val="center"/>
            </w:pPr>
            <w:r>
              <w:rPr>
                <w:sz w:val="26"/>
                <w:szCs w:val="26"/>
              </w:rPr>
              <w:t>230,2</w:t>
            </w:r>
          </w:p>
        </w:tc>
        <w:tc>
          <w:tcPr>
            <w:tcW w:w="1260" w:type="dxa"/>
            <w:tcBorders>
              <w:top w:val="nil"/>
              <w:left w:val="nil"/>
              <w:bottom w:val="single" w:sz="4" w:space="0" w:color="auto"/>
              <w:right w:val="single" w:sz="4" w:space="0" w:color="auto"/>
            </w:tcBorders>
            <w:shd w:val="clear" w:color="auto" w:fill="F9F9F9"/>
            <w:noWrap/>
          </w:tcPr>
          <w:p w:rsidR="00705DAE" w:rsidRDefault="00705DAE" w:rsidP="00136D75">
            <w:pPr>
              <w:rPr>
                <w:sz w:val="26"/>
                <w:szCs w:val="26"/>
              </w:rPr>
            </w:pPr>
          </w:p>
          <w:p w:rsidR="00705DAE" w:rsidRDefault="00705DAE" w:rsidP="00136D75">
            <w:pPr>
              <w:rPr>
                <w:sz w:val="26"/>
                <w:szCs w:val="26"/>
              </w:rPr>
            </w:pPr>
          </w:p>
          <w:p w:rsidR="00705DAE" w:rsidRDefault="00705DAE" w:rsidP="00136D75">
            <w:pPr>
              <w:jc w:val="center"/>
            </w:pPr>
            <w:r>
              <w:rPr>
                <w:sz w:val="26"/>
                <w:szCs w:val="26"/>
              </w:rPr>
              <w:t>230,2</w:t>
            </w:r>
          </w:p>
        </w:tc>
        <w:tc>
          <w:tcPr>
            <w:tcW w:w="1139" w:type="dxa"/>
            <w:tcBorders>
              <w:top w:val="nil"/>
              <w:left w:val="nil"/>
              <w:bottom w:val="single" w:sz="4" w:space="0" w:color="auto"/>
              <w:right w:val="single" w:sz="4" w:space="0" w:color="auto"/>
            </w:tcBorders>
            <w:shd w:val="clear" w:color="auto" w:fill="F9F9F9"/>
          </w:tcPr>
          <w:p w:rsidR="00705DAE" w:rsidRDefault="00705DAE" w:rsidP="00136D75"/>
          <w:p w:rsidR="00705DAE" w:rsidRDefault="00705DAE" w:rsidP="00136D75"/>
          <w:p w:rsidR="00705DAE" w:rsidRDefault="00705DAE" w:rsidP="00136D75">
            <w:pPr>
              <w:jc w:val="center"/>
            </w:pPr>
          </w:p>
          <w:p w:rsidR="00705DAE" w:rsidRDefault="00705DAE" w:rsidP="00136D75">
            <w:pPr>
              <w:jc w:val="center"/>
            </w:pPr>
            <w:r>
              <w:t>230,2</w:t>
            </w:r>
          </w:p>
        </w:tc>
      </w:tr>
      <w:tr w:rsidR="00705DAE" w:rsidTr="00136D75">
        <w:trPr>
          <w:trHeight w:val="370"/>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2.</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Расходы бюджета-всего</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5046,9</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6944,2</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5702,4</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4735,4</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5310,4</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5310,4</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sz w:val="26"/>
                <w:szCs w:val="26"/>
              </w:rPr>
            </w:pPr>
            <w:r>
              <w:rPr>
                <w:sz w:val="26"/>
                <w:szCs w:val="26"/>
              </w:rPr>
              <w:t>5310,4</w:t>
            </w:r>
          </w:p>
        </w:tc>
      </w:tr>
      <w:tr w:rsidR="00705DAE" w:rsidTr="00136D75">
        <w:trPr>
          <w:trHeight w:val="360"/>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lastRenderedPageBreak/>
              <w:t> </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в том числе:</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sz w:val="26"/>
                <w:szCs w:val="26"/>
              </w:rPr>
            </w:pPr>
          </w:p>
        </w:tc>
      </w:tr>
      <w:tr w:rsidR="00705DAE" w:rsidTr="00136D75">
        <w:trPr>
          <w:trHeight w:val="125"/>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2.1.</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-за счет средств бюджета, не имеющих целевого назначения</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4864,8</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6717,2</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5472,2</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4505,2</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5080,2</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5080,2</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sz w:val="26"/>
                <w:szCs w:val="26"/>
              </w:rPr>
            </w:pPr>
            <w:r>
              <w:rPr>
                <w:sz w:val="26"/>
                <w:szCs w:val="26"/>
              </w:rPr>
              <w:t>5080,2</w:t>
            </w:r>
          </w:p>
        </w:tc>
      </w:tr>
      <w:tr w:rsidR="00705DAE" w:rsidTr="00136D75">
        <w:trPr>
          <w:trHeight w:val="1077"/>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2.2.</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-за счет средств безвозмездных поступлений, имеющих целевое назначение</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182,1</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227,0</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230,2</w:t>
            </w:r>
          </w:p>
        </w:tc>
        <w:tc>
          <w:tcPr>
            <w:tcW w:w="1620" w:type="dxa"/>
            <w:tcBorders>
              <w:top w:val="nil"/>
              <w:left w:val="nil"/>
              <w:bottom w:val="single" w:sz="4" w:space="0" w:color="auto"/>
              <w:right w:val="single" w:sz="4" w:space="0" w:color="auto"/>
            </w:tcBorders>
            <w:shd w:val="clear" w:color="auto" w:fill="F9F9F9"/>
            <w:noWrap/>
          </w:tcPr>
          <w:p w:rsidR="00705DAE" w:rsidRDefault="00705DAE" w:rsidP="00136D75">
            <w:pPr>
              <w:rPr>
                <w:sz w:val="26"/>
                <w:szCs w:val="26"/>
              </w:rPr>
            </w:pPr>
          </w:p>
          <w:p w:rsidR="00705DAE" w:rsidRDefault="00705DAE" w:rsidP="00136D75">
            <w:pPr>
              <w:jc w:val="center"/>
              <w:rPr>
                <w:sz w:val="26"/>
                <w:szCs w:val="26"/>
              </w:rPr>
            </w:pPr>
          </w:p>
          <w:p w:rsidR="00705DAE" w:rsidRDefault="00705DAE" w:rsidP="00136D75">
            <w:pPr>
              <w:jc w:val="center"/>
              <w:rPr>
                <w:sz w:val="26"/>
                <w:szCs w:val="26"/>
              </w:rPr>
            </w:pPr>
          </w:p>
          <w:p w:rsidR="00705DAE" w:rsidRDefault="00705DAE" w:rsidP="00136D75">
            <w:pPr>
              <w:jc w:val="center"/>
            </w:pPr>
            <w:r>
              <w:rPr>
                <w:sz w:val="26"/>
                <w:szCs w:val="26"/>
              </w:rPr>
              <w:t>230,2</w:t>
            </w:r>
          </w:p>
        </w:tc>
        <w:tc>
          <w:tcPr>
            <w:tcW w:w="1620" w:type="dxa"/>
            <w:tcBorders>
              <w:top w:val="nil"/>
              <w:left w:val="nil"/>
              <w:bottom w:val="single" w:sz="4" w:space="0" w:color="auto"/>
              <w:right w:val="single" w:sz="4" w:space="0" w:color="auto"/>
            </w:tcBorders>
            <w:shd w:val="clear" w:color="auto" w:fill="F9F9F9"/>
            <w:noWrap/>
          </w:tcPr>
          <w:p w:rsidR="00705DAE" w:rsidRDefault="00705DAE" w:rsidP="00136D75">
            <w:pPr>
              <w:rPr>
                <w:sz w:val="26"/>
                <w:szCs w:val="26"/>
              </w:rPr>
            </w:pPr>
          </w:p>
          <w:p w:rsidR="00705DAE" w:rsidRDefault="00705DAE" w:rsidP="00136D75">
            <w:pPr>
              <w:jc w:val="center"/>
              <w:rPr>
                <w:sz w:val="26"/>
                <w:szCs w:val="26"/>
              </w:rPr>
            </w:pPr>
          </w:p>
          <w:p w:rsidR="00705DAE" w:rsidRDefault="00705DAE" w:rsidP="00136D75">
            <w:pPr>
              <w:jc w:val="center"/>
              <w:rPr>
                <w:sz w:val="26"/>
                <w:szCs w:val="26"/>
              </w:rPr>
            </w:pPr>
          </w:p>
          <w:p w:rsidR="00705DAE" w:rsidRDefault="00705DAE" w:rsidP="00136D75">
            <w:pPr>
              <w:jc w:val="center"/>
            </w:pPr>
            <w:r>
              <w:rPr>
                <w:sz w:val="26"/>
                <w:szCs w:val="26"/>
              </w:rPr>
              <w:t>230,2</w:t>
            </w:r>
          </w:p>
        </w:tc>
        <w:tc>
          <w:tcPr>
            <w:tcW w:w="1260" w:type="dxa"/>
            <w:tcBorders>
              <w:top w:val="nil"/>
              <w:left w:val="nil"/>
              <w:bottom w:val="single" w:sz="4" w:space="0" w:color="auto"/>
              <w:right w:val="single" w:sz="4" w:space="0" w:color="auto"/>
            </w:tcBorders>
            <w:shd w:val="clear" w:color="auto" w:fill="F9F9F9"/>
            <w:noWrap/>
          </w:tcPr>
          <w:p w:rsidR="00705DAE" w:rsidRDefault="00705DAE" w:rsidP="00136D75">
            <w:pPr>
              <w:rPr>
                <w:sz w:val="26"/>
                <w:szCs w:val="26"/>
              </w:rPr>
            </w:pPr>
          </w:p>
          <w:p w:rsidR="00705DAE" w:rsidRDefault="00705DAE" w:rsidP="00136D75">
            <w:pPr>
              <w:jc w:val="center"/>
              <w:rPr>
                <w:sz w:val="26"/>
                <w:szCs w:val="26"/>
              </w:rPr>
            </w:pPr>
          </w:p>
          <w:p w:rsidR="00705DAE" w:rsidRDefault="00705DAE" w:rsidP="00136D75">
            <w:pPr>
              <w:jc w:val="center"/>
              <w:rPr>
                <w:sz w:val="26"/>
                <w:szCs w:val="26"/>
              </w:rPr>
            </w:pPr>
          </w:p>
          <w:p w:rsidR="00705DAE" w:rsidRDefault="00705DAE" w:rsidP="00136D75">
            <w:pPr>
              <w:jc w:val="center"/>
            </w:pPr>
            <w:r>
              <w:rPr>
                <w:sz w:val="26"/>
                <w:szCs w:val="26"/>
              </w:rPr>
              <w:t>230,2</w:t>
            </w:r>
          </w:p>
        </w:tc>
        <w:tc>
          <w:tcPr>
            <w:tcW w:w="1139" w:type="dxa"/>
            <w:tcBorders>
              <w:top w:val="nil"/>
              <w:left w:val="nil"/>
              <w:bottom w:val="single" w:sz="4" w:space="0" w:color="auto"/>
              <w:right w:val="single" w:sz="4" w:space="0" w:color="auto"/>
            </w:tcBorders>
            <w:shd w:val="clear" w:color="auto" w:fill="F9F9F9"/>
          </w:tcPr>
          <w:p w:rsidR="00705DAE" w:rsidRDefault="00705DAE" w:rsidP="00136D75">
            <w:pPr>
              <w:rPr>
                <w:sz w:val="28"/>
                <w:szCs w:val="28"/>
              </w:rPr>
            </w:pPr>
          </w:p>
          <w:p w:rsidR="00705DAE" w:rsidRDefault="00705DAE" w:rsidP="00136D75">
            <w:pPr>
              <w:rPr>
                <w:sz w:val="28"/>
                <w:szCs w:val="28"/>
              </w:rPr>
            </w:pPr>
          </w:p>
          <w:p w:rsidR="00705DAE" w:rsidRDefault="00705DAE" w:rsidP="00136D75">
            <w:pPr>
              <w:rPr>
                <w:sz w:val="24"/>
                <w:szCs w:val="24"/>
              </w:rPr>
            </w:pPr>
          </w:p>
          <w:p w:rsidR="00705DAE" w:rsidRPr="003327BF" w:rsidRDefault="00705DAE" w:rsidP="00136D75">
            <w:pPr>
              <w:jc w:val="center"/>
              <w:rPr>
                <w:sz w:val="24"/>
                <w:szCs w:val="24"/>
              </w:rPr>
            </w:pPr>
            <w:r w:rsidRPr="003327BF">
              <w:rPr>
                <w:sz w:val="24"/>
                <w:szCs w:val="24"/>
              </w:rPr>
              <w:t>230,2</w:t>
            </w:r>
          </w:p>
        </w:tc>
      </w:tr>
      <w:tr w:rsidR="00705DAE" w:rsidTr="00136D75">
        <w:trPr>
          <w:trHeight w:val="412"/>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3.</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Дефицит (профицит) бюджета</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-3,0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-6,7</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0,0</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sz w:val="26"/>
                <w:szCs w:val="26"/>
              </w:rPr>
            </w:pPr>
            <w:r>
              <w:rPr>
                <w:sz w:val="26"/>
                <w:szCs w:val="26"/>
              </w:rPr>
              <w:t>0,0</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sz w:val="26"/>
                <w:szCs w:val="26"/>
              </w:rPr>
            </w:pPr>
            <w:r>
              <w:rPr>
                <w:sz w:val="26"/>
                <w:szCs w:val="26"/>
              </w:rPr>
              <w:t>0,0</w:t>
            </w:r>
          </w:p>
        </w:tc>
      </w:tr>
      <w:tr w:rsidR="00705DAE" w:rsidTr="00136D75">
        <w:trPr>
          <w:trHeight w:val="1410"/>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4.</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Отношение дефицита бюджета к общему годовому объему доходов бюджета города без учета объема безвозмездных поступлений ( в процентах)</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0,14</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0,24</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color w:val="000000"/>
                <w:sz w:val="26"/>
                <w:szCs w:val="26"/>
              </w:rPr>
            </w:pPr>
            <w:r>
              <w:rPr>
                <w:color w:val="000000"/>
                <w:sz w:val="26"/>
                <w:szCs w:val="26"/>
              </w:rPr>
              <w:t>0,0</w:t>
            </w:r>
          </w:p>
        </w:tc>
      </w:tr>
      <w:tr w:rsidR="00705DAE" w:rsidTr="00136D75">
        <w:trPr>
          <w:trHeight w:val="599"/>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5.</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Источники финансирования дефицита бюджета-всего</w:t>
            </w:r>
          </w:p>
        </w:tc>
        <w:tc>
          <w:tcPr>
            <w:tcW w:w="1365" w:type="dxa"/>
            <w:tcBorders>
              <w:top w:val="nil"/>
              <w:left w:val="nil"/>
              <w:bottom w:val="single" w:sz="4" w:space="0" w:color="auto"/>
              <w:right w:val="single" w:sz="4" w:space="0" w:color="auto"/>
            </w:tcBorders>
            <w:shd w:val="clear" w:color="auto" w:fill="F9F9F9"/>
            <w:noWrap/>
            <w:vAlign w:val="bottom"/>
          </w:tcPr>
          <w:p w:rsidR="00705DAE" w:rsidRPr="000E26FC" w:rsidRDefault="00705DAE" w:rsidP="00136D75">
            <w:pPr>
              <w:jc w:val="center"/>
              <w:rPr>
                <w:sz w:val="26"/>
                <w:szCs w:val="26"/>
              </w:rPr>
            </w:pPr>
            <w:r w:rsidRPr="000E26FC">
              <w:rPr>
                <w:sz w:val="26"/>
                <w:szCs w:val="26"/>
              </w:rPr>
              <w:t>3,0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6,7</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color w:val="000000"/>
                <w:sz w:val="26"/>
                <w:szCs w:val="26"/>
              </w:rPr>
            </w:pPr>
            <w:r>
              <w:rPr>
                <w:color w:val="000000"/>
                <w:sz w:val="26"/>
                <w:szCs w:val="26"/>
              </w:rPr>
              <w:t>0,0</w:t>
            </w:r>
          </w:p>
        </w:tc>
      </w:tr>
      <w:tr w:rsidR="00705DAE" w:rsidTr="00136D75">
        <w:trPr>
          <w:trHeight w:val="424"/>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 </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в том числе:</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color w:val="000000"/>
                <w:sz w:val="26"/>
                <w:szCs w:val="26"/>
              </w:rPr>
            </w:pPr>
          </w:p>
        </w:tc>
      </w:tr>
      <w:tr w:rsidR="00705DAE" w:rsidTr="00136D75">
        <w:trPr>
          <w:trHeight w:val="768"/>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5.1.</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Получение кредитов от кредитных организаций бюджетами муниципальных районов в валюте Российской Федерации</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color w:val="000000"/>
                <w:sz w:val="26"/>
                <w:szCs w:val="26"/>
              </w:rPr>
            </w:pPr>
            <w:r>
              <w:rPr>
                <w:color w:val="000000"/>
                <w:sz w:val="26"/>
                <w:szCs w:val="26"/>
              </w:rPr>
              <w:t>0,0</w:t>
            </w:r>
          </w:p>
        </w:tc>
      </w:tr>
      <w:tr w:rsidR="00705DAE" w:rsidTr="00136D75">
        <w:trPr>
          <w:trHeight w:val="564"/>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5.2</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Погашение бюджетами муниципальных районов кредитов от кредитных организаций в валюте Российской Федерации</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color w:val="000000"/>
                <w:sz w:val="26"/>
                <w:szCs w:val="26"/>
              </w:rPr>
            </w:pPr>
            <w:r>
              <w:rPr>
                <w:color w:val="000000"/>
                <w:sz w:val="26"/>
                <w:szCs w:val="26"/>
              </w:rPr>
              <w:t>0,0</w:t>
            </w:r>
          </w:p>
        </w:tc>
      </w:tr>
      <w:tr w:rsidR="00705DAE" w:rsidTr="00136D75">
        <w:trPr>
          <w:trHeight w:val="624"/>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lastRenderedPageBreak/>
              <w:t>5.3</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color w:val="000000"/>
                <w:sz w:val="26"/>
                <w:szCs w:val="26"/>
              </w:rPr>
            </w:pPr>
            <w:r>
              <w:rPr>
                <w:color w:val="000000"/>
                <w:sz w:val="26"/>
                <w:szCs w:val="26"/>
              </w:rPr>
              <w:t>0,0</w:t>
            </w:r>
          </w:p>
        </w:tc>
      </w:tr>
      <w:tr w:rsidR="00705DAE" w:rsidTr="00136D75">
        <w:trPr>
          <w:trHeight w:val="1008"/>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5.4</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Изменение остатков средств на счетах по учету средств бюджетов</w:t>
            </w:r>
          </w:p>
        </w:tc>
        <w:tc>
          <w:tcPr>
            <w:tcW w:w="1365" w:type="dxa"/>
            <w:tcBorders>
              <w:top w:val="nil"/>
              <w:left w:val="nil"/>
              <w:bottom w:val="single" w:sz="4" w:space="0" w:color="auto"/>
              <w:right w:val="single" w:sz="4" w:space="0" w:color="auto"/>
            </w:tcBorders>
            <w:shd w:val="clear" w:color="auto" w:fill="F9F9F9"/>
            <w:noWrap/>
            <w:vAlign w:val="bottom"/>
          </w:tcPr>
          <w:p w:rsidR="00705DAE" w:rsidRPr="00AD2E13" w:rsidRDefault="00705DAE" w:rsidP="00136D75">
            <w:pPr>
              <w:jc w:val="center"/>
              <w:rPr>
                <w:sz w:val="26"/>
                <w:szCs w:val="26"/>
              </w:rPr>
            </w:pPr>
            <w:r w:rsidRPr="00AD2E13">
              <w:rPr>
                <w:sz w:val="26"/>
                <w:szCs w:val="26"/>
              </w:rPr>
              <w:t>3,0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6,7</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color w:val="000000"/>
                <w:sz w:val="26"/>
                <w:szCs w:val="26"/>
              </w:rPr>
            </w:pPr>
            <w:r>
              <w:rPr>
                <w:color w:val="000000"/>
                <w:sz w:val="26"/>
                <w:szCs w:val="26"/>
              </w:rPr>
              <w:t>0,0</w:t>
            </w:r>
          </w:p>
        </w:tc>
      </w:tr>
      <w:tr w:rsidR="00705DAE" w:rsidTr="00136D75">
        <w:trPr>
          <w:trHeight w:val="1200"/>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6.</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Объем муниципального долга на 1 января соответствующего финансового года</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color w:val="000000"/>
                <w:sz w:val="26"/>
                <w:szCs w:val="26"/>
              </w:rPr>
            </w:pPr>
            <w:r>
              <w:rPr>
                <w:color w:val="000000"/>
                <w:sz w:val="26"/>
                <w:szCs w:val="26"/>
              </w:rPr>
              <w:t>0,0</w:t>
            </w:r>
          </w:p>
        </w:tc>
      </w:tr>
      <w:tr w:rsidR="00705DAE" w:rsidTr="00136D75">
        <w:trPr>
          <w:trHeight w:val="835"/>
        </w:trPr>
        <w:tc>
          <w:tcPr>
            <w:tcW w:w="801"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7.</w:t>
            </w:r>
          </w:p>
        </w:tc>
        <w:tc>
          <w:tcPr>
            <w:tcW w:w="3609"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Объем расходов на обслуживание муниципального долга</w:t>
            </w:r>
          </w:p>
        </w:tc>
        <w:tc>
          <w:tcPr>
            <w:tcW w:w="1365"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44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62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260" w:type="dxa"/>
            <w:tcBorders>
              <w:top w:val="nil"/>
              <w:left w:val="nil"/>
              <w:bottom w:val="single" w:sz="4" w:space="0" w:color="auto"/>
              <w:right w:val="single" w:sz="4" w:space="0" w:color="auto"/>
            </w:tcBorders>
            <w:shd w:val="clear" w:color="auto" w:fill="F9F9F9"/>
            <w:noWrap/>
            <w:vAlign w:val="bottom"/>
          </w:tcPr>
          <w:p w:rsidR="00705DAE" w:rsidRDefault="00705DAE" w:rsidP="00136D75">
            <w:pPr>
              <w:jc w:val="center"/>
              <w:rPr>
                <w:color w:val="000000"/>
                <w:sz w:val="26"/>
                <w:szCs w:val="26"/>
              </w:rPr>
            </w:pPr>
            <w:r>
              <w:rPr>
                <w:color w:val="000000"/>
                <w:sz w:val="26"/>
                <w:szCs w:val="26"/>
              </w:rPr>
              <w:t>0,0</w:t>
            </w:r>
          </w:p>
        </w:tc>
        <w:tc>
          <w:tcPr>
            <w:tcW w:w="1139" w:type="dxa"/>
            <w:tcBorders>
              <w:top w:val="nil"/>
              <w:left w:val="nil"/>
              <w:bottom w:val="single" w:sz="4" w:space="0" w:color="auto"/>
              <w:right w:val="single" w:sz="4" w:space="0" w:color="auto"/>
            </w:tcBorders>
            <w:shd w:val="clear" w:color="auto" w:fill="F9F9F9"/>
            <w:vAlign w:val="bottom"/>
          </w:tcPr>
          <w:p w:rsidR="00705DAE" w:rsidRDefault="00705DAE" w:rsidP="00136D75">
            <w:pPr>
              <w:jc w:val="center"/>
              <w:rPr>
                <w:color w:val="000000"/>
                <w:sz w:val="26"/>
                <w:szCs w:val="26"/>
              </w:rPr>
            </w:pPr>
            <w:r>
              <w:rPr>
                <w:color w:val="000000"/>
                <w:sz w:val="26"/>
                <w:szCs w:val="26"/>
              </w:rPr>
              <w:t>0,0</w:t>
            </w:r>
          </w:p>
        </w:tc>
      </w:tr>
    </w:tbl>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p>
    <w:p w:rsidR="00705DAE" w:rsidRDefault="00705DAE" w:rsidP="00705DAE"/>
    <w:tbl>
      <w:tblPr>
        <w:tblW w:w="0" w:type="auto"/>
        <w:tblLook w:val="00A0"/>
      </w:tblPr>
      <w:tblGrid>
        <w:gridCol w:w="7382"/>
        <w:gridCol w:w="7404"/>
      </w:tblGrid>
      <w:tr w:rsidR="00705DAE" w:rsidTr="00136D75">
        <w:tc>
          <w:tcPr>
            <w:tcW w:w="7463" w:type="dxa"/>
          </w:tcPr>
          <w:p w:rsidR="00705DAE" w:rsidRDefault="00705DAE" w:rsidP="00136D75">
            <w:pPr>
              <w:autoSpaceDE w:val="0"/>
              <w:autoSpaceDN w:val="0"/>
              <w:adjustRightInd w:val="0"/>
              <w:jc w:val="center"/>
              <w:rPr>
                <w:sz w:val="28"/>
                <w:szCs w:val="28"/>
              </w:rPr>
            </w:pPr>
          </w:p>
        </w:tc>
        <w:tc>
          <w:tcPr>
            <w:tcW w:w="7464" w:type="dxa"/>
          </w:tcPr>
          <w:p w:rsidR="00705DAE" w:rsidRDefault="00705DAE" w:rsidP="00136D75">
            <w:pPr>
              <w:autoSpaceDE w:val="0"/>
              <w:autoSpaceDN w:val="0"/>
              <w:adjustRightInd w:val="0"/>
              <w:jc w:val="center"/>
              <w:rPr>
                <w:sz w:val="28"/>
                <w:szCs w:val="28"/>
              </w:rPr>
            </w:pPr>
            <w:r>
              <w:rPr>
                <w:sz w:val="28"/>
                <w:szCs w:val="28"/>
              </w:rPr>
              <w:t>Приложение №2</w:t>
            </w:r>
          </w:p>
          <w:p w:rsidR="00705DAE" w:rsidRDefault="00705DAE" w:rsidP="00136D75">
            <w:pPr>
              <w:autoSpaceDE w:val="0"/>
              <w:autoSpaceDN w:val="0"/>
              <w:adjustRightInd w:val="0"/>
              <w:jc w:val="center"/>
              <w:rPr>
                <w:bCs/>
                <w:sz w:val="28"/>
                <w:szCs w:val="28"/>
              </w:rPr>
            </w:pPr>
            <w:r>
              <w:rPr>
                <w:sz w:val="28"/>
                <w:szCs w:val="28"/>
              </w:rPr>
              <w:t xml:space="preserve">к бюджетному прогнозу </w:t>
            </w:r>
            <w:r>
              <w:rPr>
                <w:bCs/>
                <w:sz w:val="28"/>
                <w:szCs w:val="28"/>
              </w:rPr>
              <w:t xml:space="preserve">Тарабаринского </w:t>
            </w:r>
          </w:p>
          <w:p w:rsidR="00705DAE" w:rsidRDefault="00705DAE" w:rsidP="00136D75">
            <w:pPr>
              <w:autoSpaceDE w:val="0"/>
              <w:autoSpaceDN w:val="0"/>
              <w:adjustRightInd w:val="0"/>
              <w:jc w:val="center"/>
              <w:rPr>
                <w:bCs/>
                <w:sz w:val="28"/>
                <w:szCs w:val="28"/>
              </w:rPr>
            </w:pPr>
            <w:r>
              <w:rPr>
                <w:bCs/>
                <w:sz w:val="28"/>
                <w:szCs w:val="28"/>
              </w:rPr>
              <w:t>сельского поселения</w:t>
            </w:r>
          </w:p>
          <w:p w:rsidR="00705DAE" w:rsidRDefault="00705DAE" w:rsidP="00136D75">
            <w:pPr>
              <w:autoSpaceDE w:val="0"/>
              <w:autoSpaceDN w:val="0"/>
              <w:adjustRightInd w:val="0"/>
              <w:jc w:val="center"/>
              <w:rPr>
                <w:bCs/>
                <w:sz w:val="28"/>
                <w:szCs w:val="28"/>
              </w:rPr>
            </w:pPr>
            <w:r>
              <w:rPr>
                <w:bCs/>
                <w:sz w:val="28"/>
                <w:szCs w:val="28"/>
              </w:rPr>
              <w:t xml:space="preserve"> на долгосрочный период до 2023 года</w:t>
            </w:r>
          </w:p>
          <w:p w:rsidR="00705DAE" w:rsidRDefault="00705DAE" w:rsidP="00136D75">
            <w:pPr>
              <w:autoSpaceDE w:val="0"/>
              <w:autoSpaceDN w:val="0"/>
              <w:adjustRightInd w:val="0"/>
              <w:jc w:val="center"/>
              <w:rPr>
                <w:bCs/>
                <w:sz w:val="28"/>
                <w:szCs w:val="28"/>
              </w:rPr>
            </w:pPr>
            <w:r>
              <w:rPr>
                <w:bCs/>
                <w:sz w:val="28"/>
                <w:szCs w:val="28"/>
              </w:rPr>
              <w:t>от 21.02.2019 № 7</w:t>
            </w:r>
          </w:p>
          <w:p w:rsidR="00705DAE" w:rsidRDefault="00705DAE" w:rsidP="00136D75">
            <w:pPr>
              <w:autoSpaceDE w:val="0"/>
              <w:autoSpaceDN w:val="0"/>
              <w:adjustRightInd w:val="0"/>
              <w:jc w:val="center"/>
              <w:rPr>
                <w:sz w:val="28"/>
                <w:szCs w:val="28"/>
              </w:rPr>
            </w:pPr>
          </w:p>
        </w:tc>
      </w:tr>
    </w:tbl>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r>
        <w:rPr>
          <w:sz w:val="28"/>
          <w:szCs w:val="28"/>
        </w:rPr>
        <w:t>Показатели финансового обеспечения муниципальной программы «Жизнеобеспечение Тарабаринского сельского поселения» на период ее действия</w:t>
      </w:r>
    </w:p>
    <w:p w:rsidR="00705DAE" w:rsidRDefault="00705DAE" w:rsidP="00705DAE">
      <w:pPr>
        <w:autoSpaceDE w:val="0"/>
        <w:autoSpaceDN w:val="0"/>
        <w:adjustRightInd w:val="0"/>
        <w:jc w:val="center"/>
        <w:rPr>
          <w:sz w:val="28"/>
          <w:szCs w:val="28"/>
        </w:rPr>
      </w:pPr>
    </w:p>
    <w:tbl>
      <w:tblPr>
        <w:tblW w:w="0" w:type="auto"/>
        <w:tblInd w:w="93" w:type="dxa"/>
        <w:tblLayout w:type="fixed"/>
        <w:tblLook w:val="00A0"/>
      </w:tblPr>
      <w:tblGrid>
        <w:gridCol w:w="880"/>
        <w:gridCol w:w="4097"/>
        <w:gridCol w:w="1336"/>
        <w:gridCol w:w="1337"/>
        <w:gridCol w:w="1336"/>
        <w:gridCol w:w="1337"/>
        <w:gridCol w:w="1336"/>
        <w:gridCol w:w="1337"/>
        <w:gridCol w:w="1599"/>
      </w:tblGrid>
      <w:tr w:rsidR="00705DAE" w:rsidTr="00136D75">
        <w:trPr>
          <w:trHeight w:val="684"/>
        </w:trPr>
        <w:tc>
          <w:tcPr>
            <w:tcW w:w="880" w:type="dxa"/>
            <w:tcBorders>
              <w:top w:val="single" w:sz="4" w:space="0" w:color="auto"/>
              <w:left w:val="single" w:sz="4" w:space="0" w:color="auto"/>
              <w:bottom w:val="single" w:sz="4" w:space="0" w:color="auto"/>
              <w:right w:val="single" w:sz="4" w:space="0" w:color="auto"/>
            </w:tcBorders>
            <w:noWrap/>
            <w:vAlign w:val="bottom"/>
          </w:tcPr>
          <w:p w:rsidR="00705DAE" w:rsidRDefault="00705DAE" w:rsidP="00136D75">
            <w:pPr>
              <w:rPr>
                <w:color w:val="000000"/>
                <w:sz w:val="26"/>
                <w:szCs w:val="26"/>
              </w:rPr>
            </w:pPr>
            <w:r>
              <w:rPr>
                <w:color w:val="000000"/>
                <w:sz w:val="26"/>
                <w:szCs w:val="26"/>
              </w:rPr>
              <w:t>№</w:t>
            </w:r>
          </w:p>
        </w:tc>
        <w:tc>
          <w:tcPr>
            <w:tcW w:w="4097" w:type="dxa"/>
            <w:tcBorders>
              <w:top w:val="single" w:sz="4" w:space="0" w:color="auto"/>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Наименование показателя</w:t>
            </w:r>
          </w:p>
        </w:tc>
        <w:tc>
          <w:tcPr>
            <w:tcW w:w="1336"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2017 год</w:t>
            </w:r>
          </w:p>
        </w:tc>
        <w:tc>
          <w:tcPr>
            <w:tcW w:w="1337"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2018 год</w:t>
            </w:r>
          </w:p>
        </w:tc>
        <w:tc>
          <w:tcPr>
            <w:tcW w:w="1336"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2019 год</w:t>
            </w:r>
          </w:p>
        </w:tc>
        <w:tc>
          <w:tcPr>
            <w:tcW w:w="1337"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2020 год</w:t>
            </w:r>
          </w:p>
        </w:tc>
        <w:tc>
          <w:tcPr>
            <w:tcW w:w="1336"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2021 год</w:t>
            </w:r>
          </w:p>
        </w:tc>
        <w:tc>
          <w:tcPr>
            <w:tcW w:w="1337" w:type="dxa"/>
            <w:tcBorders>
              <w:top w:val="single" w:sz="4" w:space="0" w:color="auto"/>
              <w:left w:val="nil"/>
              <w:bottom w:val="single" w:sz="4" w:space="0" w:color="auto"/>
              <w:right w:val="single" w:sz="4" w:space="0" w:color="auto"/>
            </w:tcBorders>
            <w:vAlign w:val="bottom"/>
          </w:tcPr>
          <w:p w:rsidR="00705DAE" w:rsidRDefault="00705DAE" w:rsidP="00136D75">
            <w:pPr>
              <w:jc w:val="center"/>
              <w:rPr>
                <w:color w:val="000000"/>
                <w:sz w:val="26"/>
                <w:szCs w:val="26"/>
              </w:rPr>
            </w:pPr>
            <w:r>
              <w:rPr>
                <w:color w:val="000000"/>
                <w:sz w:val="26"/>
                <w:szCs w:val="26"/>
              </w:rPr>
              <w:t>2022 год</w:t>
            </w:r>
          </w:p>
        </w:tc>
        <w:tc>
          <w:tcPr>
            <w:tcW w:w="1599" w:type="dxa"/>
            <w:tcBorders>
              <w:top w:val="single" w:sz="4" w:space="0" w:color="auto"/>
              <w:bottom w:val="single" w:sz="4" w:space="0" w:color="auto"/>
              <w:right w:val="single" w:sz="4" w:space="0" w:color="auto"/>
            </w:tcBorders>
            <w:shd w:val="clear" w:color="auto" w:fill="auto"/>
          </w:tcPr>
          <w:p w:rsidR="00705DAE" w:rsidRDefault="00705DAE" w:rsidP="00136D75"/>
          <w:p w:rsidR="00705DAE" w:rsidRDefault="00705DAE" w:rsidP="00136D75"/>
          <w:p w:rsidR="00705DAE" w:rsidRPr="005266C8" w:rsidRDefault="00705DAE" w:rsidP="00136D75">
            <w:pPr>
              <w:rPr>
                <w:sz w:val="28"/>
                <w:szCs w:val="28"/>
              </w:rPr>
            </w:pPr>
            <w:r w:rsidRPr="005266C8">
              <w:rPr>
                <w:sz w:val="28"/>
                <w:szCs w:val="28"/>
              </w:rPr>
              <w:t>2023 год</w:t>
            </w:r>
          </w:p>
        </w:tc>
      </w:tr>
      <w:tr w:rsidR="00705DAE" w:rsidTr="00136D75">
        <w:trPr>
          <w:trHeight w:val="821"/>
        </w:trPr>
        <w:tc>
          <w:tcPr>
            <w:tcW w:w="880"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1.</w:t>
            </w:r>
          </w:p>
        </w:tc>
        <w:tc>
          <w:tcPr>
            <w:tcW w:w="4097"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Расходы бюджета-всего</w:t>
            </w:r>
          </w:p>
        </w:tc>
        <w:tc>
          <w:tcPr>
            <w:tcW w:w="1336"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5046,9</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6944,2</w:t>
            </w:r>
          </w:p>
        </w:tc>
        <w:tc>
          <w:tcPr>
            <w:tcW w:w="1336"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5702,4</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4735,4</w:t>
            </w:r>
          </w:p>
        </w:tc>
        <w:tc>
          <w:tcPr>
            <w:tcW w:w="1336" w:type="dxa"/>
            <w:tcBorders>
              <w:top w:val="nil"/>
              <w:left w:val="nil"/>
              <w:bottom w:val="single" w:sz="4" w:space="0" w:color="auto"/>
              <w:right w:val="single" w:sz="4" w:space="0" w:color="auto"/>
            </w:tcBorders>
            <w:noWrap/>
            <w:vAlign w:val="bottom"/>
          </w:tcPr>
          <w:p w:rsidR="00705DAE" w:rsidRDefault="00705DAE" w:rsidP="00136D75">
            <w:pPr>
              <w:jc w:val="right"/>
              <w:rPr>
                <w:color w:val="000000"/>
                <w:sz w:val="26"/>
                <w:szCs w:val="26"/>
              </w:rPr>
            </w:pPr>
            <w:r>
              <w:rPr>
                <w:color w:val="000000"/>
                <w:sz w:val="26"/>
                <w:szCs w:val="26"/>
              </w:rPr>
              <w:t>5310,4</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0,0</w:t>
            </w:r>
          </w:p>
        </w:tc>
        <w:tc>
          <w:tcPr>
            <w:tcW w:w="1599" w:type="dxa"/>
            <w:tcBorders>
              <w:top w:val="single" w:sz="4" w:space="0" w:color="auto"/>
              <w:bottom w:val="single" w:sz="4" w:space="0" w:color="auto"/>
              <w:right w:val="single" w:sz="4" w:space="0" w:color="auto"/>
            </w:tcBorders>
            <w:shd w:val="clear" w:color="auto" w:fill="auto"/>
            <w:vAlign w:val="bottom"/>
          </w:tcPr>
          <w:p w:rsidR="00705DAE" w:rsidRDefault="00705DAE" w:rsidP="00136D75">
            <w:pPr>
              <w:jc w:val="center"/>
              <w:rPr>
                <w:color w:val="000000"/>
                <w:sz w:val="26"/>
                <w:szCs w:val="26"/>
              </w:rPr>
            </w:pPr>
            <w:r>
              <w:rPr>
                <w:color w:val="000000"/>
                <w:sz w:val="26"/>
                <w:szCs w:val="26"/>
              </w:rPr>
              <w:t>0,0</w:t>
            </w:r>
          </w:p>
        </w:tc>
      </w:tr>
      <w:tr w:rsidR="00705DAE" w:rsidTr="00136D75">
        <w:trPr>
          <w:trHeight w:val="348"/>
        </w:trPr>
        <w:tc>
          <w:tcPr>
            <w:tcW w:w="880"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 </w:t>
            </w:r>
          </w:p>
        </w:tc>
        <w:tc>
          <w:tcPr>
            <w:tcW w:w="4097"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в том числе:</w:t>
            </w:r>
          </w:p>
        </w:tc>
        <w:tc>
          <w:tcPr>
            <w:tcW w:w="1336"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p>
        </w:tc>
        <w:tc>
          <w:tcPr>
            <w:tcW w:w="1336"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p>
        </w:tc>
        <w:tc>
          <w:tcPr>
            <w:tcW w:w="1336" w:type="dxa"/>
            <w:tcBorders>
              <w:top w:val="nil"/>
              <w:left w:val="nil"/>
              <w:bottom w:val="single" w:sz="4" w:space="0" w:color="auto"/>
              <w:right w:val="single" w:sz="4" w:space="0" w:color="auto"/>
            </w:tcBorders>
            <w:noWrap/>
            <w:vAlign w:val="bottom"/>
          </w:tcPr>
          <w:p w:rsidR="00705DAE" w:rsidRDefault="00705DAE" w:rsidP="00136D75">
            <w:pPr>
              <w:rPr>
                <w:color w:val="000000"/>
                <w:sz w:val="26"/>
                <w:szCs w:val="26"/>
              </w:rPr>
            </w:pPr>
            <w:r>
              <w:rPr>
                <w:color w:val="000000"/>
                <w:sz w:val="26"/>
                <w:szCs w:val="26"/>
              </w:rPr>
              <w:t> </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p>
        </w:tc>
        <w:tc>
          <w:tcPr>
            <w:tcW w:w="1599" w:type="dxa"/>
            <w:tcBorders>
              <w:top w:val="single" w:sz="4" w:space="0" w:color="auto"/>
              <w:bottom w:val="single" w:sz="4" w:space="0" w:color="auto"/>
              <w:right w:val="single" w:sz="4" w:space="0" w:color="auto"/>
            </w:tcBorders>
            <w:shd w:val="clear" w:color="auto" w:fill="auto"/>
            <w:vAlign w:val="bottom"/>
          </w:tcPr>
          <w:p w:rsidR="00705DAE" w:rsidRDefault="00705DAE" w:rsidP="00136D75">
            <w:pPr>
              <w:jc w:val="center"/>
              <w:rPr>
                <w:color w:val="000000"/>
                <w:sz w:val="26"/>
                <w:szCs w:val="26"/>
              </w:rPr>
            </w:pPr>
          </w:p>
        </w:tc>
      </w:tr>
      <w:tr w:rsidR="00705DAE" w:rsidTr="00136D75">
        <w:trPr>
          <w:trHeight w:val="559"/>
        </w:trPr>
        <w:tc>
          <w:tcPr>
            <w:tcW w:w="880"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1.1.</w:t>
            </w:r>
          </w:p>
        </w:tc>
        <w:tc>
          <w:tcPr>
            <w:tcW w:w="4097"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Расходы на реализацию муниципальной программы</w:t>
            </w:r>
          </w:p>
        </w:tc>
        <w:tc>
          <w:tcPr>
            <w:tcW w:w="1336" w:type="dxa"/>
            <w:tcBorders>
              <w:top w:val="nil"/>
              <w:left w:val="nil"/>
              <w:bottom w:val="single" w:sz="4" w:space="0" w:color="auto"/>
              <w:right w:val="single" w:sz="4" w:space="0" w:color="auto"/>
            </w:tcBorders>
            <w:noWrap/>
            <w:vAlign w:val="bottom"/>
          </w:tcPr>
          <w:p w:rsidR="00705DAE" w:rsidRDefault="00705DAE" w:rsidP="00136D75">
            <w:pPr>
              <w:jc w:val="center"/>
              <w:rPr>
                <w:bCs/>
                <w:sz w:val="28"/>
                <w:szCs w:val="28"/>
              </w:rPr>
            </w:pPr>
            <w:r>
              <w:rPr>
                <w:bCs/>
                <w:sz w:val="28"/>
                <w:szCs w:val="28"/>
              </w:rPr>
              <w:t>4859,1</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bCs/>
                <w:sz w:val="28"/>
                <w:szCs w:val="28"/>
              </w:rPr>
            </w:pPr>
            <w:r>
              <w:rPr>
                <w:bCs/>
                <w:sz w:val="28"/>
                <w:szCs w:val="28"/>
              </w:rPr>
              <w:t>5494,8</w:t>
            </w:r>
          </w:p>
        </w:tc>
        <w:tc>
          <w:tcPr>
            <w:tcW w:w="1336" w:type="dxa"/>
            <w:tcBorders>
              <w:top w:val="nil"/>
              <w:left w:val="nil"/>
              <w:bottom w:val="single" w:sz="4" w:space="0" w:color="auto"/>
              <w:right w:val="single" w:sz="4" w:space="0" w:color="auto"/>
            </w:tcBorders>
            <w:noWrap/>
            <w:vAlign w:val="bottom"/>
          </w:tcPr>
          <w:p w:rsidR="00705DAE" w:rsidRDefault="00705DAE" w:rsidP="00136D75">
            <w:pPr>
              <w:jc w:val="center"/>
              <w:rPr>
                <w:bCs/>
                <w:sz w:val="28"/>
                <w:szCs w:val="28"/>
              </w:rPr>
            </w:pPr>
            <w:r>
              <w:rPr>
                <w:bCs/>
                <w:sz w:val="28"/>
                <w:szCs w:val="28"/>
              </w:rPr>
              <w:t>4788,9</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bCs/>
                <w:sz w:val="28"/>
                <w:szCs w:val="28"/>
              </w:rPr>
            </w:pPr>
            <w:r>
              <w:rPr>
                <w:bCs/>
                <w:sz w:val="28"/>
                <w:szCs w:val="28"/>
              </w:rPr>
              <w:t>4475,2</w:t>
            </w:r>
          </w:p>
        </w:tc>
        <w:tc>
          <w:tcPr>
            <w:tcW w:w="1336" w:type="dxa"/>
            <w:tcBorders>
              <w:top w:val="nil"/>
              <w:left w:val="nil"/>
              <w:bottom w:val="single" w:sz="4" w:space="0" w:color="auto"/>
              <w:right w:val="single" w:sz="4" w:space="0" w:color="auto"/>
            </w:tcBorders>
            <w:noWrap/>
            <w:vAlign w:val="bottom"/>
          </w:tcPr>
          <w:p w:rsidR="00705DAE" w:rsidRDefault="00705DAE" w:rsidP="00136D75">
            <w:pPr>
              <w:jc w:val="right"/>
              <w:rPr>
                <w:color w:val="000000"/>
                <w:sz w:val="26"/>
                <w:szCs w:val="26"/>
              </w:rPr>
            </w:pPr>
            <w:r>
              <w:rPr>
                <w:color w:val="000000"/>
                <w:sz w:val="26"/>
                <w:szCs w:val="26"/>
              </w:rPr>
              <w:t>5045,2</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0,0</w:t>
            </w:r>
          </w:p>
        </w:tc>
        <w:tc>
          <w:tcPr>
            <w:tcW w:w="1599" w:type="dxa"/>
            <w:tcBorders>
              <w:top w:val="single" w:sz="4" w:space="0" w:color="auto"/>
              <w:bottom w:val="single" w:sz="4" w:space="0" w:color="auto"/>
              <w:right w:val="single" w:sz="4" w:space="0" w:color="auto"/>
            </w:tcBorders>
            <w:shd w:val="clear" w:color="auto" w:fill="auto"/>
            <w:vAlign w:val="bottom"/>
          </w:tcPr>
          <w:p w:rsidR="00705DAE" w:rsidRDefault="00705DAE" w:rsidP="00136D75">
            <w:pPr>
              <w:jc w:val="center"/>
              <w:rPr>
                <w:color w:val="000000"/>
                <w:sz w:val="26"/>
                <w:szCs w:val="26"/>
              </w:rPr>
            </w:pPr>
            <w:r>
              <w:rPr>
                <w:color w:val="000000"/>
                <w:sz w:val="26"/>
                <w:szCs w:val="26"/>
              </w:rPr>
              <w:t>0,0</w:t>
            </w:r>
          </w:p>
        </w:tc>
      </w:tr>
      <w:tr w:rsidR="00705DAE" w:rsidTr="00136D75">
        <w:trPr>
          <w:trHeight w:val="1314"/>
        </w:trPr>
        <w:tc>
          <w:tcPr>
            <w:tcW w:w="880"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1.1.1.</w:t>
            </w:r>
          </w:p>
        </w:tc>
        <w:tc>
          <w:tcPr>
            <w:tcW w:w="4097"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Муниципальная программа «</w:t>
            </w:r>
            <w:r>
              <w:rPr>
                <w:sz w:val="28"/>
                <w:szCs w:val="28"/>
              </w:rPr>
              <w:t>Жизнеобеспечение Тарабаринского сельского поселения» на 2018-2020 гг</w:t>
            </w:r>
          </w:p>
        </w:tc>
        <w:tc>
          <w:tcPr>
            <w:tcW w:w="1336" w:type="dxa"/>
            <w:tcBorders>
              <w:top w:val="nil"/>
              <w:left w:val="nil"/>
              <w:bottom w:val="single" w:sz="4" w:space="0" w:color="auto"/>
              <w:right w:val="single" w:sz="4" w:space="0" w:color="auto"/>
            </w:tcBorders>
            <w:noWrap/>
            <w:vAlign w:val="bottom"/>
          </w:tcPr>
          <w:p w:rsidR="00705DAE" w:rsidRDefault="00705DAE" w:rsidP="00136D75">
            <w:pPr>
              <w:jc w:val="center"/>
              <w:rPr>
                <w:bCs/>
                <w:sz w:val="28"/>
                <w:szCs w:val="28"/>
              </w:rPr>
            </w:pPr>
            <w:r>
              <w:rPr>
                <w:bCs/>
                <w:sz w:val="28"/>
                <w:szCs w:val="28"/>
              </w:rPr>
              <w:t>4859,1</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bCs/>
                <w:sz w:val="28"/>
                <w:szCs w:val="28"/>
              </w:rPr>
            </w:pPr>
            <w:r>
              <w:rPr>
                <w:bCs/>
                <w:sz w:val="28"/>
                <w:szCs w:val="28"/>
              </w:rPr>
              <w:t>5494,8</w:t>
            </w:r>
          </w:p>
        </w:tc>
        <w:tc>
          <w:tcPr>
            <w:tcW w:w="1336" w:type="dxa"/>
            <w:tcBorders>
              <w:top w:val="nil"/>
              <w:left w:val="nil"/>
              <w:bottom w:val="single" w:sz="4" w:space="0" w:color="auto"/>
              <w:right w:val="single" w:sz="4" w:space="0" w:color="auto"/>
            </w:tcBorders>
            <w:noWrap/>
            <w:vAlign w:val="bottom"/>
          </w:tcPr>
          <w:p w:rsidR="00705DAE" w:rsidRDefault="00705DAE" w:rsidP="00136D75">
            <w:pPr>
              <w:jc w:val="center"/>
              <w:rPr>
                <w:bCs/>
                <w:sz w:val="28"/>
                <w:szCs w:val="28"/>
              </w:rPr>
            </w:pPr>
            <w:r>
              <w:rPr>
                <w:bCs/>
                <w:sz w:val="28"/>
                <w:szCs w:val="28"/>
              </w:rPr>
              <w:t>4788,9</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bCs/>
                <w:sz w:val="28"/>
                <w:szCs w:val="28"/>
              </w:rPr>
            </w:pPr>
            <w:r>
              <w:rPr>
                <w:bCs/>
                <w:sz w:val="28"/>
                <w:szCs w:val="28"/>
              </w:rPr>
              <w:t>4475,2</w:t>
            </w:r>
          </w:p>
        </w:tc>
        <w:tc>
          <w:tcPr>
            <w:tcW w:w="1336" w:type="dxa"/>
            <w:tcBorders>
              <w:top w:val="nil"/>
              <w:left w:val="nil"/>
              <w:bottom w:val="single" w:sz="4" w:space="0" w:color="auto"/>
              <w:right w:val="single" w:sz="4" w:space="0" w:color="auto"/>
            </w:tcBorders>
            <w:noWrap/>
            <w:vAlign w:val="bottom"/>
          </w:tcPr>
          <w:p w:rsidR="00705DAE" w:rsidRDefault="00705DAE" w:rsidP="00136D75">
            <w:pPr>
              <w:jc w:val="right"/>
              <w:rPr>
                <w:color w:val="000000"/>
                <w:sz w:val="26"/>
                <w:szCs w:val="26"/>
              </w:rPr>
            </w:pPr>
            <w:r>
              <w:rPr>
                <w:color w:val="000000"/>
                <w:sz w:val="26"/>
                <w:szCs w:val="26"/>
              </w:rPr>
              <w:t>5045,2</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0,0</w:t>
            </w:r>
          </w:p>
        </w:tc>
        <w:tc>
          <w:tcPr>
            <w:tcW w:w="1599" w:type="dxa"/>
            <w:tcBorders>
              <w:top w:val="single" w:sz="4" w:space="0" w:color="auto"/>
              <w:bottom w:val="single" w:sz="4" w:space="0" w:color="auto"/>
              <w:right w:val="single" w:sz="4" w:space="0" w:color="auto"/>
            </w:tcBorders>
            <w:shd w:val="clear" w:color="auto" w:fill="auto"/>
            <w:vAlign w:val="bottom"/>
          </w:tcPr>
          <w:p w:rsidR="00705DAE" w:rsidRDefault="00705DAE" w:rsidP="00136D75">
            <w:pPr>
              <w:jc w:val="center"/>
              <w:rPr>
                <w:color w:val="000000"/>
                <w:sz w:val="26"/>
                <w:szCs w:val="26"/>
              </w:rPr>
            </w:pPr>
            <w:r>
              <w:rPr>
                <w:color w:val="000000"/>
                <w:sz w:val="26"/>
                <w:szCs w:val="26"/>
              </w:rPr>
              <w:t>0,0</w:t>
            </w:r>
          </w:p>
        </w:tc>
      </w:tr>
      <w:tr w:rsidR="00705DAE" w:rsidTr="00136D75">
        <w:trPr>
          <w:trHeight w:val="691"/>
        </w:trPr>
        <w:tc>
          <w:tcPr>
            <w:tcW w:w="880" w:type="dxa"/>
            <w:tcBorders>
              <w:top w:val="nil"/>
              <w:left w:val="single" w:sz="4" w:space="0" w:color="auto"/>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1.2.</w:t>
            </w:r>
          </w:p>
        </w:tc>
        <w:tc>
          <w:tcPr>
            <w:tcW w:w="4097" w:type="dxa"/>
            <w:tcBorders>
              <w:top w:val="nil"/>
              <w:left w:val="nil"/>
              <w:bottom w:val="single" w:sz="4" w:space="0" w:color="auto"/>
              <w:right w:val="single" w:sz="4" w:space="0" w:color="auto"/>
            </w:tcBorders>
            <w:vAlign w:val="bottom"/>
          </w:tcPr>
          <w:p w:rsidR="00705DAE" w:rsidRDefault="00705DAE" w:rsidP="00136D75">
            <w:pPr>
              <w:rPr>
                <w:color w:val="000000"/>
                <w:sz w:val="26"/>
                <w:szCs w:val="26"/>
              </w:rPr>
            </w:pPr>
            <w:r>
              <w:rPr>
                <w:color w:val="000000"/>
                <w:sz w:val="26"/>
                <w:szCs w:val="26"/>
              </w:rPr>
              <w:t xml:space="preserve">Непрограммное направление деятельности </w:t>
            </w:r>
          </w:p>
        </w:tc>
        <w:tc>
          <w:tcPr>
            <w:tcW w:w="1336"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187,8</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1449,4</w:t>
            </w:r>
          </w:p>
        </w:tc>
        <w:tc>
          <w:tcPr>
            <w:tcW w:w="1336"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913,5</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260,2</w:t>
            </w:r>
          </w:p>
        </w:tc>
        <w:tc>
          <w:tcPr>
            <w:tcW w:w="1336" w:type="dxa"/>
            <w:tcBorders>
              <w:top w:val="nil"/>
              <w:left w:val="nil"/>
              <w:bottom w:val="single" w:sz="4" w:space="0" w:color="auto"/>
              <w:right w:val="single" w:sz="4" w:space="0" w:color="auto"/>
            </w:tcBorders>
            <w:noWrap/>
            <w:vAlign w:val="bottom"/>
          </w:tcPr>
          <w:p w:rsidR="00705DAE" w:rsidRDefault="00705DAE" w:rsidP="00136D75">
            <w:pPr>
              <w:jc w:val="right"/>
              <w:rPr>
                <w:color w:val="000000"/>
                <w:sz w:val="26"/>
                <w:szCs w:val="26"/>
              </w:rPr>
            </w:pPr>
            <w:r>
              <w:rPr>
                <w:color w:val="000000"/>
                <w:sz w:val="26"/>
                <w:szCs w:val="26"/>
              </w:rPr>
              <w:t>265,2</w:t>
            </w:r>
          </w:p>
        </w:tc>
        <w:tc>
          <w:tcPr>
            <w:tcW w:w="1337" w:type="dxa"/>
            <w:tcBorders>
              <w:top w:val="nil"/>
              <w:left w:val="nil"/>
              <w:bottom w:val="single" w:sz="4" w:space="0" w:color="auto"/>
              <w:right w:val="single" w:sz="4" w:space="0" w:color="auto"/>
            </w:tcBorders>
            <w:noWrap/>
            <w:vAlign w:val="bottom"/>
          </w:tcPr>
          <w:p w:rsidR="00705DAE" w:rsidRDefault="00705DAE" w:rsidP="00136D75">
            <w:pPr>
              <w:jc w:val="center"/>
              <w:rPr>
                <w:color w:val="000000"/>
                <w:sz w:val="26"/>
                <w:szCs w:val="26"/>
              </w:rPr>
            </w:pPr>
            <w:r>
              <w:rPr>
                <w:color w:val="000000"/>
                <w:sz w:val="26"/>
                <w:szCs w:val="26"/>
              </w:rPr>
              <w:t>0,0</w:t>
            </w:r>
          </w:p>
        </w:tc>
        <w:tc>
          <w:tcPr>
            <w:tcW w:w="1599" w:type="dxa"/>
            <w:tcBorders>
              <w:top w:val="single" w:sz="4" w:space="0" w:color="auto"/>
              <w:bottom w:val="single" w:sz="4" w:space="0" w:color="auto"/>
              <w:right w:val="single" w:sz="4" w:space="0" w:color="auto"/>
            </w:tcBorders>
            <w:shd w:val="clear" w:color="auto" w:fill="auto"/>
            <w:vAlign w:val="bottom"/>
          </w:tcPr>
          <w:p w:rsidR="00705DAE" w:rsidRDefault="00705DAE" w:rsidP="00136D75">
            <w:pPr>
              <w:jc w:val="center"/>
              <w:rPr>
                <w:color w:val="000000"/>
                <w:sz w:val="26"/>
                <w:szCs w:val="26"/>
              </w:rPr>
            </w:pPr>
            <w:r>
              <w:rPr>
                <w:color w:val="000000"/>
                <w:sz w:val="26"/>
                <w:szCs w:val="26"/>
              </w:rPr>
              <w:t>0,0</w:t>
            </w:r>
          </w:p>
        </w:tc>
      </w:tr>
    </w:tbl>
    <w:p w:rsidR="00705DAE" w:rsidRDefault="00705DAE" w:rsidP="00705DAE">
      <w:pPr>
        <w:autoSpaceDE w:val="0"/>
        <w:autoSpaceDN w:val="0"/>
        <w:adjustRightInd w:val="0"/>
        <w:jc w:val="center"/>
        <w:rPr>
          <w:sz w:val="28"/>
          <w:szCs w:val="28"/>
        </w:rPr>
      </w:pPr>
    </w:p>
    <w:p w:rsidR="00705DAE" w:rsidRDefault="00705DAE" w:rsidP="00705DAE">
      <w:pPr>
        <w:autoSpaceDE w:val="0"/>
        <w:autoSpaceDN w:val="0"/>
        <w:adjustRightInd w:val="0"/>
        <w:jc w:val="center"/>
        <w:rPr>
          <w:sz w:val="28"/>
          <w:szCs w:val="28"/>
        </w:rPr>
      </w:pPr>
    </w:p>
    <w:p w:rsidR="00C6113F" w:rsidRDefault="00C6113F" w:rsidP="00705DAE">
      <w:pPr>
        <w:autoSpaceDE w:val="0"/>
        <w:autoSpaceDN w:val="0"/>
        <w:adjustRightInd w:val="0"/>
        <w:rPr>
          <w:sz w:val="28"/>
          <w:szCs w:val="28"/>
        </w:rPr>
      </w:pPr>
    </w:p>
    <w:sectPr w:rsidR="00C6113F" w:rsidSect="004178A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13F" w:rsidRDefault="00C6113F" w:rsidP="00652700">
      <w:r>
        <w:separator/>
      </w:r>
    </w:p>
  </w:endnote>
  <w:endnote w:type="continuationSeparator" w:id="0">
    <w:p w:rsidR="00C6113F" w:rsidRDefault="00C6113F" w:rsidP="00652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13F" w:rsidRDefault="00A90C11">
    <w:pPr>
      <w:pStyle w:val="a8"/>
      <w:jc w:val="right"/>
    </w:pPr>
    <w:fldSimple w:instr="PAGE   \* MERGEFORMAT">
      <w:r w:rsidR="00C6113F">
        <w:rPr>
          <w:noProof/>
        </w:rPr>
        <w:t>2</w:t>
      </w:r>
    </w:fldSimple>
  </w:p>
  <w:p w:rsidR="00C6113F" w:rsidRDefault="00C6113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13F" w:rsidRDefault="00A90C11">
    <w:pPr>
      <w:pStyle w:val="a8"/>
      <w:jc w:val="right"/>
    </w:pPr>
    <w:fldSimple w:instr="PAGE   \* MERGEFORMAT">
      <w:r w:rsidR="00705DAE">
        <w:rPr>
          <w:noProof/>
        </w:rPr>
        <w:t>9</w:t>
      </w:r>
    </w:fldSimple>
  </w:p>
  <w:p w:rsidR="00C6113F" w:rsidRDefault="00C611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13F" w:rsidRDefault="00C6113F" w:rsidP="00652700">
      <w:r>
        <w:separator/>
      </w:r>
    </w:p>
  </w:footnote>
  <w:footnote w:type="continuationSeparator" w:id="0">
    <w:p w:rsidR="00C6113F" w:rsidRDefault="00C6113F" w:rsidP="00652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19"/>
    <w:multiLevelType w:val="hybridMultilevel"/>
    <w:tmpl w:val="54440C18"/>
    <w:lvl w:ilvl="0" w:tplc="9F54DFAC">
      <w:start w:val="1"/>
      <w:numFmt w:val="decimal"/>
      <w:lvlText w:val="%1."/>
      <w:lvlJc w:val="left"/>
      <w:pPr>
        <w:ind w:left="1079" w:hanging="360"/>
      </w:pPr>
      <w:rPr>
        <w:rFonts w:cs="Times New Roman" w:hint="default"/>
      </w:rPr>
    </w:lvl>
    <w:lvl w:ilvl="1" w:tplc="04190019" w:tentative="1">
      <w:start w:val="1"/>
      <w:numFmt w:val="lowerLetter"/>
      <w:lvlText w:val="%2."/>
      <w:lvlJc w:val="left"/>
      <w:pPr>
        <w:ind w:left="1799" w:hanging="360"/>
      </w:pPr>
      <w:rPr>
        <w:rFonts w:cs="Times New Roman"/>
      </w:rPr>
    </w:lvl>
    <w:lvl w:ilvl="2" w:tplc="0419001B" w:tentative="1">
      <w:start w:val="1"/>
      <w:numFmt w:val="lowerRoman"/>
      <w:lvlText w:val="%3."/>
      <w:lvlJc w:val="right"/>
      <w:pPr>
        <w:ind w:left="2519" w:hanging="180"/>
      </w:pPr>
      <w:rPr>
        <w:rFonts w:cs="Times New Roman"/>
      </w:rPr>
    </w:lvl>
    <w:lvl w:ilvl="3" w:tplc="0419000F" w:tentative="1">
      <w:start w:val="1"/>
      <w:numFmt w:val="decimal"/>
      <w:lvlText w:val="%4."/>
      <w:lvlJc w:val="left"/>
      <w:pPr>
        <w:ind w:left="3239" w:hanging="360"/>
      </w:pPr>
      <w:rPr>
        <w:rFonts w:cs="Times New Roman"/>
      </w:rPr>
    </w:lvl>
    <w:lvl w:ilvl="4" w:tplc="04190019" w:tentative="1">
      <w:start w:val="1"/>
      <w:numFmt w:val="lowerLetter"/>
      <w:lvlText w:val="%5."/>
      <w:lvlJc w:val="left"/>
      <w:pPr>
        <w:ind w:left="3959" w:hanging="360"/>
      </w:pPr>
      <w:rPr>
        <w:rFonts w:cs="Times New Roman"/>
      </w:rPr>
    </w:lvl>
    <w:lvl w:ilvl="5" w:tplc="0419001B" w:tentative="1">
      <w:start w:val="1"/>
      <w:numFmt w:val="lowerRoman"/>
      <w:lvlText w:val="%6."/>
      <w:lvlJc w:val="right"/>
      <w:pPr>
        <w:ind w:left="4679" w:hanging="180"/>
      </w:pPr>
      <w:rPr>
        <w:rFonts w:cs="Times New Roman"/>
      </w:rPr>
    </w:lvl>
    <w:lvl w:ilvl="6" w:tplc="0419000F" w:tentative="1">
      <w:start w:val="1"/>
      <w:numFmt w:val="decimal"/>
      <w:lvlText w:val="%7."/>
      <w:lvlJc w:val="left"/>
      <w:pPr>
        <w:ind w:left="5399" w:hanging="360"/>
      </w:pPr>
      <w:rPr>
        <w:rFonts w:cs="Times New Roman"/>
      </w:rPr>
    </w:lvl>
    <w:lvl w:ilvl="7" w:tplc="04190019" w:tentative="1">
      <w:start w:val="1"/>
      <w:numFmt w:val="lowerLetter"/>
      <w:lvlText w:val="%8."/>
      <w:lvlJc w:val="left"/>
      <w:pPr>
        <w:ind w:left="6119" w:hanging="360"/>
      </w:pPr>
      <w:rPr>
        <w:rFonts w:cs="Times New Roman"/>
      </w:rPr>
    </w:lvl>
    <w:lvl w:ilvl="8" w:tplc="0419001B" w:tentative="1">
      <w:start w:val="1"/>
      <w:numFmt w:val="lowerRoman"/>
      <w:lvlText w:val="%9."/>
      <w:lvlJc w:val="right"/>
      <w:pPr>
        <w:ind w:left="6839" w:hanging="180"/>
      </w:pPr>
      <w:rPr>
        <w:rFonts w:cs="Times New Roman"/>
      </w:rPr>
    </w:lvl>
  </w:abstractNum>
  <w:abstractNum w:abstractNumId="1">
    <w:nsid w:val="037B3281"/>
    <w:multiLevelType w:val="hybridMultilevel"/>
    <w:tmpl w:val="54440C18"/>
    <w:lvl w:ilvl="0" w:tplc="9F54DFAC">
      <w:start w:val="1"/>
      <w:numFmt w:val="decimal"/>
      <w:lvlText w:val="%1."/>
      <w:lvlJc w:val="left"/>
      <w:pPr>
        <w:ind w:left="1079" w:hanging="360"/>
      </w:pPr>
      <w:rPr>
        <w:rFonts w:cs="Times New Roman" w:hint="default"/>
      </w:rPr>
    </w:lvl>
    <w:lvl w:ilvl="1" w:tplc="04190019" w:tentative="1">
      <w:start w:val="1"/>
      <w:numFmt w:val="lowerLetter"/>
      <w:lvlText w:val="%2."/>
      <w:lvlJc w:val="left"/>
      <w:pPr>
        <w:ind w:left="1799" w:hanging="360"/>
      </w:pPr>
      <w:rPr>
        <w:rFonts w:cs="Times New Roman"/>
      </w:rPr>
    </w:lvl>
    <w:lvl w:ilvl="2" w:tplc="0419001B" w:tentative="1">
      <w:start w:val="1"/>
      <w:numFmt w:val="lowerRoman"/>
      <w:lvlText w:val="%3."/>
      <w:lvlJc w:val="right"/>
      <w:pPr>
        <w:ind w:left="2519" w:hanging="180"/>
      </w:pPr>
      <w:rPr>
        <w:rFonts w:cs="Times New Roman"/>
      </w:rPr>
    </w:lvl>
    <w:lvl w:ilvl="3" w:tplc="0419000F" w:tentative="1">
      <w:start w:val="1"/>
      <w:numFmt w:val="decimal"/>
      <w:lvlText w:val="%4."/>
      <w:lvlJc w:val="left"/>
      <w:pPr>
        <w:ind w:left="3239" w:hanging="360"/>
      </w:pPr>
      <w:rPr>
        <w:rFonts w:cs="Times New Roman"/>
      </w:rPr>
    </w:lvl>
    <w:lvl w:ilvl="4" w:tplc="04190019" w:tentative="1">
      <w:start w:val="1"/>
      <w:numFmt w:val="lowerLetter"/>
      <w:lvlText w:val="%5."/>
      <w:lvlJc w:val="left"/>
      <w:pPr>
        <w:ind w:left="3959" w:hanging="360"/>
      </w:pPr>
      <w:rPr>
        <w:rFonts w:cs="Times New Roman"/>
      </w:rPr>
    </w:lvl>
    <w:lvl w:ilvl="5" w:tplc="0419001B" w:tentative="1">
      <w:start w:val="1"/>
      <w:numFmt w:val="lowerRoman"/>
      <w:lvlText w:val="%6."/>
      <w:lvlJc w:val="right"/>
      <w:pPr>
        <w:ind w:left="4679" w:hanging="180"/>
      </w:pPr>
      <w:rPr>
        <w:rFonts w:cs="Times New Roman"/>
      </w:rPr>
    </w:lvl>
    <w:lvl w:ilvl="6" w:tplc="0419000F" w:tentative="1">
      <w:start w:val="1"/>
      <w:numFmt w:val="decimal"/>
      <w:lvlText w:val="%7."/>
      <w:lvlJc w:val="left"/>
      <w:pPr>
        <w:ind w:left="5399" w:hanging="360"/>
      </w:pPr>
      <w:rPr>
        <w:rFonts w:cs="Times New Roman"/>
      </w:rPr>
    </w:lvl>
    <w:lvl w:ilvl="7" w:tplc="04190019" w:tentative="1">
      <w:start w:val="1"/>
      <w:numFmt w:val="lowerLetter"/>
      <w:lvlText w:val="%8."/>
      <w:lvlJc w:val="left"/>
      <w:pPr>
        <w:ind w:left="6119" w:hanging="360"/>
      </w:pPr>
      <w:rPr>
        <w:rFonts w:cs="Times New Roman"/>
      </w:rPr>
    </w:lvl>
    <w:lvl w:ilvl="8" w:tplc="0419001B" w:tentative="1">
      <w:start w:val="1"/>
      <w:numFmt w:val="lowerRoman"/>
      <w:lvlText w:val="%9."/>
      <w:lvlJc w:val="right"/>
      <w:pPr>
        <w:ind w:left="6839" w:hanging="180"/>
      </w:pPr>
      <w:rPr>
        <w:rFonts w:cs="Times New Roman"/>
      </w:rPr>
    </w:lvl>
  </w:abstractNum>
  <w:abstractNum w:abstractNumId="2">
    <w:nsid w:val="0A7A1FF6"/>
    <w:multiLevelType w:val="hybridMultilevel"/>
    <w:tmpl w:val="702CD85E"/>
    <w:lvl w:ilvl="0" w:tplc="D07493A4">
      <w:start w:val="1"/>
      <w:numFmt w:val="decimal"/>
      <w:lvlText w:val="%1."/>
      <w:lvlJc w:val="left"/>
      <w:pPr>
        <w:ind w:left="347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484536B"/>
    <w:multiLevelType w:val="hybridMultilevel"/>
    <w:tmpl w:val="F86A8CF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2481" w:hanging="360"/>
      </w:pPr>
      <w:rPr>
        <w:rFonts w:cs="Times New Roman"/>
      </w:rPr>
    </w:lvl>
    <w:lvl w:ilvl="2" w:tplc="0419001B" w:tentative="1">
      <w:start w:val="1"/>
      <w:numFmt w:val="lowerRoman"/>
      <w:lvlText w:val="%3."/>
      <w:lvlJc w:val="right"/>
      <w:pPr>
        <w:ind w:left="3201" w:hanging="180"/>
      </w:pPr>
      <w:rPr>
        <w:rFonts w:cs="Times New Roman"/>
      </w:rPr>
    </w:lvl>
    <w:lvl w:ilvl="3" w:tplc="0419000F" w:tentative="1">
      <w:start w:val="1"/>
      <w:numFmt w:val="decimal"/>
      <w:lvlText w:val="%4."/>
      <w:lvlJc w:val="left"/>
      <w:pPr>
        <w:ind w:left="3921" w:hanging="360"/>
      </w:pPr>
      <w:rPr>
        <w:rFonts w:cs="Times New Roman"/>
      </w:rPr>
    </w:lvl>
    <w:lvl w:ilvl="4" w:tplc="04190019" w:tentative="1">
      <w:start w:val="1"/>
      <w:numFmt w:val="lowerLetter"/>
      <w:lvlText w:val="%5."/>
      <w:lvlJc w:val="left"/>
      <w:pPr>
        <w:ind w:left="4641" w:hanging="360"/>
      </w:pPr>
      <w:rPr>
        <w:rFonts w:cs="Times New Roman"/>
      </w:rPr>
    </w:lvl>
    <w:lvl w:ilvl="5" w:tplc="0419001B" w:tentative="1">
      <w:start w:val="1"/>
      <w:numFmt w:val="lowerRoman"/>
      <w:lvlText w:val="%6."/>
      <w:lvlJc w:val="right"/>
      <w:pPr>
        <w:ind w:left="5361" w:hanging="180"/>
      </w:pPr>
      <w:rPr>
        <w:rFonts w:cs="Times New Roman"/>
      </w:rPr>
    </w:lvl>
    <w:lvl w:ilvl="6" w:tplc="0419000F" w:tentative="1">
      <w:start w:val="1"/>
      <w:numFmt w:val="decimal"/>
      <w:lvlText w:val="%7."/>
      <w:lvlJc w:val="left"/>
      <w:pPr>
        <w:ind w:left="6081" w:hanging="360"/>
      </w:pPr>
      <w:rPr>
        <w:rFonts w:cs="Times New Roman"/>
      </w:rPr>
    </w:lvl>
    <w:lvl w:ilvl="7" w:tplc="04190019" w:tentative="1">
      <w:start w:val="1"/>
      <w:numFmt w:val="lowerLetter"/>
      <w:lvlText w:val="%8."/>
      <w:lvlJc w:val="left"/>
      <w:pPr>
        <w:ind w:left="6801" w:hanging="360"/>
      </w:pPr>
      <w:rPr>
        <w:rFonts w:cs="Times New Roman"/>
      </w:rPr>
    </w:lvl>
    <w:lvl w:ilvl="8" w:tplc="0419001B" w:tentative="1">
      <w:start w:val="1"/>
      <w:numFmt w:val="lowerRoman"/>
      <w:lvlText w:val="%9."/>
      <w:lvlJc w:val="right"/>
      <w:pPr>
        <w:ind w:left="7521" w:hanging="180"/>
      </w:pPr>
      <w:rPr>
        <w:rFonts w:cs="Times New Roman"/>
      </w:rPr>
    </w:lvl>
  </w:abstractNum>
  <w:abstractNum w:abstractNumId="4">
    <w:nsid w:val="1FB806F0"/>
    <w:multiLevelType w:val="hybridMultilevel"/>
    <w:tmpl w:val="CFC2F1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035337"/>
    <w:multiLevelType w:val="hybridMultilevel"/>
    <w:tmpl w:val="14F0B4B0"/>
    <w:lvl w:ilvl="0" w:tplc="A73C280E">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6576B42"/>
    <w:multiLevelType w:val="hybridMultilevel"/>
    <w:tmpl w:val="A3E64B28"/>
    <w:lvl w:ilvl="0" w:tplc="02C45498">
      <w:start w:val="1"/>
      <w:numFmt w:val="decimal"/>
      <w:lvlText w:val="%1."/>
      <w:lvlJc w:val="left"/>
      <w:pPr>
        <w:ind w:left="9331"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ED4"/>
    <w:rsid w:val="00003FF5"/>
    <w:rsid w:val="000226FB"/>
    <w:rsid w:val="00022C5A"/>
    <w:rsid w:val="000306F1"/>
    <w:rsid w:val="00044A21"/>
    <w:rsid w:val="00052F18"/>
    <w:rsid w:val="000616FB"/>
    <w:rsid w:val="00071B83"/>
    <w:rsid w:val="00076306"/>
    <w:rsid w:val="00091E8F"/>
    <w:rsid w:val="000A6F88"/>
    <w:rsid w:val="000D2F75"/>
    <w:rsid w:val="0010241A"/>
    <w:rsid w:val="00110DE5"/>
    <w:rsid w:val="0012058D"/>
    <w:rsid w:val="00121152"/>
    <w:rsid w:val="00135975"/>
    <w:rsid w:val="00136E62"/>
    <w:rsid w:val="00140538"/>
    <w:rsid w:val="00142FA3"/>
    <w:rsid w:val="00143CA3"/>
    <w:rsid w:val="001465D4"/>
    <w:rsid w:val="00154916"/>
    <w:rsid w:val="00160EB6"/>
    <w:rsid w:val="00166DE1"/>
    <w:rsid w:val="00171E38"/>
    <w:rsid w:val="001963A9"/>
    <w:rsid w:val="001B487C"/>
    <w:rsid w:val="001C2D15"/>
    <w:rsid w:val="001E16A5"/>
    <w:rsid w:val="001E29AC"/>
    <w:rsid w:val="0020024D"/>
    <w:rsid w:val="00204745"/>
    <w:rsid w:val="00224733"/>
    <w:rsid w:val="00246C34"/>
    <w:rsid w:val="00252918"/>
    <w:rsid w:val="00253030"/>
    <w:rsid w:val="0028686B"/>
    <w:rsid w:val="00286FBE"/>
    <w:rsid w:val="002950D0"/>
    <w:rsid w:val="00297C30"/>
    <w:rsid w:val="002A4969"/>
    <w:rsid w:val="002B382C"/>
    <w:rsid w:val="002B7E3F"/>
    <w:rsid w:val="002C20D9"/>
    <w:rsid w:val="002C509A"/>
    <w:rsid w:val="002E1C90"/>
    <w:rsid w:val="002F46AC"/>
    <w:rsid w:val="0030226D"/>
    <w:rsid w:val="00333CAA"/>
    <w:rsid w:val="003354F0"/>
    <w:rsid w:val="00350E9A"/>
    <w:rsid w:val="003569B0"/>
    <w:rsid w:val="00361809"/>
    <w:rsid w:val="0036325C"/>
    <w:rsid w:val="003634BD"/>
    <w:rsid w:val="0036786D"/>
    <w:rsid w:val="00376286"/>
    <w:rsid w:val="003A6C04"/>
    <w:rsid w:val="003A7064"/>
    <w:rsid w:val="003B4F4A"/>
    <w:rsid w:val="003F1938"/>
    <w:rsid w:val="003F30CA"/>
    <w:rsid w:val="003F406E"/>
    <w:rsid w:val="00403723"/>
    <w:rsid w:val="00405BB3"/>
    <w:rsid w:val="004076A2"/>
    <w:rsid w:val="0041226D"/>
    <w:rsid w:val="004205E8"/>
    <w:rsid w:val="00433E88"/>
    <w:rsid w:val="0044630F"/>
    <w:rsid w:val="0044715A"/>
    <w:rsid w:val="00452416"/>
    <w:rsid w:val="00466760"/>
    <w:rsid w:val="00485E37"/>
    <w:rsid w:val="00494084"/>
    <w:rsid w:val="00497B76"/>
    <w:rsid w:val="004B387A"/>
    <w:rsid w:val="004C57B4"/>
    <w:rsid w:val="004E011E"/>
    <w:rsid w:val="004F7305"/>
    <w:rsid w:val="0050586A"/>
    <w:rsid w:val="005106E6"/>
    <w:rsid w:val="00536CF3"/>
    <w:rsid w:val="00543F88"/>
    <w:rsid w:val="00546CEC"/>
    <w:rsid w:val="005555BA"/>
    <w:rsid w:val="005607AA"/>
    <w:rsid w:val="00563775"/>
    <w:rsid w:val="00563906"/>
    <w:rsid w:val="005669DF"/>
    <w:rsid w:val="00576BE7"/>
    <w:rsid w:val="005824DF"/>
    <w:rsid w:val="005A24D8"/>
    <w:rsid w:val="006154A7"/>
    <w:rsid w:val="00615592"/>
    <w:rsid w:val="00630A6E"/>
    <w:rsid w:val="006421D0"/>
    <w:rsid w:val="00645A06"/>
    <w:rsid w:val="00652700"/>
    <w:rsid w:val="00666897"/>
    <w:rsid w:val="006676B0"/>
    <w:rsid w:val="00670EFA"/>
    <w:rsid w:val="0068180D"/>
    <w:rsid w:val="00684B7D"/>
    <w:rsid w:val="006A6AC4"/>
    <w:rsid w:val="006C1EA1"/>
    <w:rsid w:val="006C4613"/>
    <w:rsid w:val="006C6963"/>
    <w:rsid w:val="006F59A9"/>
    <w:rsid w:val="00705842"/>
    <w:rsid w:val="00705DAE"/>
    <w:rsid w:val="0070656B"/>
    <w:rsid w:val="007270FA"/>
    <w:rsid w:val="00727638"/>
    <w:rsid w:val="0073665D"/>
    <w:rsid w:val="007400FA"/>
    <w:rsid w:val="00742AE3"/>
    <w:rsid w:val="007525BA"/>
    <w:rsid w:val="00753A73"/>
    <w:rsid w:val="00753EB2"/>
    <w:rsid w:val="00755FE9"/>
    <w:rsid w:val="00764D5C"/>
    <w:rsid w:val="00766228"/>
    <w:rsid w:val="0077375D"/>
    <w:rsid w:val="00777AA7"/>
    <w:rsid w:val="007807F6"/>
    <w:rsid w:val="00785CE7"/>
    <w:rsid w:val="0079605A"/>
    <w:rsid w:val="007A5EE6"/>
    <w:rsid w:val="007C3565"/>
    <w:rsid w:val="007D0D40"/>
    <w:rsid w:val="007D5F1B"/>
    <w:rsid w:val="008204CB"/>
    <w:rsid w:val="008226E5"/>
    <w:rsid w:val="00841325"/>
    <w:rsid w:val="00846257"/>
    <w:rsid w:val="00846CEB"/>
    <w:rsid w:val="008503C5"/>
    <w:rsid w:val="00882783"/>
    <w:rsid w:val="00885F10"/>
    <w:rsid w:val="00891B25"/>
    <w:rsid w:val="008A5175"/>
    <w:rsid w:val="008B023C"/>
    <w:rsid w:val="008C2D24"/>
    <w:rsid w:val="008C7D4C"/>
    <w:rsid w:val="008C7D68"/>
    <w:rsid w:val="008E0851"/>
    <w:rsid w:val="008E4281"/>
    <w:rsid w:val="008E5FFA"/>
    <w:rsid w:val="008F1CD8"/>
    <w:rsid w:val="00930B69"/>
    <w:rsid w:val="00934512"/>
    <w:rsid w:val="009426A4"/>
    <w:rsid w:val="00962FB5"/>
    <w:rsid w:val="00976A83"/>
    <w:rsid w:val="00997BD6"/>
    <w:rsid w:val="009A6DD3"/>
    <w:rsid w:val="009B5D60"/>
    <w:rsid w:val="009B6B17"/>
    <w:rsid w:val="009D6B93"/>
    <w:rsid w:val="009E308E"/>
    <w:rsid w:val="009E716E"/>
    <w:rsid w:val="00A35941"/>
    <w:rsid w:val="00A41300"/>
    <w:rsid w:val="00A417DE"/>
    <w:rsid w:val="00A45A9E"/>
    <w:rsid w:val="00A61283"/>
    <w:rsid w:val="00A67916"/>
    <w:rsid w:val="00A90481"/>
    <w:rsid w:val="00A90C11"/>
    <w:rsid w:val="00A9220E"/>
    <w:rsid w:val="00AA226E"/>
    <w:rsid w:val="00AB0BAE"/>
    <w:rsid w:val="00AB499C"/>
    <w:rsid w:val="00AC0C57"/>
    <w:rsid w:val="00AD3CF9"/>
    <w:rsid w:val="00AF0B78"/>
    <w:rsid w:val="00B033CA"/>
    <w:rsid w:val="00B1009F"/>
    <w:rsid w:val="00B23913"/>
    <w:rsid w:val="00B32B60"/>
    <w:rsid w:val="00B730E2"/>
    <w:rsid w:val="00B73BD3"/>
    <w:rsid w:val="00B806B0"/>
    <w:rsid w:val="00B83995"/>
    <w:rsid w:val="00B94D1D"/>
    <w:rsid w:val="00B9641D"/>
    <w:rsid w:val="00BA0A17"/>
    <w:rsid w:val="00BA4489"/>
    <w:rsid w:val="00BB25DD"/>
    <w:rsid w:val="00BB4E2C"/>
    <w:rsid w:val="00BC1CCB"/>
    <w:rsid w:val="00BD4C39"/>
    <w:rsid w:val="00BE20C0"/>
    <w:rsid w:val="00BE5EA4"/>
    <w:rsid w:val="00BF3E3E"/>
    <w:rsid w:val="00C049C1"/>
    <w:rsid w:val="00C26939"/>
    <w:rsid w:val="00C32AC3"/>
    <w:rsid w:val="00C354EE"/>
    <w:rsid w:val="00C42EA1"/>
    <w:rsid w:val="00C43A07"/>
    <w:rsid w:val="00C51F3C"/>
    <w:rsid w:val="00C5451F"/>
    <w:rsid w:val="00C6113F"/>
    <w:rsid w:val="00C71E0A"/>
    <w:rsid w:val="00C80750"/>
    <w:rsid w:val="00C92940"/>
    <w:rsid w:val="00CB4912"/>
    <w:rsid w:val="00CC1C45"/>
    <w:rsid w:val="00CE66E6"/>
    <w:rsid w:val="00CF635B"/>
    <w:rsid w:val="00D01867"/>
    <w:rsid w:val="00D026DA"/>
    <w:rsid w:val="00D03EF8"/>
    <w:rsid w:val="00D07F37"/>
    <w:rsid w:val="00D274A4"/>
    <w:rsid w:val="00D3090B"/>
    <w:rsid w:val="00D45453"/>
    <w:rsid w:val="00D54FC9"/>
    <w:rsid w:val="00D56DB6"/>
    <w:rsid w:val="00D652F2"/>
    <w:rsid w:val="00D8004A"/>
    <w:rsid w:val="00D83F99"/>
    <w:rsid w:val="00D846F6"/>
    <w:rsid w:val="00DB0C82"/>
    <w:rsid w:val="00DD5BA9"/>
    <w:rsid w:val="00DE5A50"/>
    <w:rsid w:val="00DF2E04"/>
    <w:rsid w:val="00DF5ED4"/>
    <w:rsid w:val="00E02B46"/>
    <w:rsid w:val="00E11375"/>
    <w:rsid w:val="00E43391"/>
    <w:rsid w:val="00E44D6C"/>
    <w:rsid w:val="00E57120"/>
    <w:rsid w:val="00E742B2"/>
    <w:rsid w:val="00E926CC"/>
    <w:rsid w:val="00EB520B"/>
    <w:rsid w:val="00ED364F"/>
    <w:rsid w:val="00ED453E"/>
    <w:rsid w:val="00F0218C"/>
    <w:rsid w:val="00F11978"/>
    <w:rsid w:val="00F368E7"/>
    <w:rsid w:val="00F37F23"/>
    <w:rsid w:val="00F42983"/>
    <w:rsid w:val="00F55EEB"/>
    <w:rsid w:val="00F608BF"/>
    <w:rsid w:val="00F75753"/>
    <w:rsid w:val="00FB0C5A"/>
    <w:rsid w:val="00FC323E"/>
    <w:rsid w:val="00FC7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ED4"/>
    <w:rPr>
      <w:sz w:val="20"/>
      <w:szCs w:val="20"/>
    </w:rPr>
  </w:style>
  <w:style w:type="paragraph" w:styleId="4">
    <w:name w:val="heading 4"/>
    <w:basedOn w:val="a"/>
    <w:next w:val="a"/>
    <w:link w:val="40"/>
    <w:uiPriority w:val="99"/>
    <w:qFormat/>
    <w:rsid w:val="00DF5ED4"/>
    <w:pPr>
      <w:keepNext/>
      <w:jc w:val="center"/>
      <w:outlineLvl w:val="3"/>
    </w:pPr>
    <w:rPr>
      <w:b/>
      <w:bCs/>
      <w:sz w:val="36"/>
      <w:szCs w:val="36"/>
      <w:lang w:val="en-GB"/>
    </w:rPr>
  </w:style>
  <w:style w:type="paragraph" w:styleId="5">
    <w:name w:val="heading 5"/>
    <w:basedOn w:val="a"/>
    <w:next w:val="a"/>
    <w:link w:val="50"/>
    <w:uiPriority w:val="99"/>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3569B0"/>
    <w:rPr>
      <w:rFonts w:cs="Times New Roman"/>
      <w:b/>
      <w:bCs/>
      <w:sz w:val="36"/>
      <w:szCs w:val="36"/>
      <w:lang w:val="en-GB"/>
    </w:rPr>
  </w:style>
  <w:style w:type="character" w:customStyle="1" w:styleId="50">
    <w:name w:val="Заголовок 5 Знак"/>
    <w:basedOn w:val="a0"/>
    <w:link w:val="5"/>
    <w:uiPriority w:val="99"/>
    <w:locked/>
    <w:rsid w:val="00630A6E"/>
    <w:rPr>
      <w:rFonts w:cs="Times New Roman"/>
      <w:b/>
      <w:bCs/>
      <w:sz w:val="28"/>
      <w:szCs w:val="28"/>
      <w:lang w:val="en-GB"/>
    </w:rPr>
  </w:style>
  <w:style w:type="table" w:styleId="a3">
    <w:name w:val="Table Grid"/>
    <w:basedOn w:val="a1"/>
    <w:uiPriority w:val="99"/>
    <w:rsid w:val="00DF5E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uiPriority w:val="99"/>
    <w:rsid w:val="00DF5ED4"/>
    <w:rPr>
      <w:sz w:val="20"/>
      <w:szCs w:val="20"/>
    </w:rPr>
  </w:style>
  <w:style w:type="paragraph" w:styleId="a4">
    <w:name w:val="Balloon Text"/>
    <w:basedOn w:val="a"/>
    <w:link w:val="a5"/>
    <w:uiPriority w:val="99"/>
    <w:semiHidden/>
    <w:rsid w:val="002A4969"/>
    <w:rPr>
      <w:rFonts w:ascii="Tahoma" w:hAnsi="Tahoma" w:cs="Tahoma"/>
      <w:sz w:val="16"/>
      <w:szCs w:val="16"/>
    </w:rPr>
  </w:style>
  <w:style w:type="character" w:customStyle="1" w:styleId="a5">
    <w:name w:val="Текст выноски Знак"/>
    <w:basedOn w:val="a0"/>
    <w:link w:val="a4"/>
    <w:uiPriority w:val="99"/>
    <w:semiHidden/>
    <w:locked/>
    <w:rsid w:val="007D5F1B"/>
    <w:rPr>
      <w:rFonts w:cs="Times New Roman"/>
      <w:sz w:val="2"/>
    </w:rPr>
  </w:style>
  <w:style w:type="character" w:customStyle="1" w:styleId="apple-converted-space">
    <w:name w:val="apple-converted-space"/>
    <w:basedOn w:val="a0"/>
    <w:uiPriority w:val="99"/>
    <w:rsid w:val="00C049C1"/>
    <w:rPr>
      <w:rFonts w:cs="Times New Roman"/>
    </w:rPr>
  </w:style>
  <w:style w:type="character" w:customStyle="1" w:styleId="FontStyle43">
    <w:name w:val="Font Style43"/>
    <w:uiPriority w:val="99"/>
    <w:rsid w:val="00652700"/>
    <w:rPr>
      <w:rFonts w:ascii="Times New Roman" w:hAnsi="Times New Roman"/>
      <w:sz w:val="22"/>
    </w:rPr>
  </w:style>
  <w:style w:type="paragraph" w:customStyle="1" w:styleId="Style23">
    <w:name w:val="Style23"/>
    <w:basedOn w:val="a"/>
    <w:uiPriority w:val="99"/>
    <w:rsid w:val="00652700"/>
    <w:pPr>
      <w:widowControl w:val="0"/>
      <w:autoSpaceDE w:val="0"/>
      <w:autoSpaceDN w:val="0"/>
      <w:adjustRightInd w:val="0"/>
      <w:spacing w:line="274" w:lineRule="exact"/>
    </w:pPr>
    <w:rPr>
      <w:rFonts w:ascii="Arial" w:hAnsi="Arial"/>
      <w:sz w:val="24"/>
      <w:szCs w:val="24"/>
    </w:rPr>
  </w:style>
  <w:style w:type="character" w:customStyle="1" w:styleId="FontStyle45">
    <w:name w:val="Font Style45"/>
    <w:uiPriority w:val="99"/>
    <w:rsid w:val="00652700"/>
    <w:rPr>
      <w:rFonts w:ascii="Times New Roman" w:hAnsi="Times New Roman"/>
      <w:b/>
      <w:sz w:val="20"/>
    </w:rPr>
  </w:style>
  <w:style w:type="paragraph" w:styleId="a6">
    <w:name w:val="header"/>
    <w:basedOn w:val="a"/>
    <w:link w:val="a7"/>
    <w:uiPriority w:val="99"/>
    <w:rsid w:val="00652700"/>
    <w:pPr>
      <w:tabs>
        <w:tab w:val="center" w:pos="4677"/>
        <w:tab w:val="right" w:pos="9355"/>
      </w:tabs>
    </w:pPr>
  </w:style>
  <w:style w:type="character" w:customStyle="1" w:styleId="a7">
    <w:name w:val="Верхний колонтитул Знак"/>
    <w:basedOn w:val="a0"/>
    <w:link w:val="a6"/>
    <w:uiPriority w:val="99"/>
    <w:locked/>
    <w:rsid w:val="00652700"/>
    <w:rPr>
      <w:rFonts w:cs="Times New Roman"/>
    </w:rPr>
  </w:style>
  <w:style w:type="paragraph" w:styleId="a8">
    <w:name w:val="footer"/>
    <w:basedOn w:val="a"/>
    <w:link w:val="a9"/>
    <w:uiPriority w:val="99"/>
    <w:rsid w:val="00652700"/>
    <w:pPr>
      <w:tabs>
        <w:tab w:val="center" w:pos="4677"/>
        <w:tab w:val="right" w:pos="9355"/>
      </w:tabs>
    </w:pPr>
  </w:style>
  <w:style w:type="character" w:customStyle="1" w:styleId="a9">
    <w:name w:val="Нижний колонтитул Знак"/>
    <w:basedOn w:val="a0"/>
    <w:link w:val="a8"/>
    <w:uiPriority w:val="99"/>
    <w:locked/>
    <w:rsid w:val="00652700"/>
    <w:rPr>
      <w:rFonts w:cs="Times New Roman"/>
    </w:rPr>
  </w:style>
  <w:style w:type="paragraph" w:customStyle="1" w:styleId="ConsPlusNormal">
    <w:name w:val="ConsPlusNormal"/>
    <w:uiPriority w:val="99"/>
    <w:rsid w:val="000616FB"/>
    <w:pPr>
      <w:widowControl w:val="0"/>
      <w:autoSpaceDE w:val="0"/>
      <w:autoSpaceDN w:val="0"/>
    </w:pPr>
    <w:rPr>
      <w:rFonts w:ascii="Calibri" w:hAnsi="Calibri" w:cs="Calibri"/>
      <w:szCs w:val="20"/>
    </w:rPr>
  </w:style>
  <w:style w:type="paragraph" w:customStyle="1" w:styleId="ConsPlusTitle">
    <w:name w:val="ConsPlusTitle"/>
    <w:uiPriority w:val="99"/>
    <w:rsid w:val="000616FB"/>
    <w:pPr>
      <w:widowControl w:val="0"/>
      <w:autoSpaceDE w:val="0"/>
      <w:autoSpaceDN w:val="0"/>
    </w:pPr>
    <w:rPr>
      <w:rFonts w:ascii="Calibri" w:hAnsi="Calibri" w:cs="Calibri"/>
      <w:b/>
      <w:szCs w:val="20"/>
    </w:rPr>
  </w:style>
  <w:style w:type="paragraph" w:styleId="aa">
    <w:name w:val="List Paragraph"/>
    <w:basedOn w:val="a"/>
    <w:uiPriority w:val="99"/>
    <w:qFormat/>
    <w:rsid w:val="00B94D1D"/>
    <w:pPr>
      <w:spacing w:after="200" w:line="276" w:lineRule="auto"/>
      <w:ind w:left="720"/>
      <w:contextualSpacing/>
    </w:pPr>
    <w:rPr>
      <w:rFonts w:ascii="Calibri" w:hAnsi="Calibri"/>
      <w:sz w:val="22"/>
      <w:szCs w:val="22"/>
      <w:lang w:eastAsia="en-US"/>
    </w:rPr>
  </w:style>
  <w:style w:type="paragraph" w:styleId="ab">
    <w:name w:val="No Spacing"/>
    <w:uiPriority w:val="99"/>
    <w:qFormat/>
    <w:rsid w:val="008B023C"/>
    <w:rPr>
      <w:sz w:val="20"/>
      <w:szCs w:val="20"/>
    </w:rPr>
  </w:style>
</w:styles>
</file>

<file path=word/webSettings.xml><?xml version="1.0" encoding="utf-8"?>
<w:webSettings xmlns:r="http://schemas.openxmlformats.org/officeDocument/2006/relationships" xmlns:w="http://schemas.openxmlformats.org/wordprocessingml/2006/main">
  <w:divs>
    <w:div w:id="1652295213">
      <w:marLeft w:val="0"/>
      <w:marRight w:val="0"/>
      <w:marTop w:val="0"/>
      <w:marBottom w:val="0"/>
      <w:divBdr>
        <w:top w:val="none" w:sz="0" w:space="0" w:color="auto"/>
        <w:left w:val="none" w:sz="0" w:space="0" w:color="auto"/>
        <w:bottom w:val="none" w:sz="0" w:space="0" w:color="auto"/>
        <w:right w:val="none" w:sz="0" w:space="0" w:color="auto"/>
      </w:divBdr>
    </w:div>
    <w:div w:id="1652295214">
      <w:marLeft w:val="0"/>
      <w:marRight w:val="0"/>
      <w:marTop w:val="0"/>
      <w:marBottom w:val="0"/>
      <w:divBdr>
        <w:top w:val="none" w:sz="0" w:space="0" w:color="auto"/>
        <w:left w:val="none" w:sz="0" w:space="0" w:color="auto"/>
        <w:bottom w:val="none" w:sz="0" w:space="0" w:color="auto"/>
        <w:right w:val="none" w:sz="0" w:space="0" w:color="auto"/>
      </w:divBdr>
    </w:div>
    <w:div w:id="1652295215">
      <w:marLeft w:val="0"/>
      <w:marRight w:val="0"/>
      <w:marTop w:val="0"/>
      <w:marBottom w:val="0"/>
      <w:divBdr>
        <w:top w:val="none" w:sz="0" w:space="0" w:color="auto"/>
        <w:left w:val="none" w:sz="0" w:space="0" w:color="auto"/>
        <w:bottom w:val="none" w:sz="0" w:space="0" w:color="auto"/>
        <w:right w:val="none" w:sz="0" w:space="0" w:color="auto"/>
      </w:divBdr>
    </w:div>
    <w:div w:id="1652295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3AF35A40EC656B3E9E45D057AE4B8ABFF22FA3719471F77460E0D73EBAB4933B2B047D01CDo2e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4E3AF35A40EC656B3E9E5BDD41C2178FB9F970AE709173A8213FBB8A69B3BEC4o7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9</Pages>
  <Words>1510</Words>
  <Characters>11641</Characters>
  <Application>Microsoft Office Word</Application>
  <DocSecurity>0</DocSecurity>
  <Lines>97</Lines>
  <Paragraphs>26</Paragraphs>
  <ScaleCrop>false</ScaleCrop>
  <Company>MoBIL GROUP</Company>
  <LinksUpToDate>false</LinksUpToDate>
  <CharactersWithSpaces>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Кадры</dc:creator>
  <cp:keywords/>
  <dc:description/>
  <cp:lastModifiedBy>А.А. Симанихин</cp:lastModifiedBy>
  <cp:revision>11</cp:revision>
  <cp:lastPrinted>2019-02-18T01:17:00Z</cp:lastPrinted>
  <dcterms:created xsi:type="dcterms:W3CDTF">2019-02-20T03:11:00Z</dcterms:created>
  <dcterms:modified xsi:type="dcterms:W3CDTF">2019-02-28T02:58:00Z</dcterms:modified>
</cp:coreProperties>
</file>