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4B1E72">
        <w:rPr>
          <w:sz w:val="28"/>
          <w:szCs w:val="28"/>
        </w:rPr>
        <w:t>04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4B1E72">
        <w:rPr>
          <w:sz w:val="28"/>
          <w:szCs w:val="28"/>
        </w:rPr>
        <w:t>ма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5D70A8">
        <w:t>2</w:t>
      </w:r>
      <w:r w:rsidR="002B279D">
        <w:t>8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2B279D" w:rsidRPr="00DA39EC" w:rsidRDefault="002B279D" w:rsidP="002B279D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свободного проезда и установки пожарной и специальной техники в случае возникновения пожаров и чрезвычайных ситуаций на территории Окуневского сельского поселения</w:t>
      </w:r>
    </w:p>
    <w:p w:rsidR="002B279D" w:rsidRDefault="002B279D" w:rsidP="002B27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279D" w:rsidRDefault="002B279D" w:rsidP="002B2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Коллегии Администрации Кемеровской области от 10.04.2017 № 143-р «Об обеспечении свободного проезда и установки пожарной и специальной техники в случае возникновения пожаров и чрезвычайных ситуаций», в целях повышения уровня противопожарной защиты поселений Окуневского сельского поселения, предотвращения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 на пожарах, а также обеспечения свободного проезда и установки пожарной и специальной техники в случае возникновения пожаров и чрезвычайных ситуаций:</w:t>
      </w:r>
    </w:p>
    <w:p w:rsidR="002B279D" w:rsidRDefault="002B279D" w:rsidP="002B279D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 По согласованию с </w:t>
      </w:r>
      <w:r>
        <w:rPr>
          <w:snapToGrid w:val="0"/>
          <w:sz w:val="28"/>
          <w:szCs w:val="28"/>
        </w:rPr>
        <w:t>начальником ФГКУ «20 отряд ФПС по Кемеровской области» И.В. Сухановым определить площадки для установки пожарной и специализированной техники возле жилых домов и зданий общественного назначения с целью тушения пожаров и проведения аварийно-спасательных работ. Разработать и реализовать комплекс мероприятий по содержанию данных площадок в надлежащем состоянии за счет средств местных бюджетов.</w:t>
      </w:r>
    </w:p>
    <w:p w:rsidR="002B279D" w:rsidRDefault="002B279D" w:rsidP="002B279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Ежегодно до 1 декабря проводить проверки содержания в исправном состоянии дорог, проездов и подъездов к зданиям, сооружениям, наружным пожарным лестницам, </w:t>
      </w:r>
      <w:proofErr w:type="spellStart"/>
      <w:r>
        <w:rPr>
          <w:snapToGrid w:val="0"/>
          <w:sz w:val="28"/>
          <w:szCs w:val="28"/>
        </w:rPr>
        <w:t>водоисточникам</w:t>
      </w:r>
      <w:proofErr w:type="spellEnd"/>
      <w:r>
        <w:rPr>
          <w:snapToGrid w:val="0"/>
          <w:sz w:val="28"/>
          <w:szCs w:val="28"/>
        </w:rPr>
        <w:t>, используемых для пожаротушения.</w:t>
      </w:r>
    </w:p>
    <w:p w:rsidR="002B279D" w:rsidRDefault="002B279D" w:rsidP="002B279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Принимать в установленном порядке меры по ликвидации стоянок автотранспорта и иных объектов, размещенных с нарушением нормативных правовых актов и препятствующих подъезду и расстановке пожарной и специальной техники в случае возникновения пожаров и чрезвычайных ситуаций.</w:t>
      </w:r>
    </w:p>
    <w:p w:rsidR="002B279D" w:rsidRDefault="002B279D" w:rsidP="002B279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4. При закрытии дорог или проездов для их ремонта или по другим причинам препятствующим проезду пожарных машин к месту тушения пожаров или </w:t>
      </w:r>
      <w:proofErr w:type="spellStart"/>
      <w:r>
        <w:rPr>
          <w:snapToGrid w:val="0"/>
          <w:sz w:val="28"/>
          <w:szCs w:val="28"/>
        </w:rPr>
        <w:t>водоисточникам</w:t>
      </w:r>
      <w:proofErr w:type="spellEnd"/>
      <w:r>
        <w:rPr>
          <w:snapToGrid w:val="0"/>
          <w:sz w:val="28"/>
          <w:szCs w:val="28"/>
        </w:rPr>
        <w:t>, немедленно сообщать в подразделения пожарной охраны. На период закрытия дорог в соответствующих местах устанавливать указатели направления объездов или устраивать переезды через ремонтируемые участки.</w:t>
      </w:r>
    </w:p>
    <w:p w:rsidR="002B279D" w:rsidRDefault="002B279D" w:rsidP="002B279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 В случае возникновения пожаров и (или) чрезвычайной ситуации по требованию Главного управления МЧС России по Кемеровской области  выделять необходимое количество автомобилей – эвакуаторов для осуществления мероприятий по созданию условий для свободного проезда и установки пожарной и иной специальной техники.</w:t>
      </w:r>
    </w:p>
    <w:p w:rsidR="002B279D" w:rsidRDefault="002B279D" w:rsidP="002B279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 Участок проезжей части, место стоянки, предназначенные для расстановки пожарной (специальной) техники, должны иметь соответствующую дорожную разметку и быть обозначены дорожными знаками, запрещающими использовать указанные участки для стоянки автомобилей.</w:t>
      </w:r>
    </w:p>
    <w:p w:rsidR="009B0157" w:rsidRDefault="002B279D" w:rsidP="009B015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 Ежеквартально проводить мероприятия по выявлению брошенных (</w:t>
      </w:r>
      <w:proofErr w:type="spellStart"/>
      <w:r>
        <w:rPr>
          <w:snapToGrid w:val="0"/>
          <w:sz w:val="28"/>
          <w:szCs w:val="28"/>
        </w:rPr>
        <w:t>безхозяйных</w:t>
      </w:r>
      <w:proofErr w:type="spellEnd"/>
      <w:r>
        <w:rPr>
          <w:snapToGrid w:val="0"/>
          <w:sz w:val="28"/>
          <w:szCs w:val="28"/>
        </w:rPr>
        <w:t xml:space="preserve">) автотранспортных средств на </w:t>
      </w:r>
      <w:proofErr w:type="spellStart"/>
      <w:r>
        <w:rPr>
          <w:snapToGrid w:val="0"/>
          <w:sz w:val="28"/>
          <w:szCs w:val="28"/>
        </w:rPr>
        <w:t>внутридворовых</w:t>
      </w:r>
      <w:proofErr w:type="spellEnd"/>
      <w:r>
        <w:rPr>
          <w:snapToGrid w:val="0"/>
          <w:sz w:val="28"/>
          <w:szCs w:val="28"/>
        </w:rPr>
        <w:t xml:space="preserve"> проездах, разворотных и специальных площадках, предназначенных для установки </w:t>
      </w:r>
      <w:proofErr w:type="spellStart"/>
      <w:r>
        <w:rPr>
          <w:snapToGrid w:val="0"/>
          <w:sz w:val="28"/>
          <w:szCs w:val="28"/>
        </w:rPr>
        <w:t>пожарно</w:t>
      </w:r>
      <w:proofErr w:type="spellEnd"/>
      <w:r>
        <w:rPr>
          <w:snapToGrid w:val="0"/>
          <w:sz w:val="28"/>
          <w:szCs w:val="28"/>
        </w:rPr>
        <w:t xml:space="preserve"> – спасательной техники, с последующей организацией их эвакуации.</w:t>
      </w:r>
    </w:p>
    <w:p w:rsidR="009B0157" w:rsidRPr="009B0157" w:rsidRDefault="009B0157" w:rsidP="009B015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8. </w:t>
      </w:r>
      <w:r>
        <w:rPr>
          <w:sz w:val="28"/>
          <w:szCs w:val="28"/>
        </w:rPr>
        <w:t xml:space="preserve">Настоящее постановление подлежит обнародованию на информационном стенде Окуневского сельского поселения и размещению в информационно-телекоммуникационной сети «Интернет» </w:t>
      </w:r>
      <w:r w:rsidR="007C337C">
        <w:rPr>
          <w:sz w:val="28"/>
          <w:szCs w:val="28"/>
        </w:rPr>
        <w:t>Промышленновского муниципального района</w:t>
      </w:r>
      <w:bookmarkStart w:id="0" w:name="_GoBack"/>
      <w:bookmarkEnd w:id="0"/>
      <w:r>
        <w:rPr>
          <w:sz w:val="28"/>
          <w:szCs w:val="28"/>
        </w:rPr>
        <w:t xml:space="preserve"> в разделе «Поселения».</w:t>
      </w:r>
    </w:p>
    <w:p w:rsidR="009B0157" w:rsidRDefault="009B0157" w:rsidP="009B0157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A2292">
        <w:rPr>
          <w:sz w:val="28"/>
          <w:szCs w:val="28"/>
        </w:rPr>
        <w:t xml:space="preserve">. </w:t>
      </w:r>
      <w:proofErr w:type="gramStart"/>
      <w:r w:rsidRPr="009A2292">
        <w:rPr>
          <w:sz w:val="28"/>
          <w:szCs w:val="28"/>
        </w:rPr>
        <w:t>Контроль за</w:t>
      </w:r>
      <w:proofErr w:type="gramEnd"/>
      <w:r w:rsidRPr="009A2292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возложить на руководителя организационно распорядительного органа </w:t>
      </w:r>
      <w:proofErr w:type="spellStart"/>
      <w:r>
        <w:rPr>
          <w:sz w:val="28"/>
          <w:szCs w:val="28"/>
        </w:rPr>
        <w:t>В.А.Трофимова</w:t>
      </w:r>
      <w:proofErr w:type="spellEnd"/>
      <w:r>
        <w:rPr>
          <w:sz w:val="28"/>
          <w:szCs w:val="28"/>
        </w:rPr>
        <w:t>.</w:t>
      </w:r>
    </w:p>
    <w:p w:rsidR="00103355" w:rsidRDefault="009B0157" w:rsidP="009B0157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279D">
        <w:rPr>
          <w:sz w:val="28"/>
          <w:szCs w:val="28"/>
        </w:rPr>
        <w:t>.</w:t>
      </w:r>
      <w:r w:rsidR="002B279D" w:rsidRPr="002413C9">
        <w:rPr>
          <w:sz w:val="28"/>
          <w:szCs w:val="28"/>
        </w:rPr>
        <w:t xml:space="preserve"> </w:t>
      </w:r>
      <w:r w:rsidR="002B279D" w:rsidRPr="00312562">
        <w:rPr>
          <w:sz w:val="28"/>
          <w:szCs w:val="28"/>
        </w:rPr>
        <w:t>Настоящее постановление вступает в силу со дня подписания.</w:t>
      </w:r>
    </w:p>
    <w:p w:rsidR="002B279D" w:rsidRDefault="002B279D" w:rsidP="002B279D">
      <w:pPr>
        <w:pStyle w:val="Iauiue"/>
        <w:ind w:firstLine="709"/>
        <w:jc w:val="both"/>
        <w:rPr>
          <w:sz w:val="28"/>
          <w:szCs w:val="28"/>
        </w:rPr>
      </w:pPr>
    </w:p>
    <w:p w:rsidR="00146E3B" w:rsidRPr="00044847" w:rsidRDefault="00146E3B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A31A6E" w:rsidRPr="00A31A6E" w:rsidRDefault="00A31A6E" w:rsidP="00146E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A31A6E" w:rsidRPr="00A31A6E" w:rsidSect="00A31A6E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69" w:rsidRDefault="00712A69" w:rsidP="0065200E">
      <w:r>
        <w:separator/>
      </w:r>
    </w:p>
  </w:endnote>
  <w:endnote w:type="continuationSeparator" w:id="0">
    <w:p w:rsidR="00712A69" w:rsidRDefault="00712A69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69" w:rsidRDefault="00712A69" w:rsidP="0065200E">
      <w:r>
        <w:separator/>
      </w:r>
    </w:p>
  </w:footnote>
  <w:footnote w:type="continuationSeparator" w:id="0">
    <w:p w:rsidR="00712A69" w:rsidRDefault="00712A69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0"/>
  </w:num>
  <w:num w:numId="13">
    <w:abstractNumId w:val="17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0A52F6"/>
    <w:rsid w:val="00103355"/>
    <w:rsid w:val="00146E3B"/>
    <w:rsid w:val="0015216A"/>
    <w:rsid w:val="00177117"/>
    <w:rsid w:val="001D4378"/>
    <w:rsid w:val="001D4FC8"/>
    <w:rsid w:val="0022416D"/>
    <w:rsid w:val="002B279D"/>
    <w:rsid w:val="002F7122"/>
    <w:rsid w:val="00302BAB"/>
    <w:rsid w:val="00324E73"/>
    <w:rsid w:val="0040677E"/>
    <w:rsid w:val="0048616A"/>
    <w:rsid w:val="004B1E72"/>
    <w:rsid w:val="00512F5C"/>
    <w:rsid w:val="005467F9"/>
    <w:rsid w:val="00547ED6"/>
    <w:rsid w:val="00586157"/>
    <w:rsid w:val="005D70A8"/>
    <w:rsid w:val="00602A4D"/>
    <w:rsid w:val="00621F40"/>
    <w:rsid w:val="0063565F"/>
    <w:rsid w:val="0065200E"/>
    <w:rsid w:val="00663405"/>
    <w:rsid w:val="006A276B"/>
    <w:rsid w:val="006F6AAE"/>
    <w:rsid w:val="00705C4D"/>
    <w:rsid w:val="00712A69"/>
    <w:rsid w:val="007345AB"/>
    <w:rsid w:val="007418C5"/>
    <w:rsid w:val="007C337C"/>
    <w:rsid w:val="0088482F"/>
    <w:rsid w:val="008D5719"/>
    <w:rsid w:val="00931D17"/>
    <w:rsid w:val="0094506F"/>
    <w:rsid w:val="00955CF2"/>
    <w:rsid w:val="00984FC3"/>
    <w:rsid w:val="009B0157"/>
    <w:rsid w:val="009B112E"/>
    <w:rsid w:val="00A31A6E"/>
    <w:rsid w:val="00A35E03"/>
    <w:rsid w:val="00A44F14"/>
    <w:rsid w:val="00B80A7C"/>
    <w:rsid w:val="00B96CB5"/>
    <w:rsid w:val="00C145E7"/>
    <w:rsid w:val="00C558CA"/>
    <w:rsid w:val="00C678AB"/>
    <w:rsid w:val="00D574FD"/>
    <w:rsid w:val="00D75D46"/>
    <w:rsid w:val="00DA69E3"/>
    <w:rsid w:val="00DD3356"/>
    <w:rsid w:val="00EB0E24"/>
    <w:rsid w:val="00EF532F"/>
    <w:rsid w:val="00F35DB8"/>
    <w:rsid w:val="00F72F23"/>
    <w:rsid w:val="00FC0B52"/>
    <w:rsid w:val="00FD23CD"/>
    <w:rsid w:val="00FE48C4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59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59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E0FD-AB55-4183-98A5-2EEE4618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2017-04-11T04:30:00Z</cp:lastPrinted>
  <dcterms:created xsi:type="dcterms:W3CDTF">2017-05-10T02:52:00Z</dcterms:created>
  <dcterms:modified xsi:type="dcterms:W3CDTF">2017-05-25T08:55:00Z</dcterms:modified>
</cp:coreProperties>
</file>