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3" w:rsidRPr="004A34F1" w:rsidRDefault="00482E71" w:rsidP="00FC0F39">
      <w:pPr>
        <w:pStyle w:val="a6"/>
        <w:ind w:firstLine="567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7.25pt;height:54.75pt;visibility:visible;mso-wrap-style:square">
            <v:imagedata r:id="rId9" o:title=""/>
          </v:shape>
        </w:pic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1F40" w:rsidRPr="004A34F1" w:rsidRDefault="00621F40" w:rsidP="00FC0F39">
      <w:pPr>
        <w:pStyle w:val="a6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1F40" w:rsidRPr="004A34F1" w:rsidRDefault="00621F40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4A34F1" w:rsidRDefault="00621F40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0E5C54">
        <w:rPr>
          <w:sz w:val="28"/>
          <w:szCs w:val="28"/>
        </w:rPr>
        <w:t>11</w:t>
      </w:r>
      <w:r w:rsidRPr="004A34F1">
        <w:rPr>
          <w:sz w:val="28"/>
          <w:szCs w:val="28"/>
        </w:rPr>
        <w:t>»</w:t>
      </w:r>
      <w:r w:rsidR="0088482F" w:rsidRPr="004A34F1">
        <w:rPr>
          <w:sz w:val="28"/>
          <w:szCs w:val="28"/>
        </w:rPr>
        <w:t xml:space="preserve"> </w:t>
      </w:r>
      <w:r w:rsidR="00B442A3">
        <w:rPr>
          <w:sz w:val="28"/>
          <w:szCs w:val="28"/>
        </w:rPr>
        <w:t>но</w:t>
      </w:r>
      <w:r w:rsidR="002B323F">
        <w:rPr>
          <w:sz w:val="28"/>
          <w:szCs w:val="28"/>
        </w:rPr>
        <w:t>ября</w:t>
      </w:r>
      <w:r w:rsidR="0088482F" w:rsidRPr="004A34F1"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2017</w:t>
      </w:r>
      <w:r w:rsidRPr="004A34F1">
        <w:t>г.</w:t>
      </w:r>
      <w:r w:rsidRPr="004A34F1">
        <w:rPr>
          <w:sz w:val="28"/>
          <w:szCs w:val="28"/>
        </w:rPr>
        <w:t xml:space="preserve"> </w:t>
      </w:r>
      <w:r w:rsidRPr="004A34F1">
        <w:t>№</w:t>
      </w:r>
      <w:r w:rsidR="001B3FB0">
        <w:t>89</w:t>
      </w:r>
    </w:p>
    <w:p w:rsidR="00621F40" w:rsidRPr="004A34F1" w:rsidRDefault="00621F40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.О</w:t>
      </w:r>
      <w:proofErr w:type="gramEnd"/>
      <w:r w:rsidRPr="004A34F1">
        <w:t>кунево</w:t>
      </w:r>
      <w:proofErr w:type="spellEnd"/>
    </w:p>
    <w:p w:rsidR="00621F40" w:rsidRPr="004A34F1" w:rsidRDefault="00621F40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  <w:rPr>
          <w:sz w:val="28"/>
          <w:szCs w:val="28"/>
        </w:rPr>
      </w:pPr>
    </w:p>
    <w:p w:rsidR="000E5C54" w:rsidRPr="000E5C54" w:rsidRDefault="000E5C54" w:rsidP="000E5C54">
      <w:pPr>
        <w:jc w:val="center"/>
        <w:rPr>
          <w:b/>
          <w:sz w:val="28"/>
          <w:szCs w:val="28"/>
        </w:rPr>
      </w:pPr>
      <w:r w:rsidRPr="000E5C54">
        <w:rPr>
          <w:b/>
          <w:sz w:val="28"/>
          <w:szCs w:val="28"/>
        </w:rPr>
        <w:t>Об основных направлениях бюджетной и налоговой</w:t>
      </w:r>
      <w:r w:rsidR="00202FF6">
        <w:rPr>
          <w:b/>
          <w:sz w:val="28"/>
          <w:szCs w:val="28"/>
        </w:rPr>
        <w:t xml:space="preserve"> </w:t>
      </w:r>
      <w:r w:rsidRPr="000E5C54">
        <w:rPr>
          <w:b/>
          <w:sz w:val="28"/>
          <w:szCs w:val="28"/>
        </w:rPr>
        <w:t>политики Окуневского сельского поселения на 2018 год</w:t>
      </w:r>
      <w:r w:rsidR="00202FF6">
        <w:rPr>
          <w:b/>
          <w:sz w:val="28"/>
          <w:szCs w:val="28"/>
        </w:rPr>
        <w:t xml:space="preserve"> </w:t>
      </w:r>
      <w:r w:rsidRPr="000E5C54">
        <w:rPr>
          <w:b/>
          <w:sz w:val="28"/>
          <w:szCs w:val="28"/>
        </w:rPr>
        <w:t>и на плановый период 2019 и 2020 годов</w:t>
      </w:r>
    </w:p>
    <w:p w:rsidR="000E5C54" w:rsidRPr="000E5C54" w:rsidRDefault="000E5C54" w:rsidP="000E5C54">
      <w:pPr>
        <w:jc w:val="both"/>
        <w:rPr>
          <w:sz w:val="28"/>
          <w:szCs w:val="28"/>
        </w:rPr>
      </w:pPr>
    </w:p>
    <w:p w:rsidR="000E5C54" w:rsidRPr="000E5C54" w:rsidRDefault="000E5C54" w:rsidP="000E5C54">
      <w:pPr>
        <w:jc w:val="both"/>
        <w:rPr>
          <w:sz w:val="28"/>
          <w:szCs w:val="28"/>
        </w:rPr>
      </w:pP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proofErr w:type="gramStart"/>
      <w:r w:rsidRPr="000E5C54">
        <w:rPr>
          <w:sz w:val="28"/>
          <w:szCs w:val="28"/>
        </w:rPr>
        <w:t>В целях разработки проекта бюджета Окуневского сельского поселения на 2018 год и на плановый период 2019 и 2020 годов, в соответствии с требованиями пункта 2 статьи 172 Бюджетного кодекса Российской Федерации и пунктом 5 статьи 4 Решения Совета народных депутатов Окуневского сельского поселения от 01 ноября 2016 года № 43 «Об утверждении положения «О бюджетном процессе в Окуневского сельского поселения</w:t>
      </w:r>
      <w:r>
        <w:rPr>
          <w:sz w:val="28"/>
          <w:szCs w:val="28"/>
        </w:rPr>
        <w:t>»:</w:t>
      </w:r>
      <w:proofErr w:type="gramEnd"/>
    </w:p>
    <w:p w:rsidR="000E5C54" w:rsidRPr="000E5C54" w:rsidRDefault="000E5C54" w:rsidP="000E5C54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Утвердить «Основные направления бюджетной и налоговой политики Окуневского сельского поселения 2018 год и на плановый период 2019 и 2020 годов» согласно приложению.</w:t>
      </w:r>
    </w:p>
    <w:p w:rsidR="000E5C54" w:rsidRPr="000E5C54" w:rsidRDefault="000E5C54" w:rsidP="000E5C54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Администрации Окуневского сельского поселения осуществлять планирование и исполнение бюджета поселения на 2018 год и на плановый период 2019 и 2020 годов с учетом Основных направлений бюджетной и налоговой политики Окуневского сельского поселения на 2018 год и на плановый период 2019 и 2020 годов.</w:t>
      </w:r>
    </w:p>
    <w:p w:rsidR="000E5C54" w:rsidRPr="000E5C54" w:rsidRDefault="000E5C54" w:rsidP="000E5C54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 xml:space="preserve">Настоящее постановление подлежит обнародованию на информационном </w:t>
      </w:r>
      <w:r w:rsidRPr="003277DC">
        <w:rPr>
          <w:sz w:val="28"/>
          <w:szCs w:val="28"/>
        </w:rPr>
        <w:t xml:space="preserve">стенде администрации Окуневского сельского поселения </w:t>
      </w:r>
      <w:r w:rsidR="003277DC" w:rsidRPr="003277DC">
        <w:rPr>
          <w:sz w:val="28"/>
          <w:szCs w:val="28"/>
        </w:rPr>
        <w:t>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103355" w:rsidRPr="000E5C54" w:rsidRDefault="000E5C54" w:rsidP="000E5C54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 xml:space="preserve"> </w:t>
      </w:r>
      <w:proofErr w:type="gramStart"/>
      <w:r w:rsidRPr="000E5C54">
        <w:rPr>
          <w:sz w:val="28"/>
          <w:szCs w:val="28"/>
        </w:rPr>
        <w:t>Контроль за</w:t>
      </w:r>
      <w:proofErr w:type="gramEnd"/>
      <w:r w:rsidRPr="000E5C54">
        <w:rPr>
          <w:sz w:val="28"/>
          <w:szCs w:val="28"/>
        </w:rPr>
        <w:t xml:space="preserve"> выполнением постановления оставляю за собой.</w:t>
      </w:r>
    </w:p>
    <w:p w:rsidR="00621F40" w:rsidRPr="004A34F1" w:rsidRDefault="00621F40" w:rsidP="00FC0F39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4A34F1" w:rsidTr="0015216A">
        <w:tc>
          <w:tcPr>
            <w:tcW w:w="5882" w:type="dxa"/>
          </w:tcPr>
          <w:p w:rsidR="00621F40" w:rsidRPr="004A34F1" w:rsidRDefault="00621F40" w:rsidP="0027176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4A34F1" w:rsidTr="0015216A">
        <w:tc>
          <w:tcPr>
            <w:tcW w:w="5882" w:type="dxa"/>
          </w:tcPr>
          <w:p w:rsidR="00621F40" w:rsidRPr="004A34F1" w:rsidRDefault="00621F40" w:rsidP="0027176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4A34F1" w:rsidRDefault="00621F40" w:rsidP="0027176B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В.В. Ежов</w:t>
            </w:r>
          </w:p>
        </w:tc>
      </w:tr>
    </w:tbl>
    <w:p w:rsidR="00511641" w:rsidRPr="00044847" w:rsidRDefault="000E5C54" w:rsidP="00511641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11641" w:rsidRPr="00044847" w:rsidRDefault="000E5C54" w:rsidP="00511641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511641" w:rsidRPr="00044847">
        <w:rPr>
          <w:sz w:val="28"/>
          <w:szCs w:val="28"/>
        </w:rPr>
        <w:t xml:space="preserve"> администрации Окуневского сельского поселения</w:t>
      </w:r>
    </w:p>
    <w:p w:rsidR="00511641" w:rsidRPr="00044847" w:rsidRDefault="002F4379" w:rsidP="00511641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3FB0">
        <w:rPr>
          <w:sz w:val="28"/>
          <w:szCs w:val="28"/>
        </w:rPr>
        <w:t>11.11.2017 №89</w:t>
      </w:r>
      <w:bookmarkStart w:id="0" w:name="_GoBack"/>
      <w:bookmarkEnd w:id="0"/>
    </w:p>
    <w:p w:rsidR="00511641" w:rsidRDefault="00511641" w:rsidP="00511641">
      <w:pPr>
        <w:ind w:left="4536" w:firstLine="567"/>
        <w:jc w:val="center"/>
        <w:rPr>
          <w:sz w:val="28"/>
          <w:szCs w:val="28"/>
        </w:rPr>
      </w:pPr>
    </w:p>
    <w:p w:rsidR="00B442A3" w:rsidRDefault="00B442A3" w:rsidP="00511641">
      <w:pPr>
        <w:ind w:left="4536" w:firstLine="567"/>
        <w:jc w:val="center"/>
        <w:rPr>
          <w:sz w:val="28"/>
          <w:szCs w:val="28"/>
        </w:rPr>
      </w:pPr>
    </w:p>
    <w:p w:rsidR="00511641" w:rsidRDefault="00511641" w:rsidP="00511641">
      <w:pPr>
        <w:ind w:left="4536" w:firstLine="567"/>
        <w:jc w:val="center"/>
        <w:rPr>
          <w:sz w:val="28"/>
          <w:szCs w:val="28"/>
        </w:rPr>
      </w:pPr>
    </w:p>
    <w:p w:rsidR="000E5C54" w:rsidRPr="000E5C54" w:rsidRDefault="000E5C54" w:rsidP="000E5C54">
      <w:pPr>
        <w:ind w:firstLine="709"/>
        <w:jc w:val="center"/>
        <w:rPr>
          <w:sz w:val="28"/>
          <w:szCs w:val="28"/>
        </w:rPr>
      </w:pPr>
      <w:r w:rsidRPr="000E5C54">
        <w:rPr>
          <w:sz w:val="28"/>
          <w:szCs w:val="28"/>
        </w:rPr>
        <w:t>ОСНОВНЫЕ НАПРАВЛЕНИЯ БЮДЖЕТНОЙ И НАЛОГОВОЙ ПОЛИТИКИ ОКУНЕВСКОГО СЕЛЬСКОГО ПОСЕЛЕНИЯ</w:t>
      </w:r>
      <w:r>
        <w:rPr>
          <w:sz w:val="28"/>
          <w:szCs w:val="28"/>
        </w:rPr>
        <w:t xml:space="preserve"> </w:t>
      </w:r>
      <w:r w:rsidRPr="000E5C54">
        <w:rPr>
          <w:sz w:val="28"/>
          <w:szCs w:val="28"/>
        </w:rPr>
        <w:t>НА 2018 ГОД И НА ПЛАНОВЫЙ ПЕРИОД 2019</w:t>
      </w:r>
      <w:proofErr w:type="gramStart"/>
      <w:r w:rsidRPr="000E5C54">
        <w:rPr>
          <w:sz w:val="28"/>
          <w:szCs w:val="28"/>
        </w:rPr>
        <w:t xml:space="preserve"> И</w:t>
      </w:r>
      <w:proofErr w:type="gramEnd"/>
      <w:r w:rsidRPr="000E5C54">
        <w:rPr>
          <w:sz w:val="28"/>
          <w:szCs w:val="28"/>
        </w:rPr>
        <w:t xml:space="preserve"> 2020 ГОДОВ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proofErr w:type="gramStart"/>
      <w:r w:rsidRPr="000E5C54">
        <w:rPr>
          <w:sz w:val="28"/>
          <w:szCs w:val="28"/>
        </w:rPr>
        <w:t xml:space="preserve">Основные направления бюджетной и налоговой политики Окуневского сельского поселения на 2018 год и на плановый период 2019 и 2020 годов определены в соответствии с Бюджетным </w:t>
      </w:r>
      <w:r w:rsidRPr="000E5C54">
        <w:rPr>
          <w:color w:val="777777"/>
          <w:sz w:val="28"/>
          <w:szCs w:val="28"/>
          <w:u w:val="single"/>
        </w:rPr>
        <w:t>кодексом</w:t>
      </w:r>
      <w:r w:rsidRPr="000E5C54">
        <w:rPr>
          <w:sz w:val="28"/>
          <w:szCs w:val="28"/>
        </w:rPr>
        <w:t xml:space="preserve"> Российской Федерации, </w:t>
      </w:r>
      <w:r w:rsidRPr="000E5C54">
        <w:rPr>
          <w:color w:val="777777"/>
          <w:sz w:val="28"/>
          <w:szCs w:val="28"/>
          <w:u w:val="single"/>
        </w:rPr>
        <w:t>Посланием</w:t>
      </w:r>
      <w:r w:rsidRPr="000E5C54">
        <w:rPr>
          <w:sz w:val="28"/>
          <w:szCs w:val="28"/>
        </w:rPr>
        <w:t xml:space="preserve"> Президента Российской Федерации Федеральному Собранию от 01.12.2016, Федеральным </w:t>
      </w:r>
      <w:r w:rsidRPr="000E5C54">
        <w:rPr>
          <w:color w:val="777777"/>
          <w:sz w:val="28"/>
          <w:szCs w:val="28"/>
          <w:u w:val="single"/>
        </w:rPr>
        <w:t>законом</w:t>
      </w:r>
      <w:r w:rsidRPr="000E5C54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указами Президента Российской Федерации от 7 мая 2012 года</w:t>
      </w:r>
      <w:proofErr w:type="gramEnd"/>
      <w:r w:rsidRPr="000E5C54">
        <w:rPr>
          <w:sz w:val="28"/>
          <w:szCs w:val="28"/>
        </w:rPr>
        <w:t>, Основными направлениями бюджетной, налоговой и таможенно-тарифной политики на 2018 год и на плановый период 2019 и 2020 годов, разработанные Министерством финансов Российской Федерации, положением "О бюджетном процессе Окуневского сельского поселения, утвержденным Решением Окуневского сельского Совета народных депутатов от 01 ноября 2016 года N 43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proofErr w:type="gramStart"/>
      <w:r w:rsidRPr="000E5C54">
        <w:rPr>
          <w:sz w:val="28"/>
          <w:szCs w:val="28"/>
        </w:rPr>
        <w:t>Основные направления бюджетной и налоговой политики Окуневского сельского поселения на 2018 год и на плановый период 2019 и 2020 годов являются основой для составления проекта бюджета Окуневского сельского поселения (далее - бюджет поселения) на 2018 год и на плановый период 2019 и 2020 годов, а также необходимы в целях повышения качества бюджетного процесса, сбалансированности бюджета и обеспечения эффективного расходования бюджетных средств.</w:t>
      </w:r>
      <w:proofErr w:type="gramEnd"/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1. Итоги бюджетной и налоговой политики 2016 года и 10 месяцев 2017 года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В 2016 году и 10 месяцев 2017 года бюджетно-налоговая политика поселения проводилась в соответствии с ключевыми приоритетами, определенными в Основных направлениях бюджетно-налоговой политики на 2016 и 2017 годы.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 xml:space="preserve">Итоги развития экономики поселения в 2015 -2017 году, остаются стабильными за последние три года. 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Бюджет Окуневского сельского поселения за 2016 год исполнен по доходам в сумме 4667,5 тыс. руб. или 88% к утвержденным бюджетным назначениям, по расходам – 4617,3 тыс. руб., 87 % к уточненному плану.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 xml:space="preserve">Получено собственных доходов 2316,0 тыс. руб., или 98,2% к годовому плану. В сфере расходов бюджета Окуневского сельского поселения приоритетом являлись расходы на дорожное хозяйство в общей сумме 825,3 </w:t>
      </w:r>
      <w:r w:rsidRPr="000E5C54">
        <w:rPr>
          <w:sz w:val="28"/>
          <w:szCs w:val="28"/>
        </w:rPr>
        <w:lastRenderedPageBreak/>
        <w:t xml:space="preserve">тыс. рублей, что составляет 17,9 процента от общего объема расходов, расходы на благоустройство – 656,6 тыс. руб. – 14,2%. Расходы на содержание администрации составили 2484,0 тыс. руб. – 53,8 %. </w:t>
      </w:r>
    </w:p>
    <w:p w:rsidR="000E5C54" w:rsidRPr="000E5C54" w:rsidRDefault="000E5C54" w:rsidP="000E5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 xml:space="preserve">Следует отметить, что дальнейшее развитие бюджетной системы Российской Федерации, в том числе на территории Окуневского сельского поселения, и работа по повышению эффективности управления муниципальными финансами невозможны без принятия действенных мер на местном уровне по решению проблем, отмеченных в Бюджетном </w:t>
      </w:r>
      <w:hyperlink r:id="rId10" w:history="1">
        <w:r w:rsidRPr="000E5C54">
          <w:rPr>
            <w:sz w:val="28"/>
            <w:szCs w:val="28"/>
          </w:rPr>
          <w:t>послании</w:t>
        </w:r>
      </w:hyperlink>
      <w:r w:rsidRPr="000E5C54">
        <w:rPr>
          <w:sz w:val="28"/>
          <w:szCs w:val="28"/>
        </w:rPr>
        <w:t xml:space="preserve"> Президента Российской Федерации о бюджетной политике в 2017– 2019 годах. В их числе:</w:t>
      </w:r>
    </w:p>
    <w:p w:rsidR="000E5C54" w:rsidRPr="000E5C54" w:rsidRDefault="000E5C54" w:rsidP="000E5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 xml:space="preserve">обеспечение в полной мере </w:t>
      </w:r>
      <w:proofErr w:type="spellStart"/>
      <w:r w:rsidRPr="000E5C54">
        <w:rPr>
          <w:sz w:val="28"/>
          <w:szCs w:val="28"/>
        </w:rPr>
        <w:t>приоритезации</w:t>
      </w:r>
      <w:proofErr w:type="spellEnd"/>
      <w:r w:rsidRPr="000E5C54">
        <w:rPr>
          <w:sz w:val="28"/>
          <w:szCs w:val="28"/>
        </w:rPr>
        <w:t xml:space="preserve"> структуры бюджетных расходов в целях увеличения доли средств, направляемой на развитие человеческого капитала и инфраструктуры;</w:t>
      </w:r>
    </w:p>
    <w:p w:rsidR="000E5C54" w:rsidRPr="000E5C54" w:rsidRDefault="000E5C54" w:rsidP="000E5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 xml:space="preserve">повышение </w:t>
      </w:r>
      <w:proofErr w:type="gramStart"/>
      <w:r w:rsidRPr="000E5C54">
        <w:rPr>
          <w:sz w:val="28"/>
          <w:szCs w:val="28"/>
        </w:rPr>
        <w:t>темпов роста качества предоставления муниципальных услуг</w:t>
      </w:r>
      <w:proofErr w:type="gramEnd"/>
      <w:r w:rsidRPr="000E5C54">
        <w:rPr>
          <w:sz w:val="28"/>
          <w:szCs w:val="28"/>
        </w:rPr>
        <w:t>;</w:t>
      </w:r>
    </w:p>
    <w:p w:rsidR="000E5C54" w:rsidRPr="000E5C54" w:rsidRDefault="000E5C54" w:rsidP="000E5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внедрение четкой системы оценки эффективности бюджетных расходов, дальнейшее развитие системы программно-целевого метода бюджетного планирования;</w:t>
      </w:r>
    </w:p>
    <w:p w:rsidR="000E5C54" w:rsidRPr="000E5C54" w:rsidRDefault="000E5C54" w:rsidP="000E5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решение задачи по долгосрочному бюджетному планированию.</w:t>
      </w:r>
    </w:p>
    <w:p w:rsidR="000E5C54" w:rsidRPr="000E5C54" w:rsidRDefault="000E5C54" w:rsidP="000E5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В связи с этим все ранее поставленные цели не потеряли своей актуальности и должны быть достигнуты.</w:t>
      </w:r>
    </w:p>
    <w:p w:rsidR="000E5C54" w:rsidRPr="000E5C54" w:rsidRDefault="000E5C54" w:rsidP="000E5C54">
      <w:pPr>
        <w:widowControl w:val="0"/>
        <w:ind w:firstLine="709"/>
        <w:jc w:val="both"/>
        <w:rPr>
          <w:sz w:val="28"/>
          <w:szCs w:val="28"/>
        </w:rPr>
      </w:pPr>
    </w:p>
    <w:p w:rsidR="000E5C54" w:rsidRPr="000E5C54" w:rsidRDefault="000E5C54" w:rsidP="000E5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2. Основные цели и задачи бюджетной</w:t>
      </w:r>
      <w:r>
        <w:rPr>
          <w:sz w:val="28"/>
          <w:szCs w:val="28"/>
        </w:rPr>
        <w:t xml:space="preserve"> </w:t>
      </w:r>
      <w:r w:rsidRPr="000E5C54">
        <w:rPr>
          <w:sz w:val="28"/>
          <w:szCs w:val="28"/>
        </w:rPr>
        <w:t>и налоговой политики на 2018-2020 год</w:t>
      </w:r>
    </w:p>
    <w:p w:rsidR="000E5C54" w:rsidRPr="000E5C54" w:rsidRDefault="000E5C54" w:rsidP="000E5C54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5C54">
        <w:rPr>
          <w:sz w:val="28"/>
          <w:szCs w:val="28"/>
        </w:rPr>
        <w:t xml:space="preserve">Бюджетная и налоговая политика на 2018 год и на плановый период 2019 и 2020 годов будут обеспечивать преемственность курса предыдущего планового периода и должны быть ориентированы в первую очередь на решение стратегических целей социально-экономического развития </w:t>
      </w:r>
      <w:proofErr w:type="spellStart"/>
      <w:r w:rsidRPr="000E5C54">
        <w:rPr>
          <w:sz w:val="28"/>
          <w:szCs w:val="28"/>
        </w:rPr>
        <w:t>страныулучшение</w:t>
      </w:r>
      <w:proofErr w:type="spellEnd"/>
      <w:r w:rsidRPr="000E5C54">
        <w:rPr>
          <w:sz w:val="28"/>
          <w:szCs w:val="28"/>
        </w:rPr>
        <w:t xml:space="preserve"> качества жизни населения, создание условий для обеспечения позитивных структурных изменений в экономике и социальной сфере, решение проблем макроэкономической сбалансированности, повышение прозрачности управления общественными финансами</w:t>
      </w:r>
      <w:proofErr w:type="gramEnd"/>
    </w:p>
    <w:p w:rsidR="000E5C54" w:rsidRPr="000E5C54" w:rsidRDefault="000E5C54" w:rsidP="000E5C54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Основной целью бюджетной политики на 2018 – 2020 годы является обеспечение сбалансированности и устойчивости бюджета Окуневского сельского поселения.</w:t>
      </w:r>
    </w:p>
    <w:p w:rsidR="000E5C54" w:rsidRPr="000E5C54" w:rsidRDefault="000E5C54" w:rsidP="000E5C54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Реализация бюджетной политики в 2018 – 2020 годах будет осуществляться в качественно новых экономических условиях. Ориентация на достижение ключевых целей в рамках финансовых ограничений требует качественного изменения подходов к реализации муниципальной политики. Основой должен стать проектный подход, для реализации которого был введен институт муниципальных программ. Необходимо четко определить ключевые показатели деятельности и способы их достижения в рамках имеющихся ресурсных ограничений. В ходе нового бюджетного процесса необходимо определить предельные возможности с точки зрения финансового обеспечения муниципальных программ. Следующая цель – это повышение операционной эффективности расходования бюджетных ресурсов.</w:t>
      </w:r>
    </w:p>
    <w:p w:rsidR="000E5C54" w:rsidRPr="000E5C54" w:rsidRDefault="000E5C54" w:rsidP="000E5C54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lastRenderedPageBreak/>
        <w:t>Для достижения цели необходимо решить ряд проблем. В первую очеред</w:t>
      </w:r>
      <w:proofErr w:type="gramStart"/>
      <w:r w:rsidRPr="000E5C54">
        <w:rPr>
          <w:sz w:val="28"/>
          <w:szCs w:val="28"/>
        </w:rPr>
        <w:t>ь–</w:t>
      </w:r>
      <w:proofErr w:type="gramEnd"/>
      <w:r w:rsidRPr="000E5C54">
        <w:rPr>
          <w:sz w:val="28"/>
          <w:szCs w:val="28"/>
        </w:rPr>
        <w:t xml:space="preserve"> это неравномерность использования бюджетных средств в течение года. Для решения этих проблем необходимо:</w:t>
      </w:r>
    </w:p>
    <w:p w:rsidR="000E5C54" w:rsidRPr="000E5C54" w:rsidRDefault="000E5C54" w:rsidP="000E5C54">
      <w:pPr>
        <w:pStyle w:val="aj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ужесточить кассовую дисциплину – активно использовать такой ограничительный инструмент, как предельные объемы финансирования и механизм бюджетного аккредитива, а также сократить объемы авансов;</w:t>
      </w:r>
    </w:p>
    <w:p w:rsidR="000E5C54" w:rsidRPr="000E5C54" w:rsidRDefault="000E5C54" w:rsidP="000E5C54">
      <w:pPr>
        <w:pStyle w:val="aj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обеспечить своевременное проведение процедур по заключению соглашений, контрактных договоров;</w:t>
      </w:r>
    </w:p>
    <w:p w:rsidR="000E5C54" w:rsidRPr="000E5C54" w:rsidRDefault="000E5C54" w:rsidP="000E5C54">
      <w:pPr>
        <w:pStyle w:val="aj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использовать механизм, при котором средства местного бюджета перечисляются в соответствии с целями их предоставления;</w:t>
      </w:r>
    </w:p>
    <w:p w:rsidR="000E5C54" w:rsidRPr="000E5C54" w:rsidRDefault="000E5C54" w:rsidP="000E5C54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 xml:space="preserve">Расширится электронное взаимодействие в бюджетном процессе. С 2018 года в электронном бюджете будут вестись процессы управления закупками, бюджетные росписи главных распорядителей бюджетных средств, бюджетные сметы получателей средств бюджета. </w:t>
      </w:r>
    </w:p>
    <w:p w:rsidR="000E5C54" w:rsidRPr="000E5C54" w:rsidRDefault="000E5C54" w:rsidP="000E5C54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Вторая стратегическая цель бюджетной политики касается доходной части бюджета. Для достижения этой цели необходимо:</w:t>
      </w:r>
    </w:p>
    <w:p w:rsidR="000E5C54" w:rsidRPr="000E5C54" w:rsidRDefault="000E5C54" w:rsidP="000E5C54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повысить собираемость налогов и сборов;</w:t>
      </w:r>
    </w:p>
    <w:p w:rsidR="000E5C54" w:rsidRPr="000E5C54" w:rsidRDefault="000E5C54" w:rsidP="000E5C54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 xml:space="preserve">продолжить работу по легализации «теневой» заработной платы, не допускать работы организаций вне налогового законодательства; </w:t>
      </w:r>
    </w:p>
    <w:p w:rsidR="000E5C54" w:rsidRPr="000E5C54" w:rsidRDefault="000E5C54" w:rsidP="000E5C54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Важная роль в обеспечении устойчивости бюджетной системы отводится снижению рисков неисполнения первоочередных обязательств, недопущению принятия новых расходных обязательств, не обеспеченных доходными источниками.</w:t>
      </w:r>
    </w:p>
    <w:p w:rsidR="000E5C54" w:rsidRPr="000E5C54" w:rsidRDefault="000E5C54" w:rsidP="000E5C54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не допускать принятия и исполнения расходных обязательств, не отнесенных к вопросам местного значения муниципального образования;</w:t>
      </w:r>
    </w:p>
    <w:p w:rsidR="000E5C54" w:rsidRPr="000E5C54" w:rsidRDefault="000E5C54" w:rsidP="000E5C54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Кроме этого, принципиально важно достроить систему внутреннего финансового контроля и возложить соответствующую ответственность на главных распорядителей бюджетных средств.</w:t>
      </w:r>
    </w:p>
    <w:p w:rsidR="000E5C54" w:rsidRPr="000E5C54" w:rsidRDefault="000E5C54" w:rsidP="000E5C54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 xml:space="preserve">Основными задачами бюджетной </w:t>
      </w:r>
      <w:proofErr w:type="gramStart"/>
      <w:r w:rsidRPr="000E5C54">
        <w:rPr>
          <w:sz w:val="28"/>
          <w:szCs w:val="28"/>
        </w:rPr>
        <w:t>политики</w:t>
      </w:r>
      <w:proofErr w:type="gramEnd"/>
      <w:r w:rsidRPr="000E5C54">
        <w:rPr>
          <w:sz w:val="28"/>
          <w:szCs w:val="28"/>
        </w:rPr>
        <w:t xml:space="preserve"> на очередной бюджетный период остаются:</w:t>
      </w:r>
    </w:p>
    <w:p w:rsidR="000E5C54" w:rsidRPr="000E5C54" w:rsidRDefault="000E5C54" w:rsidP="000E5C54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 xml:space="preserve">повышение эффективности и результативности имеющихся инструментов </w:t>
      </w:r>
      <w:proofErr w:type="spellStart"/>
      <w:r w:rsidRPr="000E5C54">
        <w:rPr>
          <w:sz w:val="28"/>
          <w:szCs w:val="28"/>
        </w:rPr>
        <w:t>программно</w:t>
      </w:r>
      <w:proofErr w:type="spellEnd"/>
      <w:r w:rsidRPr="000E5C54">
        <w:rPr>
          <w:sz w:val="28"/>
          <w:szCs w:val="28"/>
        </w:rPr>
        <w:t xml:space="preserve"> – целевого управления и бюджетирования;</w:t>
      </w:r>
    </w:p>
    <w:p w:rsidR="000E5C54" w:rsidRPr="000E5C54" w:rsidRDefault="000E5C54" w:rsidP="000E5C54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0E5C54" w:rsidRPr="000E5C54" w:rsidRDefault="000E5C54" w:rsidP="000E5C54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0E5C54" w:rsidRPr="000E5C54" w:rsidRDefault="000E5C54" w:rsidP="000E5C54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повышение эффективности осуществления расходов на муниципальное управление;</w:t>
      </w:r>
    </w:p>
    <w:p w:rsidR="000E5C54" w:rsidRPr="000E5C54" w:rsidRDefault="000E5C54" w:rsidP="000E5C54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развитие внутреннего финансового контроля и мониторинга качества финансового менеджмента;</w:t>
      </w:r>
    </w:p>
    <w:p w:rsidR="000E5C54" w:rsidRPr="000E5C54" w:rsidRDefault="000E5C54" w:rsidP="000E5C54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обеспечение открытости и прозрачности общественных финансов, расширение практики общественного участия – обеспечение широкого 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</w:p>
    <w:p w:rsidR="000E5C54" w:rsidRPr="000E5C54" w:rsidRDefault="000E5C54" w:rsidP="000E5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lastRenderedPageBreak/>
        <w:t>2.1. Долгосрочная сбалансированность и устойчивость бюджетной системы. Развитие программно-целевых методов управления</w:t>
      </w:r>
    </w:p>
    <w:p w:rsidR="000E5C54" w:rsidRPr="000E5C54" w:rsidRDefault="000E5C54" w:rsidP="000E5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В целях расширения горизонта бюджетного планирования и обеспечения долгосрочной сбалансированности необходимы разработка и принятие долгосрочного прогноза социально-экономического развития Окуневского сельского поселения и Бюджетной стратегии Окуневского сельского поселения на период до 2030 года. Разработка данных документов должна быть осуществлена уже для формирования следующего трехлетнего бюджета на основе задач и подходов, предусмотренных в аналогичных областных документах.</w:t>
      </w:r>
    </w:p>
    <w:p w:rsidR="000E5C54" w:rsidRPr="000E5C54" w:rsidRDefault="000E5C54" w:rsidP="000E5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Стратегия должна содержать ориентиры по ресурсному обеспечению муниципальных программ Окуневского сельского поселения и оценку рисков бюджетной разбалансированности.</w:t>
      </w:r>
    </w:p>
    <w:p w:rsidR="000E5C54" w:rsidRPr="000E5C54" w:rsidRDefault="000E5C54" w:rsidP="000E5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Основой для долгосрочного бюджетного планирования будут муниципальные программы Окуневского сельского поселения. Они станут основным механизмом, с помощью которого увязываются стратегическое и бюджетное планирование.</w:t>
      </w:r>
    </w:p>
    <w:p w:rsidR="000E5C54" w:rsidRPr="000E5C54" w:rsidRDefault="000E5C54" w:rsidP="000E5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 xml:space="preserve">Бюджетные расходы на непрограммные направления деятельности муниципальных органов Окуневского сельского поселения должны быть </w:t>
      </w:r>
      <w:proofErr w:type="gramStart"/>
      <w:r w:rsidRPr="000E5C54">
        <w:rPr>
          <w:sz w:val="28"/>
          <w:szCs w:val="28"/>
        </w:rPr>
        <w:t>финансово-экономически</w:t>
      </w:r>
      <w:proofErr w:type="gramEnd"/>
      <w:r w:rsidRPr="000E5C54">
        <w:rPr>
          <w:sz w:val="28"/>
          <w:szCs w:val="28"/>
        </w:rPr>
        <w:t xml:space="preserve"> обоснованы, их удельный вес в бюджете не значителен.</w:t>
      </w:r>
    </w:p>
    <w:p w:rsidR="000E5C54" w:rsidRPr="000E5C54" w:rsidRDefault="000E5C54" w:rsidP="000E5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5C54" w:rsidRPr="000E5C54" w:rsidRDefault="000E5C54" w:rsidP="000E5C54">
      <w:pPr>
        <w:widowControl w:val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2.2. Совершенствование налоговой политики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 w:rsidRPr="000E5C54">
        <w:rPr>
          <w:rStyle w:val="blk"/>
          <w:sz w:val="28"/>
          <w:szCs w:val="28"/>
        </w:rPr>
        <w:t>В части укрепления и развития собственной доходной базы бюджета поселения, необходимо: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2.2</w:t>
      </w:r>
      <w:r w:rsidRPr="000E5C54">
        <w:rPr>
          <w:rStyle w:val="blk"/>
          <w:sz w:val="28"/>
          <w:szCs w:val="28"/>
        </w:rPr>
        <w:t>.1. Продолжить дальнейшую работу по мобилизации дополнительных доходов путем реализации следующих мероприятий: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2.2</w:t>
      </w:r>
      <w:r w:rsidRPr="000E5C54">
        <w:rPr>
          <w:rStyle w:val="blk"/>
          <w:sz w:val="28"/>
          <w:szCs w:val="28"/>
        </w:rPr>
        <w:t>.1.1. Осуществлять прогнозирование доходной части бюджета поселения по видам доходных источников с учетом изменения ситуации в реальном секторе экономики.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2.2</w:t>
      </w:r>
      <w:r w:rsidRPr="000E5C54">
        <w:rPr>
          <w:rStyle w:val="blk"/>
          <w:sz w:val="28"/>
          <w:szCs w:val="28"/>
        </w:rPr>
        <w:t xml:space="preserve">.1.2. Проводить работу с предприятиями и организациями поселения по сокращению задолженности по платежам в бюджет и государственные внебюджетные фонды в рамках деятельности штаба по финансовому мониторингу и выработке </w:t>
      </w:r>
      <w:proofErr w:type="gramStart"/>
      <w:r w:rsidRPr="000E5C54">
        <w:rPr>
          <w:rStyle w:val="blk"/>
          <w:sz w:val="28"/>
          <w:szCs w:val="28"/>
        </w:rPr>
        <w:t>мер поддержки отраслей экономики поселения</w:t>
      </w:r>
      <w:proofErr w:type="gramEnd"/>
      <w:r w:rsidRPr="000E5C54">
        <w:rPr>
          <w:rStyle w:val="blk"/>
          <w:sz w:val="28"/>
          <w:szCs w:val="28"/>
        </w:rPr>
        <w:t>.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2.2</w:t>
      </w:r>
      <w:r w:rsidRPr="000E5C54">
        <w:rPr>
          <w:rStyle w:val="blk"/>
          <w:sz w:val="28"/>
          <w:szCs w:val="28"/>
        </w:rPr>
        <w:t>.1.</w:t>
      </w:r>
      <w:r>
        <w:rPr>
          <w:rStyle w:val="blk"/>
          <w:sz w:val="28"/>
          <w:szCs w:val="28"/>
        </w:rPr>
        <w:t>3</w:t>
      </w:r>
      <w:r w:rsidRPr="000E5C54">
        <w:rPr>
          <w:rStyle w:val="blk"/>
          <w:sz w:val="28"/>
          <w:szCs w:val="28"/>
        </w:rPr>
        <w:t>. Продолжить работу по легализации объектов налогообложения на территории поселения, по выявлению (идентификации) правообладателей земельных участков и недвижимого имущества, которые подлежат налогообложению, но по ним отсутствуют сведения в базе данных налоговых органов.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2.2</w:t>
      </w:r>
      <w:r w:rsidRPr="000E5C54">
        <w:rPr>
          <w:rStyle w:val="blk"/>
          <w:sz w:val="28"/>
          <w:szCs w:val="28"/>
        </w:rPr>
        <w:t>.1.4. Выявлять и осуществлять постановку на налоговый учет индивидуальных предпринимателей и юридических лиц, оказывающих услуги в сфере перевозок пассажиров и багажа легковым транспортом.</w:t>
      </w:r>
    </w:p>
    <w:p w:rsidR="000E5C54" w:rsidRPr="000E5C54" w:rsidRDefault="000E5C54" w:rsidP="000E5C54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2.2</w:t>
      </w:r>
      <w:r w:rsidRPr="000E5C54">
        <w:rPr>
          <w:rStyle w:val="blk"/>
          <w:sz w:val="28"/>
          <w:szCs w:val="28"/>
        </w:rPr>
        <w:t xml:space="preserve">.1.5. Проводить инвентаризацию объектов муниципального нежилого фонда с целью реализации неиспользуемого (неэффективно используемого) имущества. 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2.2</w:t>
      </w:r>
      <w:r w:rsidRPr="000E5C54">
        <w:rPr>
          <w:rStyle w:val="blk"/>
          <w:sz w:val="28"/>
          <w:szCs w:val="28"/>
        </w:rPr>
        <w:t xml:space="preserve">.2. Продолжить реализацию Плана мероприятий по проведению переоценки и утверждения </w:t>
      </w:r>
      <w:proofErr w:type="gramStart"/>
      <w:r w:rsidRPr="000E5C54">
        <w:rPr>
          <w:rStyle w:val="blk"/>
          <w:sz w:val="28"/>
          <w:szCs w:val="28"/>
        </w:rPr>
        <w:t>результатов кадастровой стоимости земель поселений Кемеровской области</w:t>
      </w:r>
      <w:proofErr w:type="gramEnd"/>
      <w:r w:rsidRPr="000E5C54">
        <w:rPr>
          <w:rStyle w:val="blk"/>
          <w:sz w:val="28"/>
          <w:szCs w:val="28"/>
        </w:rPr>
        <w:t>.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2.2</w:t>
      </w:r>
      <w:r w:rsidRPr="000E5C54">
        <w:rPr>
          <w:rStyle w:val="blk"/>
          <w:sz w:val="28"/>
          <w:szCs w:val="28"/>
        </w:rPr>
        <w:t>.3. Продолжить работу по выявлению землепользователей, не имеющих правоустанавливающих документов на землю, решение вопросов оформления права собственности на земельные участки или арендных отношений.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2.2</w:t>
      </w:r>
      <w:r w:rsidRPr="000E5C54">
        <w:rPr>
          <w:rStyle w:val="blk"/>
          <w:sz w:val="28"/>
          <w:szCs w:val="28"/>
        </w:rPr>
        <w:t xml:space="preserve">.4. </w:t>
      </w:r>
      <w:proofErr w:type="gramStart"/>
      <w:r w:rsidRPr="000E5C54">
        <w:rPr>
          <w:rStyle w:val="blk"/>
          <w:sz w:val="28"/>
          <w:szCs w:val="28"/>
        </w:rPr>
        <w:t>С целью рассмотрения дифференциации ставок по налогу на имущество физических лиц в зависимости от кадастровой стоимости</w:t>
      </w:r>
      <w:proofErr w:type="gramEnd"/>
      <w:r w:rsidRPr="000E5C54">
        <w:rPr>
          <w:rStyle w:val="blk"/>
          <w:sz w:val="28"/>
          <w:szCs w:val="28"/>
        </w:rPr>
        <w:t xml:space="preserve"> объекта налогообложения, вида и места нахождения объекта налогообложения и видов территориальных зон, в границах которых расположен объект налогообложения, подготовить сравнительные расчеты по налогу от кадастровой и инвентаризационной стоимости имущества.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2.2</w:t>
      </w:r>
      <w:r w:rsidRPr="000E5C54">
        <w:rPr>
          <w:rStyle w:val="blk"/>
          <w:sz w:val="28"/>
          <w:szCs w:val="28"/>
        </w:rPr>
        <w:t xml:space="preserve">.5. На постоянной основе осуществлять анализ обоснованности и эффективности применения налоговых льгот и принятие мер по их оптимизации в соответствии с постановлением </w:t>
      </w:r>
      <w:r w:rsidRPr="000E5C54">
        <w:rPr>
          <w:sz w:val="28"/>
          <w:szCs w:val="28"/>
        </w:rPr>
        <w:t xml:space="preserve">Администрации Окуневского сельского поселения № 1 от 24.01.2013г. </w:t>
      </w:r>
      <w:r w:rsidRPr="000E5C54">
        <w:rPr>
          <w:rStyle w:val="blk"/>
          <w:sz w:val="28"/>
          <w:szCs w:val="28"/>
        </w:rPr>
        <w:t>"Об утверждении Порядка и Методики оценки эффективности предоставленных (планируемых к предоставлению) налоговых льгот по местным налогам".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2.2</w:t>
      </w:r>
      <w:r w:rsidRPr="000E5C54">
        <w:rPr>
          <w:rStyle w:val="blk"/>
          <w:sz w:val="28"/>
          <w:szCs w:val="28"/>
        </w:rPr>
        <w:t>.7. Проводить работу по повышению эффективности взаимодействия с налоговыми органами в целях увеличения собираемости налоговых доходов.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2.2</w:t>
      </w:r>
      <w:r w:rsidRPr="000E5C54">
        <w:rPr>
          <w:rStyle w:val="blk"/>
          <w:sz w:val="28"/>
          <w:szCs w:val="28"/>
        </w:rPr>
        <w:t>.8. Размещать на официальном сайте администрации в информационно-телекоммуникационной сети "Интернет" "Бюджет для граждан", в котором в доступной форме содержится информация о бюджете поселения, планируемых и достигнутых результатах использования бюджетных средств.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2.2</w:t>
      </w:r>
      <w:r w:rsidRPr="000E5C54">
        <w:rPr>
          <w:rStyle w:val="blk"/>
          <w:sz w:val="28"/>
          <w:szCs w:val="28"/>
        </w:rPr>
        <w:t>.9. Своевременно принимать решения об уточнении платежей главными администраторами доходов бюджета поселения с целью исключения "невыясненных поступлений" и полноты отражения доходов, поступающих в бюджет поселения.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2.2</w:t>
      </w:r>
      <w:r w:rsidRPr="000E5C54">
        <w:rPr>
          <w:rStyle w:val="blk"/>
          <w:sz w:val="28"/>
          <w:szCs w:val="28"/>
        </w:rPr>
        <w:t>.10. Проводить следующие мероприятия по повышению эффективности управления муниципальным имуществом и увеличение доходов от его использования: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 w:rsidRPr="000E5C54">
        <w:rPr>
          <w:rStyle w:val="blk"/>
          <w:sz w:val="28"/>
          <w:szCs w:val="28"/>
        </w:rPr>
        <w:t xml:space="preserve">1) обеспечение учета, </w:t>
      </w:r>
      <w:proofErr w:type="gramStart"/>
      <w:r w:rsidRPr="000E5C54">
        <w:rPr>
          <w:rStyle w:val="blk"/>
          <w:sz w:val="28"/>
          <w:szCs w:val="28"/>
        </w:rPr>
        <w:t>контроля за</w:t>
      </w:r>
      <w:proofErr w:type="gramEnd"/>
      <w:r w:rsidRPr="000E5C54">
        <w:rPr>
          <w:rStyle w:val="blk"/>
          <w:sz w:val="28"/>
          <w:szCs w:val="28"/>
        </w:rPr>
        <w:t xml:space="preserve"> использованием и сохранностью муниципального имущества;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 w:rsidRPr="000E5C54">
        <w:rPr>
          <w:rStyle w:val="blk"/>
          <w:sz w:val="28"/>
          <w:szCs w:val="28"/>
        </w:rPr>
        <w:t>2) оптимизация структуры муниципальной собственности;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 w:rsidRPr="000E5C54">
        <w:rPr>
          <w:rStyle w:val="blk"/>
          <w:sz w:val="28"/>
          <w:szCs w:val="28"/>
        </w:rPr>
        <w:t xml:space="preserve">3) проведение </w:t>
      </w:r>
      <w:proofErr w:type="spellStart"/>
      <w:r w:rsidRPr="000E5C54">
        <w:rPr>
          <w:rStyle w:val="blk"/>
          <w:sz w:val="28"/>
          <w:szCs w:val="28"/>
        </w:rPr>
        <w:t>претензионно</w:t>
      </w:r>
      <w:proofErr w:type="spellEnd"/>
      <w:r w:rsidRPr="000E5C54">
        <w:rPr>
          <w:rStyle w:val="blk"/>
          <w:sz w:val="28"/>
          <w:szCs w:val="28"/>
        </w:rPr>
        <w:t>-исковой работы по погашению задолженности по действующим договорам аренды муниципального имущества, в том числе земельных участков.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2.2</w:t>
      </w:r>
      <w:r w:rsidRPr="000E5C54">
        <w:rPr>
          <w:rStyle w:val="blk"/>
          <w:sz w:val="28"/>
          <w:szCs w:val="28"/>
        </w:rPr>
        <w:t>.11. Проводить работу по привлечению безвозмездных перечислений в бюджет поселения от организаций, предпринимателей города в соответствии с Федеральным законом от 11.08.1995 N 1</w:t>
      </w:r>
      <w:r>
        <w:rPr>
          <w:rStyle w:val="blk"/>
          <w:sz w:val="28"/>
          <w:szCs w:val="28"/>
        </w:rPr>
        <w:t>2.2</w:t>
      </w:r>
      <w:r w:rsidRPr="000E5C54">
        <w:rPr>
          <w:rStyle w:val="blk"/>
          <w:sz w:val="28"/>
          <w:szCs w:val="28"/>
        </w:rPr>
        <w:t>5-ФЗ "О благотворительной деятельности и благотворительных организациях".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2.2</w:t>
      </w:r>
      <w:r w:rsidRPr="000E5C54">
        <w:rPr>
          <w:rStyle w:val="blk"/>
          <w:sz w:val="28"/>
          <w:szCs w:val="28"/>
        </w:rPr>
        <w:t xml:space="preserve">.12. Проводить работу по привлечению граждан к финансированию мероприятий по благоустройству и социально-культурному развитию </w:t>
      </w:r>
      <w:r w:rsidRPr="000E5C54">
        <w:rPr>
          <w:rStyle w:val="blk"/>
          <w:sz w:val="28"/>
          <w:szCs w:val="28"/>
        </w:rPr>
        <w:lastRenderedPageBreak/>
        <w:t>поселения в соответствии с Федеральным законом от 06.10.2003 N 131-ФЗ "Об общих принципах организации местного самоуправления в Российской Федерации".</w:t>
      </w:r>
    </w:p>
    <w:p w:rsidR="000E5C54" w:rsidRPr="000E5C54" w:rsidRDefault="000E5C54" w:rsidP="000E5C54">
      <w:pPr>
        <w:ind w:firstLine="709"/>
        <w:jc w:val="both"/>
        <w:rPr>
          <w:sz w:val="28"/>
          <w:szCs w:val="28"/>
        </w:rPr>
      </w:pPr>
    </w:p>
    <w:p w:rsidR="000E5C54" w:rsidRPr="000E5C54" w:rsidRDefault="000E5C54" w:rsidP="000E5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2.3. Приоритеты бюджетных расходов</w:t>
      </w:r>
    </w:p>
    <w:p w:rsidR="000E5C54" w:rsidRPr="000E5C54" w:rsidRDefault="000E5C54" w:rsidP="000E5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Приоритетом бюджетной политики в сфере расходов будет являться улучшение условий жизни населения Окуневского сельского поселения, предоставление качественных муниципальных услуг на основе целей и задач, определенных указами Президента Российской Федерации.</w:t>
      </w:r>
    </w:p>
    <w:p w:rsidR="000E5C54" w:rsidRPr="000E5C54" w:rsidRDefault="000E5C54" w:rsidP="000E5C54">
      <w:pPr>
        <w:pStyle w:val="aff6"/>
        <w:widowControl w:val="0"/>
        <w:spacing w:line="240" w:lineRule="auto"/>
        <w:ind w:firstLine="709"/>
        <w:rPr>
          <w:sz w:val="28"/>
          <w:szCs w:val="28"/>
        </w:rPr>
      </w:pPr>
      <w:r w:rsidRPr="000E5C54">
        <w:rPr>
          <w:sz w:val="28"/>
          <w:szCs w:val="28"/>
        </w:rPr>
        <w:t xml:space="preserve">Будет продолжена работа по переходу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услуг. </w:t>
      </w:r>
    </w:p>
    <w:p w:rsidR="000E5C54" w:rsidRDefault="000E5C54" w:rsidP="000E5C54">
      <w:pPr>
        <w:widowControl w:val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Продолжатся мероприятия по развитию дорожного комплекса Окуневского сельского поселения.</w:t>
      </w:r>
    </w:p>
    <w:p w:rsidR="000E5C54" w:rsidRPr="000E5C54" w:rsidRDefault="000E5C54" w:rsidP="000E5C54">
      <w:pPr>
        <w:widowControl w:val="0"/>
        <w:ind w:firstLine="709"/>
        <w:jc w:val="both"/>
        <w:rPr>
          <w:sz w:val="28"/>
          <w:szCs w:val="28"/>
        </w:rPr>
      </w:pPr>
    </w:p>
    <w:p w:rsidR="000E5C54" w:rsidRPr="000E5C54" w:rsidRDefault="000E5C54" w:rsidP="000E5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2.4. Повышение эффективности</w:t>
      </w:r>
      <w:r>
        <w:rPr>
          <w:sz w:val="28"/>
          <w:szCs w:val="28"/>
        </w:rPr>
        <w:t xml:space="preserve"> </w:t>
      </w:r>
      <w:r w:rsidRPr="000E5C54">
        <w:rPr>
          <w:sz w:val="28"/>
          <w:szCs w:val="28"/>
        </w:rPr>
        <w:t>и оптимизация структуры бюджетных расходов</w:t>
      </w:r>
    </w:p>
    <w:p w:rsidR="000E5C54" w:rsidRPr="000E5C54" w:rsidRDefault="000E5C54" w:rsidP="000E5C54">
      <w:pPr>
        <w:pStyle w:val="aff6"/>
        <w:widowControl w:val="0"/>
        <w:spacing w:line="240" w:lineRule="auto"/>
        <w:ind w:firstLine="709"/>
        <w:rPr>
          <w:sz w:val="28"/>
          <w:szCs w:val="28"/>
        </w:rPr>
      </w:pPr>
      <w:r w:rsidRPr="000E5C54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0E5C54" w:rsidRPr="000E5C54" w:rsidRDefault="000E5C54" w:rsidP="000E5C54">
      <w:pPr>
        <w:pStyle w:val="aff6"/>
        <w:widowControl w:val="0"/>
        <w:spacing w:line="240" w:lineRule="auto"/>
        <w:ind w:firstLine="709"/>
        <w:rPr>
          <w:sz w:val="28"/>
          <w:szCs w:val="28"/>
        </w:rPr>
      </w:pPr>
      <w:proofErr w:type="spellStart"/>
      <w:r w:rsidRPr="000E5C54">
        <w:rPr>
          <w:sz w:val="28"/>
          <w:szCs w:val="28"/>
        </w:rPr>
        <w:t>Приоритезация</w:t>
      </w:r>
      <w:proofErr w:type="spellEnd"/>
      <w:r w:rsidRPr="000E5C54">
        <w:rPr>
          <w:sz w:val="28"/>
          <w:szCs w:val="28"/>
        </w:rPr>
        <w:t xml:space="preserve"> расходов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 Этому будет способствовать повышение ответственности и заинтересованности ответственных исполнителей муниципальных программ Окуневского сельского поселения за достижение целей в сфере социально-экономического развития Окуневского сельского поселения. </w:t>
      </w:r>
    </w:p>
    <w:p w:rsidR="000E5C54" w:rsidRPr="000E5C54" w:rsidRDefault="000E5C54" w:rsidP="000E5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>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задачах, сформулированных в указах Президента Российской Федерации.</w:t>
      </w:r>
    </w:p>
    <w:p w:rsidR="000E5C54" w:rsidRPr="000E5C54" w:rsidRDefault="000E5C54" w:rsidP="000E5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муниципальных нужд. </w:t>
      </w:r>
    </w:p>
    <w:p w:rsidR="000E5C54" w:rsidRPr="000E5C54" w:rsidRDefault="000E5C54" w:rsidP="000E5C54">
      <w:pPr>
        <w:widowControl w:val="0"/>
        <w:ind w:firstLine="709"/>
        <w:jc w:val="both"/>
        <w:rPr>
          <w:sz w:val="28"/>
          <w:szCs w:val="28"/>
        </w:rPr>
      </w:pPr>
      <w:r w:rsidRPr="000E5C54">
        <w:rPr>
          <w:spacing w:val="-6"/>
          <w:sz w:val="28"/>
          <w:szCs w:val="28"/>
        </w:rPr>
        <w:t xml:space="preserve">Продолжится оптимизация расходов по содержанию органов местного самоуправления Окуневского сельского поселения </w:t>
      </w:r>
      <w:r w:rsidRPr="000E5C54">
        <w:rPr>
          <w:sz w:val="28"/>
          <w:szCs w:val="28"/>
        </w:rPr>
        <w:t xml:space="preserve">на основе нормирования управленческих расходов в части материальных затрат. </w:t>
      </w:r>
    </w:p>
    <w:p w:rsidR="000E5C54" w:rsidRPr="000E5C54" w:rsidRDefault="000E5C54" w:rsidP="000E5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5C54">
        <w:rPr>
          <w:sz w:val="28"/>
          <w:szCs w:val="28"/>
        </w:rPr>
        <w:t xml:space="preserve">В целях осуществления качественного бюджетного процесса Окуневскому сельскому поселению необходимо обеспечить принятие сбалансированного бюджета на 2018 год и на плановый период 2019 и 2020 годы в программном формате в срок до 1 января 2017 года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указах </w:t>
      </w:r>
      <w:r w:rsidRPr="000E5C54">
        <w:rPr>
          <w:sz w:val="28"/>
          <w:szCs w:val="28"/>
        </w:rPr>
        <w:lastRenderedPageBreak/>
        <w:t>Президента Российской Федерации задач и</w:t>
      </w:r>
      <w:proofErr w:type="gramEnd"/>
      <w:r w:rsidRPr="000E5C54">
        <w:rPr>
          <w:sz w:val="28"/>
          <w:szCs w:val="28"/>
        </w:rPr>
        <w:t xml:space="preserve"> </w:t>
      </w:r>
      <w:proofErr w:type="gramStart"/>
      <w:r w:rsidRPr="000E5C54">
        <w:rPr>
          <w:sz w:val="28"/>
          <w:szCs w:val="28"/>
        </w:rPr>
        <w:t>создающих</w:t>
      </w:r>
      <w:proofErr w:type="gramEnd"/>
      <w:r w:rsidRPr="000E5C54">
        <w:rPr>
          <w:sz w:val="28"/>
          <w:szCs w:val="28"/>
        </w:rPr>
        <w:t xml:space="preserve"> условия для социально-экономического развития. </w:t>
      </w:r>
    </w:p>
    <w:p w:rsidR="000E5C54" w:rsidRPr="000E5C54" w:rsidRDefault="000E5C54" w:rsidP="000E5C54">
      <w:pPr>
        <w:pStyle w:val="aff6"/>
        <w:widowControl w:val="0"/>
        <w:spacing w:line="240" w:lineRule="auto"/>
        <w:ind w:firstLine="709"/>
        <w:rPr>
          <w:sz w:val="28"/>
          <w:szCs w:val="28"/>
        </w:rPr>
      </w:pPr>
    </w:p>
    <w:p w:rsidR="000E5C54" w:rsidRPr="000E5C54" w:rsidRDefault="000E5C54" w:rsidP="000E5C54">
      <w:pPr>
        <w:pStyle w:val="aff6"/>
        <w:widowControl w:val="0"/>
        <w:spacing w:line="240" w:lineRule="auto"/>
        <w:ind w:firstLine="709"/>
        <w:rPr>
          <w:sz w:val="28"/>
          <w:szCs w:val="28"/>
        </w:rPr>
      </w:pPr>
      <w:r w:rsidRPr="000E5C54">
        <w:rPr>
          <w:sz w:val="28"/>
          <w:szCs w:val="28"/>
        </w:rPr>
        <w:t>2.5. Повышение прозрачности</w:t>
      </w:r>
      <w:r>
        <w:rPr>
          <w:sz w:val="28"/>
          <w:szCs w:val="28"/>
        </w:rPr>
        <w:t xml:space="preserve"> </w:t>
      </w:r>
      <w:r w:rsidRPr="000E5C54">
        <w:rPr>
          <w:sz w:val="28"/>
          <w:szCs w:val="28"/>
        </w:rPr>
        <w:t>и открытости бюджетного процесса</w:t>
      </w:r>
    </w:p>
    <w:p w:rsidR="000E5C54" w:rsidRPr="000E5C54" w:rsidRDefault="000E5C54" w:rsidP="000E5C54">
      <w:pPr>
        <w:pStyle w:val="aff6"/>
        <w:widowControl w:val="0"/>
        <w:spacing w:line="240" w:lineRule="auto"/>
        <w:ind w:firstLine="709"/>
        <w:rPr>
          <w:sz w:val="28"/>
          <w:szCs w:val="28"/>
        </w:rPr>
      </w:pPr>
      <w:proofErr w:type="gramStart"/>
      <w:r w:rsidRPr="000E5C54">
        <w:rPr>
          <w:sz w:val="28"/>
          <w:szCs w:val="28"/>
        </w:rPr>
        <w:t xml:space="preserve">В целях модернизации бюджетного процесса с 2018 года и на плановый период 2019 и 2020 годы </w:t>
      </w:r>
      <w:r w:rsidRPr="000E5C54">
        <w:rPr>
          <w:spacing w:val="-6"/>
          <w:sz w:val="28"/>
          <w:szCs w:val="28"/>
        </w:rPr>
        <w:t>будет внедряться современная автоматизированная система управления</w:t>
      </w:r>
      <w:r w:rsidRPr="000E5C54">
        <w:rPr>
          <w:sz w:val="28"/>
          <w:szCs w:val="28"/>
        </w:rPr>
        <w:t xml:space="preserve"> государственными финансами, которая за счет использования современных </w:t>
      </w:r>
      <w:r w:rsidRPr="000E5C54">
        <w:rPr>
          <w:spacing w:val="-8"/>
          <w:sz w:val="28"/>
          <w:szCs w:val="28"/>
        </w:rPr>
        <w:t>телекоммуникационных технологий позволит объединить в единое информационное</w:t>
      </w:r>
      <w:r w:rsidRPr="000E5C54">
        <w:rPr>
          <w:sz w:val="28"/>
          <w:szCs w:val="28"/>
        </w:rPr>
        <w:t xml:space="preserve"> пространство всех участников бюджетного процесса Кемеровской области и обеспечить эффективную интеграцию с федеральными информационными системами.</w:t>
      </w:r>
      <w:proofErr w:type="gramEnd"/>
    </w:p>
    <w:p w:rsidR="000E5C54" w:rsidRPr="000E5C54" w:rsidRDefault="000E5C54" w:rsidP="000E5C54">
      <w:pPr>
        <w:pStyle w:val="aff6"/>
        <w:widowControl w:val="0"/>
        <w:spacing w:line="240" w:lineRule="auto"/>
        <w:ind w:firstLine="709"/>
        <w:rPr>
          <w:sz w:val="28"/>
          <w:szCs w:val="28"/>
        </w:rPr>
      </w:pPr>
      <w:r w:rsidRPr="000E5C54">
        <w:rPr>
          <w:sz w:val="28"/>
          <w:szCs w:val="28"/>
        </w:rPr>
        <w:t>Наряду с формированием и исполнением бюджета Окуневского сельского поселения в программном формате внедрение этой системы предоставит гражданам возможность получения в доступной и наглядной форме информации о параметрах бюджета, планируемых и достигнутых результатах использования бюджетных средств.</w:t>
      </w:r>
    </w:p>
    <w:p w:rsidR="000E5C54" w:rsidRPr="000E5C54" w:rsidRDefault="000E5C54" w:rsidP="000E5C54">
      <w:pPr>
        <w:pStyle w:val="aff6"/>
        <w:widowControl w:val="0"/>
        <w:spacing w:line="240" w:lineRule="auto"/>
        <w:ind w:firstLine="709"/>
        <w:rPr>
          <w:sz w:val="28"/>
          <w:szCs w:val="28"/>
        </w:rPr>
      </w:pPr>
      <w:r w:rsidRPr="000E5C54">
        <w:rPr>
          <w:sz w:val="28"/>
          <w:szCs w:val="28"/>
        </w:rPr>
        <w:t>Обеспечению открытости и подконтрольности бюджетного процесса будет способствовать проведение публичных слушаний по проекту бюджета поселения, отчету о его исполнении, а также о наиболее крупных муниципальных закупках.</w:t>
      </w:r>
    </w:p>
    <w:p w:rsidR="0027176B" w:rsidRPr="000E5C54" w:rsidRDefault="000E5C54" w:rsidP="000E5C54">
      <w:pPr>
        <w:pStyle w:val="aff6"/>
        <w:widowControl w:val="0"/>
        <w:spacing w:line="240" w:lineRule="auto"/>
        <w:ind w:firstLine="709"/>
        <w:rPr>
          <w:sz w:val="28"/>
          <w:szCs w:val="28"/>
        </w:rPr>
      </w:pPr>
      <w:r w:rsidRPr="000E5C54">
        <w:rPr>
          <w:spacing w:val="-8"/>
          <w:sz w:val="28"/>
          <w:szCs w:val="28"/>
        </w:rPr>
        <w:t>В целях информирования населения в информационно-телекоммуникационной</w:t>
      </w:r>
      <w:r w:rsidRPr="000E5C54">
        <w:rPr>
          <w:sz w:val="28"/>
          <w:szCs w:val="28"/>
        </w:rPr>
        <w:t xml:space="preserve"> сети «Интернет» будет регулярно </w:t>
      </w:r>
      <w:proofErr w:type="gramStart"/>
      <w:r w:rsidRPr="000E5C54">
        <w:rPr>
          <w:sz w:val="28"/>
          <w:szCs w:val="28"/>
        </w:rPr>
        <w:t>размещаться</w:t>
      </w:r>
      <w:proofErr w:type="gramEnd"/>
      <w:r w:rsidRPr="000E5C54">
        <w:rPr>
          <w:sz w:val="28"/>
          <w:szCs w:val="28"/>
        </w:rPr>
        <w:t xml:space="preserve"> и обновляться информация о принятии и исполнении бюджета поселения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sectPr w:rsidR="0027176B" w:rsidRPr="000E5C54" w:rsidSect="0059214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71" w:rsidRDefault="00482E71" w:rsidP="0065200E">
      <w:r>
        <w:separator/>
      </w:r>
    </w:p>
  </w:endnote>
  <w:endnote w:type="continuationSeparator" w:id="0">
    <w:p w:rsidR="00482E71" w:rsidRDefault="00482E71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71" w:rsidRDefault="00482E71" w:rsidP="0065200E">
      <w:r>
        <w:separator/>
      </w:r>
    </w:p>
  </w:footnote>
  <w:footnote w:type="continuationSeparator" w:id="0">
    <w:p w:rsidR="00482E71" w:rsidRDefault="00482E71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9D77AA"/>
    <w:multiLevelType w:val="hybridMultilevel"/>
    <w:tmpl w:val="66DE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5CD768C1"/>
    <w:multiLevelType w:val="hybridMultilevel"/>
    <w:tmpl w:val="E196C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31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27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7"/>
  </w:num>
  <w:num w:numId="12">
    <w:abstractNumId w:val="33"/>
  </w:num>
  <w:num w:numId="13">
    <w:abstractNumId w:val="19"/>
  </w:num>
  <w:num w:numId="14">
    <w:abstractNumId w:val="35"/>
  </w:num>
  <w:num w:numId="15">
    <w:abstractNumId w:val="2"/>
  </w:num>
  <w:num w:numId="16">
    <w:abstractNumId w:val="28"/>
  </w:num>
  <w:num w:numId="17">
    <w:abstractNumId w:val="6"/>
  </w:num>
  <w:num w:numId="18">
    <w:abstractNumId w:val="30"/>
  </w:num>
  <w:num w:numId="19">
    <w:abstractNumId w:val="8"/>
  </w:num>
  <w:num w:numId="20">
    <w:abstractNumId w:val="0"/>
  </w:num>
  <w:num w:numId="21">
    <w:abstractNumId w:val="18"/>
  </w:num>
  <w:num w:numId="22">
    <w:abstractNumId w:val="31"/>
  </w:num>
  <w:num w:numId="23">
    <w:abstractNumId w:val="34"/>
  </w:num>
  <w:num w:numId="24">
    <w:abstractNumId w:val="10"/>
  </w:num>
  <w:num w:numId="25">
    <w:abstractNumId w:val="11"/>
  </w:num>
  <w:num w:numId="26">
    <w:abstractNumId w:val="21"/>
  </w:num>
  <w:num w:numId="27">
    <w:abstractNumId w:val="24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20"/>
  </w:num>
  <w:num w:numId="33">
    <w:abstractNumId w:val="36"/>
  </w:num>
  <w:num w:numId="34">
    <w:abstractNumId w:val="15"/>
  </w:num>
  <w:num w:numId="35">
    <w:abstractNumId w:val="23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8C5"/>
    <w:rsid w:val="00026249"/>
    <w:rsid w:val="0004347B"/>
    <w:rsid w:val="00044847"/>
    <w:rsid w:val="000751EC"/>
    <w:rsid w:val="00097019"/>
    <w:rsid w:val="000B3837"/>
    <w:rsid w:val="000D5FC0"/>
    <w:rsid w:val="000E5C54"/>
    <w:rsid w:val="000F6C7E"/>
    <w:rsid w:val="001027C9"/>
    <w:rsid w:val="00103355"/>
    <w:rsid w:val="00114696"/>
    <w:rsid w:val="00143727"/>
    <w:rsid w:val="00147603"/>
    <w:rsid w:val="0015216A"/>
    <w:rsid w:val="00177117"/>
    <w:rsid w:val="00180D10"/>
    <w:rsid w:val="00194D73"/>
    <w:rsid w:val="001B183C"/>
    <w:rsid w:val="001B3FB0"/>
    <w:rsid w:val="001D1DA3"/>
    <w:rsid w:val="001D4FC8"/>
    <w:rsid w:val="00202FF6"/>
    <w:rsid w:val="00223A96"/>
    <w:rsid w:val="0022416D"/>
    <w:rsid w:val="002469D8"/>
    <w:rsid w:val="002477A0"/>
    <w:rsid w:val="0027176B"/>
    <w:rsid w:val="0028050A"/>
    <w:rsid w:val="002B323F"/>
    <w:rsid w:val="002F4379"/>
    <w:rsid w:val="002F7122"/>
    <w:rsid w:val="00302BAB"/>
    <w:rsid w:val="00310701"/>
    <w:rsid w:val="00324E73"/>
    <w:rsid w:val="003277DC"/>
    <w:rsid w:val="00367B55"/>
    <w:rsid w:val="003E6132"/>
    <w:rsid w:val="00404424"/>
    <w:rsid w:val="0040677E"/>
    <w:rsid w:val="00471277"/>
    <w:rsid w:val="00482E71"/>
    <w:rsid w:val="0048616A"/>
    <w:rsid w:val="004A34F1"/>
    <w:rsid w:val="00511641"/>
    <w:rsid w:val="00512F5C"/>
    <w:rsid w:val="005467F9"/>
    <w:rsid w:val="005557D4"/>
    <w:rsid w:val="00586157"/>
    <w:rsid w:val="00592144"/>
    <w:rsid w:val="005D5F4D"/>
    <w:rsid w:val="00602A4D"/>
    <w:rsid w:val="00621F40"/>
    <w:rsid w:val="0063565F"/>
    <w:rsid w:val="006440A5"/>
    <w:rsid w:val="0065200E"/>
    <w:rsid w:val="00663405"/>
    <w:rsid w:val="006A276B"/>
    <w:rsid w:val="006A5278"/>
    <w:rsid w:val="006A7001"/>
    <w:rsid w:val="006B66A4"/>
    <w:rsid w:val="006C0AC5"/>
    <w:rsid w:val="006F6AAE"/>
    <w:rsid w:val="007000F2"/>
    <w:rsid w:val="00701DF9"/>
    <w:rsid w:val="00705C4D"/>
    <w:rsid w:val="007345AB"/>
    <w:rsid w:val="007418C5"/>
    <w:rsid w:val="00765E05"/>
    <w:rsid w:val="00792555"/>
    <w:rsid w:val="0088482F"/>
    <w:rsid w:val="008B42E0"/>
    <w:rsid w:val="008D5719"/>
    <w:rsid w:val="008E26AE"/>
    <w:rsid w:val="008E3E9F"/>
    <w:rsid w:val="009161BF"/>
    <w:rsid w:val="0094506F"/>
    <w:rsid w:val="00955CF2"/>
    <w:rsid w:val="009845D9"/>
    <w:rsid w:val="009A30E5"/>
    <w:rsid w:val="009C19F0"/>
    <w:rsid w:val="00A44F14"/>
    <w:rsid w:val="00AB025E"/>
    <w:rsid w:val="00B27D47"/>
    <w:rsid w:val="00B442A3"/>
    <w:rsid w:val="00B80A7C"/>
    <w:rsid w:val="00B951EC"/>
    <w:rsid w:val="00B96CB5"/>
    <w:rsid w:val="00BD4973"/>
    <w:rsid w:val="00BE7D2F"/>
    <w:rsid w:val="00BF4D07"/>
    <w:rsid w:val="00C145E7"/>
    <w:rsid w:val="00C42F8D"/>
    <w:rsid w:val="00C558CA"/>
    <w:rsid w:val="00C678AB"/>
    <w:rsid w:val="00CC6C73"/>
    <w:rsid w:val="00D574FD"/>
    <w:rsid w:val="00D65C6E"/>
    <w:rsid w:val="00D75D46"/>
    <w:rsid w:val="00D8112D"/>
    <w:rsid w:val="00DA1038"/>
    <w:rsid w:val="00DA18F2"/>
    <w:rsid w:val="00DA3950"/>
    <w:rsid w:val="00DD3356"/>
    <w:rsid w:val="00E032D4"/>
    <w:rsid w:val="00E674B5"/>
    <w:rsid w:val="00EA3DC8"/>
    <w:rsid w:val="00EA77DD"/>
    <w:rsid w:val="00EE2003"/>
    <w:rsid w:val="00F27270"/>
    <w:rsid w:val="00F35DB8"/>
    <w:rsid w:val="00F436EA"/>
    <w:rsid w:val="00F458D5"/>
    <w:rsid w:val="00F7418C"/>
    <w:rsid w:val="00FA6710"/>
    <w:rsid w:val="00FC0F39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rPr>
      <w:rFonts w:ascii="Times New Roman" w:eastAsia="Times New Roman" w:hAnsi="Times New Roman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="Calibri" w:hAnsi="Calibri"/>
    </w:rPr>
  </w:style>
  <w:style w:type="character" w:customStyle="1" w:styleId="ac">
    <w:name w:val="Текст сноски Знак"/>
    <w:link w:val="ab"/>
    <w:uiPriority w:val="99"/>
    <w:semiHidden/>
    <w:rsid w:val="007418C5"/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e"/>
    <w:uiPriority w:val="99"/>
    <w:semiHidden/>
    <w:rsid w:val="007418C5"/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="Calibri" w:hAnsi="Calibr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7418C5"/>
    <w:rPr>
      <w:color w:val="0000FF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nhideWhenUsed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link w:val="af0"/>
    <w:rsid w:val="007418C5"/>
    <w:rPr>
      <w:rFonts w:eastAsia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7418C5"/>
    <w:rPr>
      <w:rFonts w:eastAsia="Times New Roman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afc">
    <w:name w:val="Основной текст_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="Calibri" w:eastAsia="Calibri" w:hAnsi="Calibr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footnote reference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324E7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link w:val="HTML"/>
    <w:uiPriority w:val="99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line="100" w:lineRule="atLeast"/>
    </w:pPr>
    <w:rPr>
      <w:rFonts w:eastAsia="Times New Roman" w:cs="Calibri"/>
      <w:sz w:val="22"/>
      <w:szCs w:val="22"/>
      <w:lang w:eastAsia="zh-CN"/>
    </w:rPr>
  </w:style>
  <w:style w:type="character" w:styleId="aff5">
    <w:name w:val="FollowedHyperlink"/>
    <w:uiPriority w:val="99"/>
    <w:semiHidden/>
    <w:unhideWhenUsed/>
    <w:rsid w:val="00701DF9"/>
    <w:rPr>
      <w:color w:val="800080"/>
      <w:u w:val="single"/>
    </w:rPr>
  </w:style>
  <w:style w:type="paragraph" w:customStyle="1" w:styleId="14">
    <w:name w:val="Без интервала1"/>
    <w:rsid w:val="00511641"/>
    <w:rPr>
      <w:sz w:val="22"/>
      <w:szCs w:val="22"/>
      <w:lang w:eastAsia="en-US"/>
    </w:rPr>
  </w:style>
  <w:style w:type="paragraph" w:customStyle="1" w:styleId="aff6">
    <w:name w:val="ЭЭГ"/>
    <w:basedOn w:val="a"/>
    <w:rsid w:val="000E5C54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j">
    <w:name w:val="_aj"/>
    <w:basedOn w:val="a"/>
    <w:rsid w:val="000E5C5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1905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BC89-496F-477E-8C7F-22ADC4B2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6</cp:revision>
  <cp:lastPrinted>2017-10-12T05:45:00Z</cp:lastPrinted>
  <dcterms:created xsi:type="dcterms:W3CDTF">2017-12-06T06:03:00Z</dcterms:created>
  <dcterms:modified xsi:type="dcterms:W3CDTF">2017-12-06T07:28:00Z</dcterms:modified>
</cp:coreProperties>
</file>