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D" w:rsidRDefault="00434DAD" w:rsidP="00434DAD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33020</wp:posOffset>
            </wp:positionV>
            <wp:extent cx="514350" cy="571500"/>
            <wp:effectExtent l="19050" t="0" r="0" b="0"/>
            <wp:wrapNone/>
            <wp:docPr id="2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DAD" w:rsidRDefault="00434DAD" w:rsidP="00434DAD">
      <w:pPr>
        <w:pStyle w:val="a3"/>
        <w:rPr>
          <w:sz w:val="28"/>
          <w:szCs w:val="28"/>
        </w:rPr>
      </w:pPr>
    </w:p>
    <w:p w:rsidR="00434DAD" w:rsidRDefault="00434DAD" w:rsidP="00434DAD">
      <w:pPr>
        <w:pStyle w:val="a3"/>
        <w:rPr>
          <w:sz w:val="28"/>
          <w:szCs w:val="28"/>
        </w:rPr>
      </w:pPr>
    </w:p>
    <w:p w:rsidR="00434DAD" w:rsidRDefault="00434DAD" w:rsidP="00434DAD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34DAD" w:rsidRDefault="00434DAD" w:rsidP="00434DAD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434DAD" w:rsidRDefault="00434DAD" w:rsidP="00434DAD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434DAD" w:rsidRDefault="00434DAD" w:rsidP="00434DAD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434DAD" w:rsidRDefault="00434DAD" w:rsidP="00434DAD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434DAD" w:rsidRDefault="004B7E25" w:rsidP="00434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3-ой созыв, 34 </w:t>
      </w:r>
      <w:r w:rsidR="00434DAD">
        <w:rPr>
          <w:b/>
          <w:sz w:val="28"/>
          <w:szCs w:val="28"/>
        </w:rPr>
        <w:t>-е заседание</w:t>
      </w:r>
    </w:p>
    <w:p w:rsidR="00434DAD" w:rsidRDefault="00434DAD" w:rsidP="00434DAD">
      <w:pPr>
        <w:rPr>
          <w:b/>
          <w:sz w:val="28"/>
          <w:szCs w:val="28"/>
        </w:rPr>
      </w:pPr>
    </w:p>
    <w:p w:rsidR="00434DAD" w:rsidRDefault="00434DAD" w:rsidP="00434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4DAD" w:rsidRDefault="00434DAD" w:rsidP="00434DAD">
      <w:pPr>
        <w:pStyle w:val="1"/>
        <w:rPr>
          <w:sz w:val="28"/>
          <w:szCs w:val="28"/>
        </w:rPr>
      </w:pPr>
    </w:p>
    <w:p w:rsidR="00434DAD" w:rsidRDefault="004B7E25" w:rsidP="00434DA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«28»  февраля</w:t>
      </w:r>
      <w:r w:rsidR="00434DAD">
        <w:rPr>
          <w:b/>
          <w:sz w:val="28"/>
          <w:szCs w:val="28"/>
        </w:rPr>
        <w:t xml:space="preserve"> 2018   № </w:t>
      </w:r>
      <w:r>
        <w:rPr>
          <w:b/>
          <w:sz w:val="28"/>
          <w:szCs w:val="28"/>
        </w:rPr>
        <w:t>85</w:t>
      </w:r>
    </w:p>
    <w:p w:rsidR="00434DAD" w:rsidRDefault="00434DAD" w:rsidP="00434DAD">
      <w:pPr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434DAD" w:rsidRDefault="00434DAD" w:rsidP="00434D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34DAD" w:rsidRDefault="00434DAD" w:rsidP="00434DA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администрацией Пушкинского 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осуществления части  полномочий администрации Промышленновского муниципального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2018 год.</w:t>
      </w:r>
    </w:p>
    <w:p w:rsidR="00434DAD" w:rsidRDefault="00434DAD" w:rsidP="00434DAD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34DAD" w:rsidRDefault="00434DAD" w:rsidP="00434DAD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34DAD" w:rsidRDefault="00434DAD" w:rsidP="00434DA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131 - ФЗ «Об общих принципах организации местного самоуправления в Российской Федерации»,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значения», Совет народных депутатов Пушкинского сельского поселения</w:t>
      </w:r>
    </w:p>
    <w:p w:rsidR="00434DAD" w:rsidRDefault="00434DAD" w:rsidP="00434DA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РЕШИЛ:</w:t>
      </w:r>
    </w:p>
    <w:p w:rsidR="00434DAD" w:rsidRDefault="00434DAD" w:rsidP="00434DAD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4DAD" w:rsidRDefault="00434DAD" w:rsidP="00434DAD">
      <w:pPr>
        <w:pStyle w:val="ConsNormal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Передать от администрации Пушкинского сельского поселения администрации Промышленновского муниципального района, в лице Управления по жизнеобеспечению и строительству администрации Промышленновского муниципального района, на 2018 год осуществление части полномочий, предусмотренных подпунктом 3 пункта 1 статьи 14 Федерального закона от 06.10.2003 №131 - ФЗ «Об общих принципах организации местного самоуправления в Российской Федерации», по владению, пользованию и распоряжению имуществом, находящимся в муниципальной собственности Пушкинского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 поселения.</w:t>
      </w:r>
    </w:p>
    <w:p w:rsidR="00434DAD" w:rsidRDefault="00434DAD" w:rsidP="00434D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Администрации Пушкинского сельского поселения заключить соответствующее соглашение о передаче осуществления части своих полномочий с администрацией Промышленновского муниципального района, в лице Управления по жизнеобеспечению и строительству администрации Промышленновского муниципального района, 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</w:t>
      </w:r>
      <w:proofErr w:type="gramEnd"/>
      <w:r>
        <w:rPr>
          <w:sz w:val="28"/>
          <w:szCs w:val="28"/>
        </w:rPr>
        <w:t>, о передаче (принятии) осуществления части полномочий по регулированию вопросов местного значения».</w:t>
      </w:r>
    </w:p>
    <w:p w:rsidR="00434DAD" w:rsidRDefault="00434DAD" w:rsidP="00434DA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на информационном стенде и размещению в информационно телекоммуникационной сети Интернет.</w:t>
      </w:r>
    </w:p>
    <w:p w:rsidR="00434DAD" w:rsidRDefault="00434DAD" w:rsidP="00434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вопросам бюджета, налоговой политики и финансам   (</w:t>
      </w:r>
      <w:proofErr w:type="spellStart"/>
      <w:r>
        <w:rPr>
          <w:sz w:val="28"/>
          <w:szCs w:val="28"/>
        </w:rPr>
        <w:t>Струневский</w:t>
      </w:r>
      <w:proofErr w:type="spellEnd"/>
      <w:r>
        <w:rPr>
          <w:sz w:val="28"/>
          <w:szCs w:val="28"/>
        </w:rPr>
        <w:t xml:space="preserve"> О.В.)</w:t>
      </w:r>
    </w:p>
    <w:p w:rsidR="00434DAD" w:rsidRDefault="00434DAD" w:rsidP="00434DAD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01.01.2018 г.</w:t>
      </w:r>
    </w:p>
    <w:p w:rsidR="00434DAD" w:rsidRDefault="00434DAD" w:rsidP="00434DA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434DAD" w:rsidTr="00434DAD">
        <w:tc>
          <w:tcPr>
            <w:tcW w:w="5882" w:type="dxa"/>
            <w:hideMark/>
          </w:tcPr>
          <w:p w:rsidR="00434DAD" w:rsidRDefault="0043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народных  депутатов Пушкинского сельского поселения                                      </w:t>
            </w:r>
          </w:p>
        </w:tc>
        <w:tc>
          <w:tcPr>
            <w:tcW w:w="3226" w:type="dxa"/>
          </w:tcPr>
          <w:p w:rsidR="00434DAD" w:rsidRDefault="00434DAD">
            <w:pPr>
              <w:rPr>
                <w:sz w:val="28"/>
                <w:szCs w:val="28"/>
              </w:rPr>
            </w:pPr>
          </w:p>
          <w:p w:rsidR="00434DAD" w:rsidRDefault="0043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4DAD" w:rsidRDefault="00434DAD">
            <w:pPr>
              <w:rPr>
                <w:sz w:val="28"/>
                <w:szCs w:val="28"/>
              </w:rPr>
            </w:pPr>
          </w:p>
        </w:tc>
      </w:tr>
      <w:tr w:rsidR="00434DAD" w:rsidTr="00434DAD">
        <w:tc>
          <w:tcPr>
            <w:tcW w:w="5882" w:type="dxa"/>
          </w:tcPr>
          <w:p w:rsidR="00434DAD" w:rsidRDefault="00434DAD">
            <w:pPr>
              <w:rPr>
                <w:sz w:val="28"/>
                <w:szCs w:val="28"/>
              </w:rPr>
            </w:pPr>
          </w:p>
          <w:p w:rsidR="00434DAD" w:rsidRDefault="0043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Пушкинского сельского поселения                           </w:t>
            </w:r>
          </w:p>
        </w:tc>
        <w:tc>
          <w:tcPr>
            <w:tcW w:w="3226" w:type="dxa"/>
          </w:tcPr>
          <w:p w:rsidR="00434DAD" w:rsidRDefault="00434DAD">
            <w:pPr>
              <w:rPr>
                <w:sz w:val="28"/>
                <w:szCs w:val="28"/>
              </w:rPr>
            </w:pPr>
          </w:p>
          <w:p w:rsidR="00434DAD" w:rsidRDefault="0043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СОГЛАШЕНИЕ</w:t>
      </w:r>
    </w:p>
    <w:p w:rsidR="00434DAD" w:rsidRDefault="00434DAD" w:rsidP="00434DA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передаче администрацией Пушкинского сельского поселения </w:t>
      </w:r>
      <w:proofErr w:type="gramStart"/>
      <w:r>
        <w:rPr>
          <w:b/>
          <w:sz w:val="32"/>
          <w:szCs w:val="32"/>
        </w:rPr>
        <w:t>осуществления части полномочий администрации Промышленновского муниципального района</w:t>
      </w:r>
      <w:proofErr w:type="gramEnd"/>
      <w:r>
        <w:rPr>
          <w:b/>
          <w:sz w:val="32"/>
          <w:szCs w:val="32"/>
        </w:rPr>
        <w:t xml:space="preserve">  </w:t>
      </w:r>
    </w:p>
    <w:p w:rsidR="00434DAD" w:rsidRDefault="00434DAD" w:rsidP="00434DAD">
      <w:pPr>
        <w:tabs>
          <w:tab w:val="left" w:pos="0"/>
          <w:tab w:val="left" w:pos="6885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                                  </w:t>
      </w:r>
      <w:r w:rsidR="004B7E25">
        <w:rPr>
          <w:sz w:val="28"/>
          <w:szCs w:val="28"/>
        </w:rPr>
        <w:t xml:space="preserve">                           «28» февраля </w:t>
      </w:r>
      <w:r>
        <w:rPr>
          <w:sz w:val="28"/>
          <w:szCs w:val="28"/>
        </w:rPr>
        <w:t xml:space="preserve"> 2018 г.</w:t>
      </w:r>
    </w:p>
    <w:p w:rsidR="00434DAD" w:rsidRDefault="00434DAD" w:rsidP="00434DAD">
      <w:pPr>
        <w:tabs>
          <w:tab w:val="left" w:pos="0"/>
          <w:tab w:val="left" w:pos="6885"/>
        </w:tabs>
        <w:rPr>
          <w:sz w:val="28"/>
          <w:szCs w:val="28"/>
        </w:rPr>
      </w:pPr>
    </w:p>
    <w:p w:rsidR="00434DAD" w:rsidRDefault="00434DAD" w:rsidP="00434DAD">
      <w:pPr>
        <w:pStyle w:val="aa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Администрация Пушкинского сельского поселения, именуемая в дальнейшем «Администрация поселения», в лице главы Пушкинского сельского поселения Геннадия Александровича </w:t>
      </w:r>
      <w:proofErr w:type="spellStart"/>
      <w:r>
        <w:rPr>
          <w:sz w:val="28"/>
          <w:szCs w:val="28"/>
        </w:rPr>
        <w:t>Багрыч</w:t>
      </w:r>
      <w:proofErr w:type="spellEnd"/>
      <w:r>
        <w:rPr>
          <w:sz w:val="28"/>
          <w:szCs w:val="28"/>
        </w:rPr>
        <w:t>,  действующего на основании Устава с одной стороны, и администрация Промышленновского  муниципального района, именуемая в дальнейшем «Администрация района», в лице главы Промышленновского муниципального района Дениса Павловича Ильина, действующего на основании Устава с другой стороны, на основании решения  Совета народных депутатов Пушкинского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="004B7E25">
        <w:rPr>
          <w:sz w:val="28"/>
          <w:szCs w:val="28"/>
        </w:rPr>
        <w:t>28.02. 2018   № 85</w:t>
      </w:r>
      <w:r>
        <w:rPr>
          <w:sz w:val="28"/>
          <w:szCs w:val="28"/>
        </w:rPr>
        <w:t xml:space="preserve"> «О передаче администрацией Пушкинского сельского поселения осуществления части  полномочий администрации Промышленновского муниципального района на 2018 год» и решения Совета народных депутатов Промышленновского муниципального района ___________ г. № ________ «О принятии администрацией Промышленновского муниципального района осуществления части полномочий от администрации Пушкинского сельского поселения на 2018 год», заключили настоящее Соглашение о нижеследующем.</w:t>
      </w:r>
      <w:proofErr w:type="gramEnd"/>
    </w:p>
    <w:p w:rsidR="00434DAD" w:rsidRDefault="00434DAD" w:rsidP="00434DAD">
      <w:pPr>
        <w:pStyle w:val="aa"/>
        <w:numPr>
          <w:ilvl w:val="0"/>
          <w:numId w:val="5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434DAD" w:rsidRDefault="00434DAD" w:rsidP="00434DAD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п. 4 ст. 15 Федерального закона от 06.10.2003 № 131 -ФЗ  «Об общих принципах организации местного самоуправления в Российской Федерации» </w:t>
      </w:r>
    </w:p>
    <w:p w:rsidR="00434DAD" w:rsidRDefault="00434DAD" w:rsidP="00434DAD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1.1. Администрация поселения передает, а администрация района    принимает к своему ведению осуществление следующего полномочия:  владения, пользования и распоряжения имуществом, находящимся в муниципальной собственности поселения.</w:t>
      </w:r>
    </w:p>
    <w:p w:rsidR="00434DAD" w:rsidRDefault="00434DAD" w:rsidP="00434DAD">
      <w:pPr>
        <w:pStyle w:val="aa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2. ПРАВА И ОБЯЗАННОСТИ СТОРОН</w:t>
      </w:r>
    </w:p>
    <w:p w:rsidR="00434DAD" w:rsidRDefault="00434DAD" w:rsidP="00434DA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Администрация поселения: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2.1.1. Обязуется передать в безвозмездное пользование имущество, необходимое для осуществления полномочий, указанных в п.1.1, настоящего Соглашения, в порядке, установленном действующим законодательством.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Осуществляет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2.1.3. Вправе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Администрацией района полномочий, указанных в п.1.1 настоящего Соглашения, путем рассмотрения ежеквартальных отчетов Администрации района, об осуществлении переданных ей полномочий, получения документов, связанных с осуществлением полномочий,  указанных в п.1.1 настоящего Соглашения.</w:t>
      </w:r>
    </w:p>
    <w:p w:rsidR="00434DAD" w:rsidRDefault="00434DAD" w:rsidP="00434DA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Администрация района:</w:t>
      </w:r>
    </w:p>
    <w:p w:rsidR="00434DAD" w:rsidRDefault="00434DAD" w:rsidP="00434D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2.2.1. Осуществляет полномочия, указанные в п.1.1 настоящего Соглашения, в 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2.2.2. 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полномочий.</w:t>
      </w:r>
    </w:p>
    <w:p w:rsidR="00434DAD" w:rsidRDefault="00434DAD" w:rsidP="00434DAD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2.2.3. Предоставляет Администрации поселения на основании письменных запросов документы, связанные с осуществлением полномочия, указанного в п.1.1. настоящего Соглашения.</w:t>
      </w:r>
    </w:p>
    <w:p w:rsidR="00434DAD" w:rsidRDefault="00434DAD" w:rsidP="00434DAD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434DAD" w:rsidRPr="004B7E25" w:rsidRDefault="00434DAD" w:rsidP="00434DAD">
      <w:pPr>
        <w:numPr>
          <w:ilvl w:val="0"/>
          <w:numId w:val="5"/>
        </w:numPr>
        <w:tabs>
          <w:tab w:val="left" w:pos="0"/>
          <w:tab w:val="left" w:pos="360"/>
        </w:tabs>
        <w:ind w:left="585"/>
        <w:jc w:val="center"/>
        <w:rPr>
          <w:b/>
          <w:sz w:val="28"/>
          <w:szCs w:val="28"/>
        </w:rPr>
      </w:pPr>
      <w:r w:rsidRPr="004B7E25">
        <w:rPr>
          <w:b/>
          <w:sz w:val="28"/>
          <w:szCs w:val="28"/>
        </w:rPr>
        <w:t>ПОРЯДОК ОПРЕДЕЛЕНИЯ ОБЪЕМА МЕЖБЮДЖЕТНЫХ ТРАНСФЕРТОВ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Формирование, перечисление и учет межбюджетных трансфертов, предоставляемых из бюджета муниципального образования Пушкинское сельское поселение бюджету муниципального образования Промышленновский муниципальный район на реализацию полномочия, указанного в п.1.1 настоящего Соглашения, осуществляется в соответствии с бюджетным законодательством Российской Федерации.</w:t>
      </w:r>
    </w:p>
    <w:p w:rsidR="004B7E25" w:rsidRDefault="00434DAD" w:rsidP="00434DAD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</w:t>
      </w:r>
      <w:proofErr w:type="gramStart"/>
      <w:r>
        <w:rPr>
          <w:sz w:val="28"/>
          <w:szCs w:val="28"/>
        </w:rPr>
        <w:t>Размер межбюджетных трансфертов, представляемых из бюджета муниципального образования «Пушкинское  сельское поселение» в бюджет муниципального образования Промышленновский муниципальный район, определяется в соответствии с расчетом части затрат на содержание уполномоченных отделов Администрации района по отношению к численности Промышленновского муниципального района и утверждается решением Совета народных депутатов Пушкинского сельского поселения от 25.12.2017  № 80 «Об утверждении  бюджета Пушкинского сельского поселения на 2018 год и</w:t>
      </w:r>
      <w:proofErr w:type="gramEnd"/>
      <w:r>
        <w:rPr>
          <w:sz w:val="28"/>
          <w:szCs w:val="28"/>
        </w:rPr>
        <w:t xml:space="preserve"> на плановый период 2019 и 2020 годов» по полномочию, указанному в п.1.1 настоящего Соглашения. </w:t>
      </w:r>
    </w:p>
    <w:p w:rsidR="00434DAD" w:rsidRDefault="00434DAD" w:rsidP="00434DAD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</w:t>
      </w:r>
    </w:p>
    <w:p w:rsidR="00434DAD" w:rsidRDefault="00434DAD" w:rsidP="00434DA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4.1.Администрация поселения несет ответственность в соответствии с действующим законодательством за осуществление полномочия, </w:t>
      </w:r>
      <w:r>
        <w:rPr>
          <w:sz w:val="28"/>
          <w:szCs w:val="28"/>
        </w:rPr>
        <w:lastRenderedPageBreak/>
        <w:t>указанного в п.1.1 настоящего Соглашения в пределах, выделенных на эти цели материальных ресурсов и финансовых средств.</w:t>
      </w:r>
    </w:p>
    <w:p w:rsidR="00434DAD" w:rsidRDefault="00434DAD" w:rsidP="00434DA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Администрация поселения несет ответственность в соответствии с Бюджетным кодексом Российской Федерации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434DAD" w:rsidRDefault="00434DAD" w:rsidP="00434D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Администрация района несет ответственность в соответствии с Бюджетным  кодексом Российской Федерации за нецелевое использование средств, полученных из бюджета муниципального образования «Промышленновский муниципальный район» на реализацию полномочий, указанных в п.1.1 настоящего Соглашения.</w:t>
      </w:r>
    </w:p>
    <w:p w:rsidR="00434DAD" w:rsidRDefault="00434DAD" w:rsidP="00434D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Администрация поселения несет ответственность в соответствии с  Бюджетным кодексом Российской Федерации за </w:t>
      </w:r>
      <w:proofErr w:type="spellStart"/>
      <w:r>
        <w:rPr>
          <w:sz w:val="28"/>
          <w:szCs w:val="28"/>
        </w:rPr>
        <w:t>неперечисление</w:t>
      </w:r>
      <w:proofErr w:type="spellEnd"/>
      <w:r>
        <w:rPr>
          <w:sz w:val="28"/>
          <w:szCs w:val="28"/>
        </w:rPr>
        <w:t>, неполное перечисление, либо  несвоевременное перечисление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муниципального образования  «Пушкинское сельское поселение» на реализацию полномочий, указанных   в п.1.1 настоящего Соглашения.                </w:t>
      </w:r>
    </w:p>
    <w:p w:rsidR="00434DAD" w:rsidRPr="004B7E25" w:rsidRDefault="00434DAD" w:rsidP="004B7E25">
      <w:pPr>
        <w:numPr>
          <w:ilvl w:val="0"/>
          <w:numId w:val="6"/>
        </w:numPr>
        <w:tabs>
          <w:tab w:val="left" w:pos="0"/>
          <w:tab w:val="left" w:pos="360"/>
        </w:tabs>
        <w:ind w:left="585"/>
        <w:jc w:val="center"/>
        <w:rPr>
          <w:b/>
          <w:sz w:val="28"/>
          <w:szCs w:val="28"/>
        </w:rPr>
      </w:pPr>
      <w:r w:rsidRPr="004B7E25">
        <w:rPr>
          <w:b/>
          <w:sz w:val="28"/>
          <w:szCs w:val="28"/>
        </w:rPr>
        <w:t>СРОК ДЕЙСТВИЯ И ПОРЯДОК ПРЕКРАЩЕНИЯ СОГЛАШЕНИЯ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 Настоящее Соглашение вступает в силу со дня подписания, распространяет свое действие на правоотношения, возникшие с «01» января 2018 года и действует до «31» декабря 2018 года.</w:t>
      </w:r>
    </w:p>
    <w:p w:rsidR="00434DAD" w:rsidRDefault="00434DAD" w:rsidP="00434DAD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п.1.1 настоящего Соглашения.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Основанием для досрочного прекращения настоящего Соглашения является соответствующее решение  Совета народных депутатов Пушкинского сельского поселения.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Действие настоящего Соглашения прекращается в срок, установленный соответствующим решением Совета народных депутатов Пушкинского сельского поселения.</w:t>
      </w:r>
    </w:p>
    <w:p w:rsidR="00434DAD" w:rsidRDefault="00434DAD" w:rsidP="00434D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поселения полномочий, указанного в п.1.1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Пушкинского сельского поселения вступило в силу.</w:t>
      </w:r>
    </w:p>
    <w:p w:rsidR="00434DAD" w:rsidRDefault="00434DAD" w:rsidP="00434DAD">
      <w:pPr>
        <w:numPr>
          <w:ilvl w:val="0"/>
          <w:numId w:val="6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ПРОЧИЕ УСЛОВИЯ </w:t>
      </w:r>
    </w:p>
    <w:p w:rsidR="00434DAD" w:rsidRDefault="00434DAD" w:rsidP="00434DAD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 Внесение изменений и дополнений в настоящее Соглашение возможно по  инициативе любой из Сторон. Условием внесения изменений в п.1.1 настоящего Соглашения в части прекращения осуществления Администрацией района полномочия является наличие </w:t>
      </w:r>
      <w:r>
        <w:rPr>
          <w:sz w:val="28"/>
          <w:szCs w:val="28"/>
        </w:rPr>
        <w:lastRenderedPageBreak/>
        <w:t>обоснования невозможности осуществления Администрацией района данного полномочия.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Изменения и дополнения п.1.1 настоящего Соглашения осуществляется на основании соответствующего решения  Совета народных депутатов Пушкинского сельского поселения.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изменения и дополнения составляются в письменном виде и подписываются обеими Сторонами.</w:t>
      </w:r>
    </w:p>
    <w:p w:rsidR="00434DAD" w:rsidRDefault="00434DAD" w:rsidP="00434DAD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По всем вопросам, не урегулированным настоящим Соглашением, Стороны руководствуются действующим законодательством.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6.3. Настоящее Соглашение составлено в двух экземплярах по одному для каждой из Сторон.</w:t>
      </w: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34DAD" w:rsidRDefault="00434DAD" w:rsidP="00434DAD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85"/>
        <w:gridCol w:w="4588"/>
      </w:tblGrid>
      <w:tr w:rsidR="00434DAD" w:rsidTr="00434DAD">
        <w:tc>
          <w:tcPr>
            <w:tcW w:w="4785" w:type="dxa"/>
          </w:tcPr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Пушкинского сельского поселения   </w:t>
            </w: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Промышленновского муниципального района   </w:t>
            </w: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_________________Д.П. Ильин</w:t>
            </w: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434DAD" w:rsidRDefault="00434DAD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434DAD" w:rsidRDefault="00434DAD" w:rsidP="00434DAD">
      <w:pPr>
        <w:pStyle w:val="aa"/>
        <w:tabs>
          <w:tab w:val="left" w:pos="0"/>
          <w:tab w:val="left" w:pos="5475"/>
        </w:tabs>
        <w:ind w:left="0"/>
        <w:jc w:val="both"/>
        <w:rPr>
          <w:sz w:val="28"/>
          <w:szCs w:val="28"/>
        </w:rPr>
      </w:pPr>
    </w:p>
    <w:p w:rsidR="00434DAD" w:rsidRDefault="00434DAD" w:rsidP="00434DAD"/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434DAD" w:rsidSect="0036741B">
      <w:footerReference w:type="even" r:id="rId9"/>
      <w:headerReference w:type="first" r:id="rId10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63" w:rsidRDefault="00E94363" w:rsidP="00D853F1">
      <w:r>
        <w:separator/>
      </w:r>
    </w:p>
  </w:endnote>
  <w:endnote w:type="continuationSeparator" w:id="0">
    <w:p w:rsidR="00E94363" w:rsidRDefault="00E94363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8616E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861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63" w:rsidRDefault="00E94363" w:rsidP="00D853F1">
      <w:r>
        <w:separator/>
      </w:r>
    </w:p>
  </w:footnote>
  <w:footnote w:type="continuationSeparator" w:id="0">
    <w:p w:rsidR="00E94363" w:rsidRDefault="00E94363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8616E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013C1"/>
    <w:rsid w:val="000143ED"/>
    <w:rsid w:val="00022250"/>
    <w:rsid w:val="00077403"/>
    <w:rsid w:val="00084869"/>
    <w:rsid w:val="000A1C2A"/>
    <w:rsid w:val="000B54B9"/>
    <w:rsid w:val="000C036D"/>
    <w:rsid w:val="00132DA1"/>
    <w:rsid w:val="00142F63"/>
    <w:rsid w:val="001507CA"/>
    <w:rsid w:val="001948C0"/>
    <w:rsid w:val="001C7FB6"/>
    <w:rsid w:val="001D41B1"/>
    <w:rsid w:val="001E7227"/>
    <w:rsid w:val="002043AA"/>
    <w:rsid w:val="00204822"/>
    <w:rsid w:val="00206E55"/>
    <w:rsid w:val="00232BF4"/>
    <w:rsid w:val="00242599"/>
    <w:rsid w:val="00244940"/>
    <w:rsid w:val="0026573F"/>
    <w:rsid w:val="00277112"/>
    <w:rsid w:val="002A4E72"/>
    <w:rsid w:val="002D6EC7"/>
    <w:rsid w:val="002D7ED6"/>
    <w:rsid w:val="002E79B8"/>
    <w:rsid w:val="002E7CC8"/>
    <w:rsid w:val="002F1AF0"/>
    <w:rsid w:val="002F2AE0"/>
    <w:rsid w:val="00302E44"/>
    <w:rsid w:val="003030BF"/>
    <w:rsid w:val="00347B56"/>
    <w:rsid w:val="00353248"/>
    <w:rsid w:val="003656E2"/>
    <w:rsid w:val="0036741B"/>
    <w:rsid w:val="003A1B74"/>
    <w:rsid w:val="003E4794"/>
    <w:rsid w:val="003E7D5A"/>
    <w:rsid w:val="003F117C"/>
    <w:rsid w:val="003F7385"/>
    <w:rsid w:val="00416726"/>
    <w:rsid w:val="00422824"/>
    <w:rsid w:val="00433866"/>
    <w:rsid w:val="00434DAD"/>
    <w:rsid w:val="00473398"/>
    <w:rsid w:val="004768AE"/>
    <w:rsid w:val="00494FB3"/>
    <w:rsid w:val="004A4D65"/>
    <w:rsid w:val="004B7E25"/>
    <w:rsid w:val="004C7028"/>
    <w:rsid w:val="004C7525"/>
    <w:rsid w:val="004D2AB2"/>
    <w:rsid w:val="004D530C"/>
    <w:rsid w:val="0050291C"/>
    <w:rsid w:val="00511122"/>
    <w:rsid w:val="00525D25"/>
    <w:rsid w:val="005462D9"/>
    <w:rsid w:val="00554299"/>
    <w:rsid w:val="0056340E"/>
    <w:rsid w:val="00577233"/>
    <w:rsid w:val="00610E08"/>
    <w:rsid w:val="00614AA3"/>
    <w:rsid w:val="00645A22"/>
    <w:rsid w:val="00661ABE"/>
    <w:rsid w:val="00674EAB"/>
    <w:rsid w:val="00680562"/>
    <w:rsid w:val="006B41AC"/>
    <w:rsid w:val="006C70E4"/>
    <w:rsid w:val="006D27D5"/>
    <w:rsid w:val="006E0CA5"/>
    <w:rsid w:val="006E43CB"/>
    <w:rsid w:val="006F4EB9"/>
    <w:rsid w:val="00701EC7"/>
    <w:rsid w:val="00735D7D"/>
    <w:rsid w:val="007525BA"/>
    <w:rsid w:val="00794D55"/>
    <w:rsid w:val="007A79CF"/>
    <w:rsid w:val="007D46CE"/>
    <w:rsid w:val="007F78C9"/>
    <w:rsid w:val="00820D2E"/>
    <w:rsid w:val="00827A83"/>
    <w:rsid w:val="00833AE2"/>
    <w:rsid w:val="00837580"/>
    <w:rsid w:val="008616EE"/>
    <w:rsid w:val="00886367"/>
    <w:rsid w:val="008942C9"/>
    <w:rsid w:val="008C3AAB"/>
    <w:rsid w:val="008D3B1B"/>
    <w:rsid w:val="008E3D36"/>
    <w:rsid w:val="00902CC8"/>
    <w:rsid w:val="00902E74"/>
    <w:rsid w:val="00904376"/>
    <w:rsid w:val="0091249C"/>
    <w:rsid w:val="009326D4"/>
    <w:rsid w:val="009419C3"/>
    <w:rsid w:val="009500C7"/>
    <w:rsid w:val="00956B54"/>
    <w:rsid w:val="00966817"/>
    <w:rsid w:val="009923C2"/>
    <w:rsid w:val="009C0CB6"/>
    <w:rsid w:val="009D7F78"/>
    <w:rsid w:val="00A02D9D"/>
    <w:rsid w:val="00A155F9"/>
    <w:rsid w:val="00A228C0"/>
    <w:rsid w:val="00A4443A"/>
    <w:rsid w:val="00A83FDA"/>
    <w:rsid w:val="00A97167"/>
    <w:rsid w:val="00AE5312"/>
    <w:rsid w:val="00AF381A"/>
    <w:rsid w:val="00B0486A"/>
    <w:rsid w:val="00B04B2D"/>
    <w:rsid w:val="00B13405"/>
    <w:rsid w:val="00B14555"/>
    <w:rsid w:val="00B47176"/>
    <w:rsid w:val="00B474B4"/>
    <w:rsid w:val="00BD0092"/>
    <w:rsid w:val="00BD18A5"/>
    <w:rsid w:val="00BE65ED"/>
    <w:rsid w:val="00BF15DA"/>
    <w:rsid w:val="00C22088"/>
    <w:rsid w:val="00C366A9"/>
    <w:rsid w:val="00C41653"/>
    <w:rsid w:val="00C45323"/>
    <w:rsid w:val="00C54AA6"/>
    <w:rsid w:val="00C64D90"/>
    <w:rsid w:val="00C87089"/>
    <w:rsid w:val="00C91EEC"/>
    <w:rsid w:val="00CB03C2"/>
    <w:rsid w:val="00CB0551"/>
    <w:rsid w:val="00D01C97"/>
    <w:rsid w:val="00D21FD9"/>
    <w:rsid w:val="00D418D1"/>
    <w:rsid w:val="00D45F8C"/>
    <w:rsid w:val="00D552B9"/>
    <w:rsid w:val="00D74E1E"/>
    <w:rsid w:val="00D755DE"/>
    <w:rsid w:val="00D822E0"/>
    <w:rsid w:val="00D853F1"/>
    <w:rsid w:val="00E266CF"/>
    <w:rsid w:val="00E76EF8"/>
    <w:rsid w:val="00E93C28"/>
    <w:rsid w:val="00E94363"/>
    <w:rsid w:val="00EA625F"/>
    <w:rsid w:val="00EC6D49"/>
    <w:rsid w:val="00EE0B6A"/>
    <w:rsid w:val="00EF7298"/>
    <w:rsid w:val="00F072E2"/>
    <w:rsid w:val="00F2221A"/>
    <w:rsid w:val="00F61A40"/>
    <w:rsid w:val="00F81528"/>
    <w:rsid w:val="00F83F9B"/>
    <w:rsid w:val="00F92813"/>
    <w:rsid w:val="00FA4DCD"/>
    <w:rsid w:val="00FB0DC1"/>
    <w:rsid w:val="00FD0CF9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1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DFAB-655D-4091-8667-F5EAAF5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User12</cp:lastModifiedBy>
  <cp:revision>47</cp:revision>
  <cp:lastPrinted>2018-02-28T03:36:00Z</cp:lastPrinted>
  <dcterms:created xsi:type="dcterms:W3CDTF">2016-10-28T06:34:00Z</dcterms:created>
  <dcterms:modified xsi:type="dcterms:W3CDTF">2018-02-28T03:40:00Z</dcterms:modified>
</cp:coreProperties>
</file>