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EB" w:rsidRPr="006F454D" w:rsidRDefault="000323EB" w:rsidP="006F454D">
      <w:pPr>
        <w:spacing w:line="312" w:lineRule="auto"/>
        <w:ind w:firstLine="547"/>
        <w:jc w:val="center"/>
        <w:rPr>
          <w:rFonts w:ascii="Times New Roman" w:eastAsia="Times New Roman" w:hAnsi="Times New Roman"/>
          <w:b/>
          <w:sz w:val="21"/>
          <w:szCs w:val="21"/>
          <w:lang w:val="ru-RU" w:eastAsia="ru-RU" w:bidi="ar-SA"/>
        </w:rPr>
      </w:pPr>
    </w:p>
    <w:p w:rsidR="000323EB" w:rsidRPr="006F454D" w:rsidRDefault="000323EB" w:rsidP="006F454D">
      <w:pPr>
        <w:spacing w:line="312" w:lineRule="auto"/>
        <w:ind w:firstLine="547"/>
        <w:jc w:val="center"/>
        <w:rPr>
          <w:rFonts w:ascii="Times New Roman" w:eastAsia="Times New Roman" w:hAnsi="Times New Roman"/>
          <w:b/>
          <w:sz w:val="21"/>
          <w:szCs w:val="21"/>
          <w:lang w:val="ru-RU" w:eastAsia="ru-RU" w:bidi="ar-SA"/>
        </w:rPr>
      </w:pPr>
      <w:r w:rsidRPr="006F454D">
        <w:rPr>
          <w:rFonts w:ascii="Times New Roman" w:eastAsia="Times New Roman" w:hAnsi="Times New Roman"/>
          <w:b/>
          <w:sz w:val="21"/>
          <w:szCs w:val="21"/>
          <w:lang w:val="ru-RU" w:eastAsia="ru-RU" w:bidi="ar-SA"/>
        </w:rPr>
        <w:t>Федеральный закон</w:t>
      </w:r>
      <w:r w:rsidR="006F454D" w:rsidRPr="006F454D">
        <w:rPr>
          <w:rFonts w:ascii="Times New Roman" w:eastAsia="Times New Roman" w:hAnsi="Times New Roman"/>
          <w:b/>
          <w:sz w:val="21"/>
          <w:szCs w:val="21"/>
          <w:lang w:val="ru-RU" w:eastAsia="ru-RU" w:bidi="ar-SA"/>
        </w:rPr>
        <w:t xml:space="preserve">  от 02.05.2006 № 59-ФЗ «О порядке рассмотрения обращений граждан Российской Федерации»</w:t>
      </w:r>
    </w:p>
    <w:p w:rsidR="000323EB" w:rsidRDefault="000323EB" w:rsidP="000323EB">
      <w:pPr>
        <w:spacing w:line="312" w:lineRule="auto"/>
        <w:ind w:firstLine="547"/>
        <w:jc w:val="both"/>
        <w:rPr>
          <w:rFonts w:ascii="Times New Roman" w:eastAsia="Times New Roman" w:hAnsi="Times New Roman"/>
          <w:sz w:val="21"/>
          <w:szCs w:val="21"/>
          <w:lang w:val="ru-RU" w:eastAsia="ru-RU" w:bidi="ar-SA"/>
        </w:rPr>
      </w:pP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4. </w:t>
      </w:r>
      <w:proofErr w:type="gramStart"/>
      <w:r w:rsidRPr="000323EB">
        <w:rPr>
          <w:rFonts w:ascii="Times New Roman" w:eastAsia="Times New Roman" w:hAnsi="Times New Roman"/>
          <w:sz w:val="21"/>
          <w:szCs w:val="21"/>
          <w:lang w:val="ru-RU" w:eastAsia="ru-RU" w:bidi="ar-SA"/>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0323EB">
        <w:rPr>
          <w:rFonts w:ascii="Times New Roman" w:eastAsia="Times New Roman" w:hAnsi="Times New Roman"/>
          <w:sz w:val="21"/>
          <w:szCs w:val="21"/>
          <w:lang w:val="ru-RU" w:eastAsia="ru-RU" w:bidi="ar-SA"/>
        </w:rPr>
        <w:t xml:space="preserve"> и их должностными лицами.</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4 введена Федеральным законом от 07.05.2013 N 80-ФЗ)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2. Право граждан на обращение</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1 в ред. Федерального закона от 07.05.2013 N 80-ФЗ)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Рассмотрение обращений граждан осуществляется бесплатно.</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3. Правовое регулирование правоотношений, связанных с рассмотрением обращений граждан</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4. Основные термины, используемые в настоящем Федеральном законе</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Для целей настоящего Федерального закона используются следующие основные термины:</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27.07.2010 N 227-ФЗ)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5. Права гражданина при рассмотрении обращения</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При рассмотрении обращения государственным органом, органом местного самоуправления или должностным лицом гражданин имеет право:</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представлять дополнительные документы и материалы либо обращаться с просьбой об их истребовании, в том числе в электронной форме;</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27.07.2010 N 227-ФЗ)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proofErr w:type="gramStart"/>
      <w:r w:rsidRPr="000323EB">
        <w:rPr>
          <w:rFonts w:ascii="Times New Roman" w:eastAsia="Times New Roman" w:hAnsi="Times New Roman"/>
          <w:sz w:val="21"/>
          <w:szCs w:val="21"/>
          <w:lang w:val="ru-RU" w:eastAsia="ru-RU" w:bidi="ar-SA"/>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0323EB">
        <w:rPr>
          <w:rFonts w:ascii="Times New Roman" w:eastAsia="Times New Roman" w:hAnsi="Times New Roman"/>
          <w:sz w:val="21"/>
          <w:szCs w:val="21"/>
          <w:lang w:val="ru-RU" w:eastAsia="ru-RU" w:bidi="ar-SA"/>
        </w:rPr>
        <w:t xml:space="preserve"> </w:t>
      </w:r>
      <w:proofErr w:type="gramStart"/>
      <w:r w:rsidRPr="000323EB">
        <w:rPr>
          <w:rFonts w:ascii="Times New Roman" w:eastAsia="Times New Roman" w:hAnsi="Times New Roman"/>
          <w:sz w:val="21"/>
          <w:szCs w:val="21"/>
          <w:lang w:val="ru-RU" w:eastAsia="ru-RU" w:bidi="ar-SA"/>
        </w:rPr>
        <w:t>обращении</w:t>
      </w:r>
      <w:proofErr w:type="gramEnd"/>
      <w:r w:rsidRPr="000323EB">
        <w:rPr>
          <w:rFonts w:ascii="Times New Roman" w:eastAsia="Times New Roman" w:hAnsi="Times New Roman"/>
          <w:sz w:val="21"/>
          <w:szCs w:val="21"/>
          <w:lang w:val="ru-RU" w:eastAsia="ru-RU" w:bidi="ar-SA"/>
        </w:rPr>
        <w:t xml:space="preserve"> вопросов;</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lastRenderedPageBreak/>
        <w:t>(в ред. Федерального закона от 27.11.2017 N 355-ФЗ)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обращаться с заявлением о прекращении рассмотрения обращения.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6. Гарантии безопасности гражданина в связи с его обращением</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7. Требования к письменному обращению</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1. </w:t>
      </w:r>
      <w:proofErr w:type="gramStart"/>
      <w:r w:rsidRPr="000323EB">
        <w:rPr>
          <w:rFonts w:ascii="Times New Roman" w:eastAsia="Times New Roman" w:hAnsi="Times New Roman"/>
          <w:sz w:val="21"/>
          <w:szCs w:val="21"/>
          <w:lang w:val="ru-RU" w:eastAsia="ru-RU" w:bidi="ar-SA"/>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0323EB">
        <w:rPr>
          <w:rFonts w:ascii="Times New Roman" w:eastAsia="Times New Roman" w:hAnsi="Times New Roman"/>
          <w:sz w:val="21"/>
          <w:szCs w:val="21"/>
          <w:lang w:val="ru-RU" w:eastAsia="ru-RU" w:bidi="ar-SA"/>
        </w:rPr>
        <w:t>, ставит личную подпись и дату.</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В случае необходимости в подтверждение своих доводов гражданин прилагает к письменному обращению документы и материалы либо их копии.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3 в ред. Федерального закона от 27.11.2017 N 355-ФЗ)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8. Направление и регистрация письменного обращения</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3. </w:t>
      </w:r>
      <w:proofErr w:type="gramStart"/>
      <w:r w:rsidRPr="000323EB">
        <w:rPr>
          <w:rFonts w:ascii="Times New Roman" w:eastAsia="Times New Roman" w:hAnsi="Times New Roman"/>
          <w:sz w:val="21"/>
          <w:szCs w:val="21"/>
          <w:lang w:val="ru-RU" w:eastAsia="ru-RU" w:bidi="ar-SA"/>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w:t>
      </w:r>
      <w:r w:rsidRPr="000323EB">
        <w:rPr>
          <w:rFonts w:ascii="Times New Roman" w:eastAsia="Times New Roman" w:hAnsi="Times New Roman"/>
          <w:sz w:val="21"/>
          <w:szCs w:val="21"/>
          <w:lang w:val="ru-RU" w:eastAsia="ru-RU" w:bidi="ar-SA"/>
        </w:rPr>
        <w:lastRenderedPageBreak/>
        <w:t>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0323EB">
        <w:rPr>
          <w:rFonts w:ascii="Times New Roman" w:eastAsia="Times New Roman" w:hAnsi="Times New Roman"/>
          <w:sz w:val="21"/>
          <w:szCs w:val="21"/>
          <w:lang w:val="ru-RU" w:eastAsia="ru-RU" w:bidi="ar-SA"/>
        </w:rPr>
        <w:t xml:space="preserve"> настоящего Федерального закона.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3.1. </w:t>
      </w:r>
      <w:proofErr w:type="gramStart"/>
      <w:r w:rsidRPr="000323EB">
        <w:rPr>
          <w:rFonts w:ascii="Times New Roman" w:eastAsia="Times New Roman" w:hAnsi="Times New Roman"/>
          <w:sz w:val="21"/>
          <w:szCs w:val="21"/>
          <w:lang w:val="ru-RU" w:eastAsia="ru-RU" w:bidi="ar-SA"/>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0323EB">
        <w:rPr>
          <w:rFonts w:ascii="Times New Roman" w:eastAsia="Times New Roman" w:hAnsi="Times New Roman"/>
          <w:sz w:val="21"/>
          <w:szCs w:val="21"/>
          <w:lang w:val="ru-RU" w:eastAsia="ru-RU" w:bidi="ar-SA"/>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3.1 введена Федеральным законом от 24.11.2014 N 357-ФЗ)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323EB">
        <w:rPr>
          <w:rFonts w:ascii="Times New Roman" w:eastAsia="Times New Roman" w:hAnsi="Times New Roman"/>
          <w:sz w:val="21"/>
          <w:szCs w:val="21"/>
          <w:lang w:val="ru-RU" w:eastAsia="ru-RU" w:bidi="ar-SA"/>
        </w:rPr>
        <w:t>которых</w:t>
      </w:r>
      <w:proofErr w:type="gramEnd"/>
      <w:r w:rsidRPr="000323EB">
        <w:rPr>
          <w:rFonts w:ascii="Times New Roman" w:eastAsia="Times New Roman" w:hAnsi="Times New Roman"/>
          <w:sz w:val="21"/>
          <w:szCs w:val="21"/>
          <w:lang w:val="ru-RU" w:eastAsia="ru-RU" w:bidi="ar-SA"/>
        </w:rPr>
        <w:t xml:space="preserve"> обжалуется.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7.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9. Обязательность принятия обращения к рассмотрению</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0323EB"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10. Рассмотрение обращения</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Государственный орган, орган местного самоуправления или должностное лицо:</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lastRenderedPageBreak/>
        <w:t>(в ред. Федерального закона от 27.07.2010 N 227-ФЗ)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принимает меры, направленные на восстановление или защиту нарушенных прав, свобод и законных интересов гражданина;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2. </w:t>
      </w:r>
      <w:proofErr w:type="gramStart"/>
      <w:r w:rsidRPr="000323EB">
        <w:rPr>
          <w:rFonts w:ascii="Times New Roman" w:eastAsia="Times New Roman" w:hAnsi="Times New Roman"/>
          <w:sz w:val="21"/>
          <w:szCs w:val="21"/>
          <w:lang w:val="ru-RU" w:eastAsia="ru-RU" w:bidi="ar-SA"/>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0323EB">
        <w:rPr>
          <w:rFonts w:ascii="Times New Roman" w:eastAsia="Times New Roman" w:hAnsi="Times New Roman"/>
          <w:sz w:val="21"/>
          <w:szCs w:val="21"/>
          <w:lang w:val="ru-RU" w:eastAsia="ru-RU" w:bidi="ar-SA"/>
        </w:rPr>
        <w:t xml:space="preserve"> предоставления.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4. </w:t>
      </w:r>
      <w:proofErr w:type="gramStart"/>
      <w:r w:rsidRPr="000323EB">
        <w:rPr>
          <w:rFonts w:ascii="Times New Roman" w:eastAsia="Times New Roman" w:hAnsi="Times New Roman"/>
          <w:sz w:val="21"/>
          <w:szCs w:val="21"/>
          <w:lang w:val="ru-RU" w:eastAsia="ru-RU" w:bidi="ar-SA"/>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0323EB">
        <w:rPr>
          <w:rFonts w:ascii="Times New Roman" w:eastAsia="Times New Roman" w:hAnsi="Times New Roman"/>
          <w:sz w:val="21"/>
          <w:szCs w:val="21"/>
          <w:lang w:val="ru-RU" w:eastAsia="ru-RU" w:bidi="ar-SA"/>
        </w:rPr>
        <w:t xml:space="preserve"> </w:t>
      </w:r>
      <w:proofErr w:type="gramStart"/>
      <w:r w:rsidRPr="000323EB">
        <w:rPr>
          <w:rFonts w:ascii="Times New Roman" w:eastAsia="Times New Roman" w:hAnsi="Times New Roman"/>
          <w:sz w:val="21"/>
          <w:szCs w:val="21"/>
          <w:lang w:val="ru-RU" w:eastAsia="ru-RU" w:bidi="ar-SA"/>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0323EB">
        <w:rPr>
          <w:rFonts w:ascii="Times New Roman" w:eastAsia="Times New Roman" w:hAnsi="Times New Roman"/>
          <w:sz w:val="21"/>
          <w:szCs w:val="21"/>
          <w:lang w:val="ru-RU" w:eastAsia="ru-RU" w:bidi="ar-SA"/>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4 в ред. Федерального закона от 27.11.2017 N 355-ФЗ)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11. Порядок рассмотрения отдельных обращений</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02.07.2013 N 182-ФЗ)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29.06.2010 N 126-ФЗ)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3. </w:t>
      </w:r>
      <w:proofErr w:type="gramStart"/>
      <w:r w:rsidRPr="000323EB">
        <w:rPr>
          <w:rFonts w:ascii="Times New Roman" w:eastAsia="Times New Roman" w:hAnsi="Times New Roman"/>
          <w:sz w:val="21"/>
          <w:szCs w:val="21"/>
          <w:lang w:val="ru-RU" w:eastAsia="ru-RU" w:bidi="ar-SA"/>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Pr="000323EB">
        <w:rPr>
          <w:rFonts w:ascii="Times New Roman" w:eastAsia="Times New Roman" w:hAnsi="Times New Roman"/>
          <w:sz w:val="21"/>
          <w:szCs w:val="21"/>
          <w:lang w:val="ru-RU" w:eastAsia="ru-RU" w:bidi="ar-SA"/>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29.06.2010 N 126-ФЗ)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4.1.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4.1 введена Федеральным законом от 27.11.2017 N 355-ФЗ)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02.07.2013 N 182-ФЗ)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5.1. </w:t>
      </w:r>
      <w:proofErr w:type="gramStart"/>
      <w:r w:rsidRPr="000323EB">
        <w:rPr>
          <w:rFonts w:ascii="Times New Roman" w:eastAsia="Times New Roman" w:hAnsi="Times New Roman"/>
          <w:sz w:val="21"/>
          <w:szCs w:val="21"/>
          <w:lang w:val="ru-RU" w:eastAsia="ru-RU" w:bidi="ar-SA"/>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0323EB">
        <w:rPr>
          <w:rFonts w:ascii="Times New Roman" w:eastAsia="Times New Roman" w:hAnsi="Times New Roman"/>
          <w:sz w:val="21"/>
          <w:szCs w:val="21"/>
          <w:lang w:val="ru-RU" w:eastAsia="ru-RU" w:bidi="ar-SA"/>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5.1 введена Федеральным законом от 27.11.2017 N 355-ФЗ)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6.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7.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12. Сроки рассмотрения письменного обращения</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w:t>
      </w:r>
      <w:r w:rsidRPr="000323EB">
        <w:rPr>
          <w:rFonts w:ascii="Times New Roman" w:eastAsia="Times New Roman" w:hAnsi="Times New Roman"/>
          <w:sz w:val="21"/>
          <w:szCs w:val="21"/>
          <w:lang w:val="ru-RU" w:eastAsia="ru-RU" w:bidi="ar-SA"/>
        </w:rPr>
        <w:lastRenderedPageBreak/>
        <w:t>30 дней со дня регистрации письменного обращения, за исключением случая, указанного в части 1.1 настоящей статьи.</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(в ред. Федерального закона от 24.11.2014 N 357-ФЗ)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1.1 введена Федеральным законом от 24.11.2014 N 357-ФЗ)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2. </w:t>
      </w:r>
      <w:proofErr w:type="gramStart"/>
      <w:r w:rsidRPr="000323EB">
        <w:rPr>
          <w:rFonts w:ascii="Times New Roman" w:eastAsia="Times New Roman" w:hAnsi="Times New Roman"/>
          <w:sz w:val="21"/>
          <w:szCs w:val="21"/>
          <w:lang w:val="ru-RU" w:eastAsia="ru-RU" w:bidi="ar-SA"/>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0323EB"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13. Личный прием граждан</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При личном приеме гражданин предъявляет документ, удостоверяющий его личность.</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Содержание устного обращения заносится в карточку личного приема гражданина.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323EB" w:rsidRPr="000323EB" w:rsidRDefault="000323EB" w:rsidP="000323EB">
      <w:pPr>
        <w:spacing w:line="264" w:lineRule="auto"/>
        <w:jc w:val="both"/>
        <w:rPr>
          <w:rFonts w:ascii="Times New Roman" w:eastAsia="Times New Roman" w:hAnsi="Times New Roman"/>
          <w:color w:val="828282"/>
          <w:sz w:val="21"/>
          <w:szCs w:val="21"/>
          <w:lang w:val="ru-RU" w:eastAsia="ru-RU" w:bidi="ar-SA"/>
        </w:rPr>
      </w:pPr>
      <w:r w:rsidRPr="000323EB">
        <w:rPr>
          <w:rFonts w:ascii="Times New Roman" w:eastAsia="Times New Roman" w:hAnsi="Times New Roman"/>
          <w:color w:val="828282"/>
          <w:sz w:val="21"/>
          <w:szCs w:val="21"/>
          <w:lang w:val="ru-RU" w:eastAsia="ru-RU" w:bidi="ar-SA"/>
        </w:rPr>
        <w:t>(часть 7 введена Федеральным законом от 03.11.2015 N 305-ФЗ)</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 xml:space="preserve">Статья 14. </w:t>
            </w:r>
            <w:proofErr w:type="gramStart"/>
            <w:r w:rsidRPr="000323EB">
              <w:rPr>
                <w:rFonts w:ascii="Arial" w:eastAsia="Times New Roman" w:hAnsi="Arial" w:cs="Arial"/>
                <w:b/>
                <w:bCs/>
                <w:sz w:val="21"/>
                <w:szCs w:val="21"/>
                <w:lang w:val="ru-RU" w:eastAsia="ru-RU" w:bidi="ar-SA"/>
              </w:rPr>
              <w:t>Контроль за</w:t>
            </w:r>
            <w:proofErr w:type="gramEnd"/>
            <w:r w:rsidRPr="000323EB">
              <w:rPr>
                <w:rFonts w:ascii="Arial" w:eastAsia="Times New Roman" w:hAnsi="Arial" w:cs="Arial"/>
                <w:b/>
                <w:bCs/>
                <w:sz w:val="21"/>
                <w:szCs w:val="21"/>
                <w:lang w:val="ru-RU" w:eastAsia="ru-RU" w:bidi="ar-SA"/>
              </w:rPr>
              <w:t xml:space="preserve"> соблюдением порядка рассмотрения обращений</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0323EB">
        <w:rPr>
          <w:rFonts w:ascii="Times New Roman" w:eastAsia="Times New Roman" w:hAnsi="Times New Roman"/>
          <w:sz w:val="21"/>
          <w:szCs w:val="21"/>
          <w:lang w:val="ru-RU" w:eastAsia="ru-RU" w:bidi="ar-SA"/>
        </w:rPr>
        <w:t>контроль за</w:t>
      </w:r>
      <w:proofErr w:type="gramEnd"/>
      <w:r w:rsidRPr="000323EB">
        <w:rPr>
          <w:rFonts w:ascii="Times New Roman" w:eastAsia="Times New Roman" w:hAnsi="Times New Roman"/>
          <w:sz w:val="21"/>
          <w:szCs w:val="21"/>
          <w:lang w:val="ru-RU" w:eastAsia="ru-RU" w:bidi="ar-SA"/>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15. Ответственность за нарушение настоящего Федерального закона</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lastRenderedPageBreak/>
        <w:t>Лица, виновные в нарушении настоящего Федерального закона, несут ответственность, предусмотренную законодательством Российской Федерации.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16. Возмещение причиненных убытков и взыскание понесенных расходов при рассмотрении обращений</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В случае</w:t>
      </w:r>
      <w:proofErr w:type="gramStart"/>
      <w:r w:rsidRPr="000323EB">
        <w:rPr>
          <w:rFonts w:ascii="Times New Roman" w:eastAsia="Times New Roman" w:hAnsi="Times New Roman"/>
          <w:sz w:val="21"/>
          <w:szCs w:val="21"/>
          <w:lang w:val="ru-RU" w:eastAsia="ru-RU" w:bidi="ar-SA"/>
        </w:rPr>
        <w:t>,</w:t>
      </w:r>
      <w:proofErr w:type="gramEnd"/>
      <w:r w:rsidRPr="000323EB">
        <w:rPr>
          <w:rFonts w:ascii="Times New Roman" w:eastAsia="Times New Roman" w:hAnsi="Times New Roman"/>
          <w:sz w:val="21"/>
          <w:szCs w:val="21"/>
          <w:lang w:val="ru-RU" w:eastAsia="ru-RU" w:bidi="ar-SA"/>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17. Признание не действующими на территории Российской Федерации отдельных нормативных правовых актов Союза ССР</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Признать не действующими на территории Российской Федерации:</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proofErr w:type="gramStart"/>
      <w:r w:rsidRPr="000323EB">
        <w:rPr>
          <w:rFonts w:ascii="Times New Roman" w:eastAsia="Times New Roman" w:hAnsi="Times New Roman"/>
          <w:sz w:val="21"/>
          <w:szCs w:val="21"/>
          <w:lang w:val="ru-RU" w:eastAsia="ru-RU" w:bidi="ar-SA"/>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0323EB">
        <w:rPr>
          <w:rFonts w:ascii="Times New Roman" w:eastAsia="Times New Roman" w:hAnsi="Times New Roman"/>
          <w:sz w:val="21"/>
          <w:szCs w:val="21"/>
          <w:lang w:val="ru-RU" w:eastAsia="ru-RU" w:bidi="ar-SA"/>
        </w:rPr>
        <w:t>, заявлений и жалоб граждан";</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proofErr w:type="gramStart"/>
      <w:r w:rsidRPr="000323EB">
        <w:rPr>
          <w:rFonts w:ascii="Times New Roman" w:eastAsia="Times New Roman" w:hAnsi="Times New Roman"/>
          <w:sz w:val="21"/>
          <w:szCs w:val="21"/>
          <w:lang w:val="ru-RU" w:eastAsia="ru-RU" w:bidi="ar-SA"/>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0323EB">
        <w:rPr>
          <w:rFonts w:ascii="Times New Roman" w:eastAsia="Times New Roman" w:hAnsi="Times New Roman"/>
          <w:sz w:val="21"/>
          <w:szCs w:val="21"/>
          <w:lang w:val="ru-RU" w:eastAsia="ru-RU" w:bidi="ar-SA"/>
        </w:rPr>
        <w:t xml:space="preserve"> граждан".</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tbl>
      <w:tblPr>
        <w:tblW w:w="5000" w:type="pct"/>
        <w:tblCellSpacing w:w="0" w:type="dxa"/>
        <w:tblCellMar>
          <w:left w:w="0" w:type="dxa"/>
          <w:right w:w="0" w:type="dxa"/>
        </w:tblCellMar>
        <w:tblLook w:val="04A0"/>
      </w:tblPr>
      <w:tblGrid>
        <w:gridCol w:w="9355"/>
      </w:tblGrid>
      <w:tr w:rsidR="000323EB" w:rsidRPr="006F454D" w:rsidTr="000323EB">
        <w:trPr>
          <w:tblCellSpacing w:w="0" w:type="dxa"/>
        </w:trPr>
        <w:tc>
          <w:tcPr>
            <w:tcW w:w="0" w:type="auto"/>
            <w:hideMark/>
          </w:tcPr>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Arial" w:eastAsia="Times New Roman" w:hAnsi="Arial" w:cs="Arial"/>
                <w:b/>
                <w:bCs/>
                <w:sz w:val="21"/>
                <w:szCs w:val="21"/>
                <w:lang w:val="ru-RU" w:eastAsia="ru-RU" w:bidi="ar-SA"/>
              </w:rPr>
              <w:t>Статья 18. Вступление в силу настоящего Федерального закона</w:t>
            </w:r>
          </w:p>
        </w:tc>
      </w:tr>
    </w:tbl>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Настоящий Федеральный закон вступает в силу по истечении 180 дней после дня его официального опубликования.</w:t>
      </w:r>
    </w:p>
    <w:p w:rsidR="000323EB" w:rsidRPr="000323EB" w:rsidRDefault="000323EB" w:rsidP="000323EB">
      <w:pPr>
        <w:spacing w:line="312" w:lineRule="auto"/>
        <w:ind w:firstLine="547"/>
        <w:jc w:val="both"/>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spacing w:line="360" w:lineRule="auto"/>
        <w:jc w:val="right"/>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lastRenderedPageBreak/>
        <w:t>Президент</w:t>
      </w:r>
    </w:p>
    <w:p w:rsidR="000323EB" w:rsidRPr="000323EB" w:rsidRDefault="000323EB" w:rsidP="000323EB">
      <w:pPr>
        <w:spacing w:line="360" w:lineRule="auto"/>
        <w:jc w:val="right"/>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Российской Федерации</w:t>
      </w:r>
    </w:p>
    <w:p w:rsidR="000323EB" w:rsidRPr="000323EB" w:rsidRDefault="000323EB" w:rsidP="000323EB">
      <w:pPr>
        <w:spacing w:line="360" w:lineRule="auto"/>
        <w:jc w:val="right"/>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В.ПУТИН</w:t>
      </w:r>
    </w:p>
    <w:p w:rsidR="000323EB" w:rsidRPr="000323EB" w:rsidRDefault="000323EB" w:rsidP="000323EB">
      <w:pPr>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Москва, Кремль</w:t>
      </w:r>
    </w:p>
    <w:p w:rsidR="000323EB" w:rsidRPr="000323EB" w:rsidRDefault="000323EB" w:rsidP="000323EB">
      <w:pPr>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2 мая 2006 года</w:t>
      </w:r>
    </w:p>
    <w:p w:rsidR="000323EB" w:rsidRPr="000323EB" w:rsidRDefault="000323EB" w:rsidP="000323EB">
      <w:pPr>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N 59-ФЗ</w:t>
      </w:r>
    </w:p>
    <w:p w:rsidR="000323EB" w:rsidRPr="000323EB" w:rsidRDefault="000323EB" w:rsidP="000323EB">
      <w:pPr>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0323EB" w:rsidRPr="000323EB" w:rsidRDefault="000323EB" w:rsidP="000323EB">
      <w:pPr>
        <w:rPr>
          <w:rFonts w:ascii="Times New Roman" w:eastAsia="Times New Roman" w:hAnsi="Times New Roman"/>
          <w:sz w:val="21"/>
          <w:szCs w:val="21"/>
          <w:lang w:val="ru-RU" w:eastAsia="ru-RU" w:bidi="ar-SA"/>
        </w:rPr>
      </w:pPr>
      <w:r w:rsidRPr="000323EB">
        <w:rPr>
          <w:rFonts w:ascii="Times New Roman" w:eastAsia="Times New Roman" w:hAnsi="Times New Roman"/>
          <w:sz w:val="21"/>
          <w:szCs w:val="21"/>
          <w:lang w:val="ru-RU" w:eastAsia="ru-RU" w:bidi="ar-SA"/>
        </w:rPr>
        <w:t> </w:t>
      </w:r>
    </w:p>
    <w:p w:rsidR="00D77812" w:rsidRDefault="006F454D"/>
    <w:sectPr w:rsidR="00D77812" w:rsidSect="00194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23EB"/>
    <w:rsid w:val="000323EB"/>
    <w:rsid w:val="001423CF"/>
    <w:rsid w:val="00194859"/>
    <w:rsid w:val="00367088"/>
    <w:rsid w:val="003C76FC"/>
    <w:rsid w:val="006F454D"/>
    <w:rsid w:val="00802394"/>
    <w:rsid w:val="0082200A"/>
    <w:rsid w:val="00BD546C"/>
    <w:rsid w:val="00C237DB"/>
    <w:rsid w:val="00E9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DB"/>
    <w:pPr>
      <w:spacing w:after="0" w:line="240" w:lineRule="auto"/>
    </w:pPr>
    <w:rPr>
      <w:sz w:val="24"/>
      <w:szCs w:val="24"/>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s>
</file>

<file path=word/webSettings.xml><?xml version="1.0" encoding="utf-8"?>
<w:webSettings xmlns:r="http://schemas.openxmlformats.org/officeDocument/2006/relationships" xmlns:w="http://schemas.openxmlformats.org/wordprocessingml/2006/main">
  <w:divs>
    <w:div w:id="538981909">
      <w:bodyDiv w:val="1"/>
      <w:marLeft w:val="0"/>
      <w:marRight w:val="0"/>
      <w:marTop w:val="0"/>
      <w:marBottom w:val="0"/>
      <w:divBdr>
        <w:top w:val="none" w:sz="0" w:space="0" w:color="auto"/>
        <w:left w:val="none" w:sz="0" w:space="0" w:color="auto"/>
        <w:bottom w:val="none" w:sz="0" w:space="0" w:color="auto"/>
        <w:right w:val="none" w:sz="0" w:space="0" w:color="auto"/>
      </w:divBdr>
      <w:divsChild>
        <w:div w:id="959146157">
          <w:marLeft w:val="0"/>
          <w:marRight w:val="0"/>
          <w:marTop w:val="0"/>
          <w:marBottom w:val="0"/>
          <w:divBdr>
            <w:top w:val="none" w:sz="0" w:space="0" w:color="auto"/>
            <w:left w:val="none" w:sz="0" w:space="0" w:color="auto"/>
            <w:bottom w:val="none" w:sz="0" w:space="0" w:color="auto"/>
            <w:right w:val="none" w:sz="0" w:space="0" w:color="auto"/>
          </w:divBdr>
        </w:div>
        <w:div w:id="1860387286">
          <w:marLeft w:val="0"/>
          <w:marRight w:val="0"/>
          <w:marTop w:val="0"/>
          <w:marBottom w:val="0"/>
          <w:divBdr>
            <w:top w:val="none" w:sz="0" w:space="0" w:color="auto"/>
            <w:left w:val="none" w:sz="0" w:space="0" w:color="auto"/>
            <w:bottom w:val="none" w:sz="0" w:space="0" w:color="auto"/>
            <w:right w:val="none" w:sz="0" w:space="0" w:color="auto"/>
          </w:divBdr>
        </w:div>
        <w:div w:id="1188449972">
          <w:marLeft w:val="0"/>
          <w:marRight w:val="0"/>
          <w:marTop w:val="0"/>
          <w:marBottom w:val="0"/>
          <w:divBdr>
            <w:top w:val="none" w:sz="0" w:space="0" w:color="auto"/>
            <w:left w:val="none" w:sz="0" w:space="0" w:color="auto"/>
            <w:bottom w:val="none" w:sz="0" w:space="0" w:color="auto"/>
            <w:right w:val="none" w:sz="0" w:space="0" w:color="auto"/>
          </w:divBdr>
        </w:div>
        <w:div w:id="1853838536">
          <w:marLeft w:val="0"/>
          <w:marRight w:val="0"/>
          <w:marTop w:val="0"/>
          <w:marBottom w:val="0"/>
          <w:divBdr>
            <w:top w:val="none" w:sz="0" w:space="0" w:color="auto"/>
            <w:left w:val="none" w:sz="0" w:space="0" w:color="auto"/>
            <w:bottom w:val="none" w:sz="0" w:space="0" w:color="auto"/>
            <w:right w:val="none" w:sz="0" w:space="0" w:color="auto"/>
          </w:divBdr>
        </w:div>
        <w:div w:id="622003624">
          <w:marLeft w:val="0"/>
          <w:marRight w:val="0"/>
          <w:marTop w:val="0"/>
          <w:marBottom w:val="0"/>
          <w:divBdr>
            <w:top w:val="none" w:sz="0" w:space="0" w:color="auto"/>
            <w:left w:val="none" w:sz="0" w:space="0" w:color="auto"/>
            <w:bottom w:val="none" w:sz="0" w:space="0" w:color="auto"/>
            <w:right w:val="none" w:sz="0" w:space="0" w:color="auto"/>
          </w:divBdr>
        </w:div>
        <w:div w:id="2108429538">
          <w:marLeft w:val="0"/>
          <w:marRight w:val="0"/>
          <w:marTop w:val="0"/>
          <w:marBottom w:val="0"/>
          <w:divBdr>
            <w:top w:val="none" w:sz="0" w:space="0" w:color="auto"/>
            <w:left w:val="none" w:sz="0" w:space="0" w:color="auto"/>
            <w:bottom w:val="none" w:sz="0" w:space="0" w:color="auto"/>
            <w:right w:val="none" w:sz="0" w:space="0" w:color="auto"/>
          </w:divBdr>
        </w:div>
        <w:div w:id="914629684">
          <w:marLeft w:val="0"/>
          <w:marRight w:val="0"/>
          <w:marTop w:val="0"/>
          <w:marBottom w:val="0"/>
          <w:divBdr>
            <w:top w:val="none" w:sz="0" w:space="0" w:color="auto"/>
            <w:left w:val="none" w:sz="0" w:space="0" w:color="auto"/>
            <w:bottom w:val="none" w:sz="0" w:space="0" w:color="auto"/>
            <w:right w:val="none" w:sz="0" w:space="0" w:color="auto"/>
          </w:divBdr>
        </w:div>
        <w:div w:id="1720976260">
          <w:marLeft w:val="0"/>
          <w:marRight w:val="0"/>
          <w:marTop w:val="0"/>
          <w:marBottom w:val="0"/>
          <w:divBdr>
            <w:top w:val="none" w:sz="0" w:space="0" w:color="auto"/>
            <w:left w:val="none" w:sz="0" w:space="0" w:color="auto"/>
            <w:bottom w:val="none" w:sz="0" w:space="0" w:color="auto"/>
            <w:right w:val="none" w:sz="0" w:space="0" w:color="auto"/>
          </w:divBdr>
        </w:div>
        <w:div w:id="1474518855">
          <w:marLeft w:val="0"/>
          <w:marRight w:val="0"/>
          <w:marTop w:val="0"/>
          <w:marBottom w:val="0"/>
          <w:divBdr>
            <w:top w:val="none" w:sz="0" w:space="0" w:color="auto"/>
            <w:left w:val="none" w:sz="0" w:space="0" w:color="auto"/>
            <w:bottom w:val="none" w:sz="0" w:space="0" w:color="auto"/>
            <w:right w:val="none" w:sz="0" w:space="0" w:color="auto"/>
          </w:divBdr>
        </w:div>
        <w:div w:id="1298991925">
          <w:marLeft w:val="0"/>
          <w:marRight w:val="0"/>
          <w:marTop w:val="0"/>
          <w:marBottom w:val="0"/>
          <w:divBdr>
            <w:top w:val="none" w:sz="0" w:space="0" w:color="auto"/>
            <w:left w:val="none" w:sz="0" w:space="0" w:color="auto"/>
            <w:bottom w:val="none" w:sz="0" w:space="0" w:color="auto"/>
            <w:right w:val="none" w:sz="0" w:space="0" w:color="auto"/>
          </w:divBdr>
        </w:div>
        <w:div w:id="46077167">
          <w:marLeft w:val="0"/>
          <w:marRight w:val="0"/>
          <w:marTop w:val="0"/>
          <w:marBottom w:val="0"/>
          <w:divBdr>
            <w:top w:val="none" w:sz="0" w:space="0" w:color="auto"/>
            <w:left w:val="none" w:sz="0" w:space="0" w:color="auto"/>
            <w:bottom w:val="none" w:sz="0" w:space="0" w:color="auto"/>
            <w:right w:val="none" w:sz="0" w:space="0" w:color="auto"/>
          </w:divBdr>
        </w:div>
        <w:div w:id="678702129">
          <w:marLeft w:val="0"/>
          <w:marRight w:val="0"/>
          <w:marTop w:val="0"/>
          <w:marBottom w:val="0"/>
          <w:divBdr>
            <w:top w:val="none" w:sz="0" w:space="0" w:color="auto"/>
            <w:left w:val="none" w:sz="0" w:space="0" w:color="auto"/>
            <w:bottom w:val="none" w:sz="0" w:space="0" w:color="auto"/>
            <w:right w:val="none" w:sz="0" w:space="0" w:color="auto"/>
          </w:divBdr>
        </w:div>
        <w:div w:id="1917126439">
          <w:marLeft w:val="0"/>
          <w:marRight w:val="0"/>
          <w:marTop w:val="0"/>
          <w:marBottom w:val="0"/>
          <w:divBdr>
            <w:top w:val="none" w:sz="0" w:space="0" w:color="auto"/>
            <w:left w:val="none" w:sz="0" w:space="0" w:color="auto"/>
            <w:bottom w:val="none" w:sz="0" w:space="0" w:color="auto"/>
            <w:right w:val="none" w:sz="0" w:space="0" w:color="auto"/>
          </w:divBdr>
        </w:div>
        <w:div w:id="1509910525">
          <w:marLeft w:val="0"/>
          <w:marRight w:val="0"/>
          <w:marTop w:val="0"/>
          <w:marBottom w:val="0"/>
          <w:divBdr>
            <w:top w:val="none" w:sz="0" w:space="0" w:color="auto"/>
            <w:left w:val="none" w:sz="0" w:space="0" w:color="auto"/>
            <w:bottom w:val="none" w:sz="0" w:space="0" w:color="auto"/>
            <w:right w:val="none" w:sz="0" w:space="0" w:color="auto"/>
          </w:divBdr>
        </w:div>
        <w:div w:id="1929466062">
          <w:marLeft w:val="0"/>
          <w:marRight w:val="0"/>
          <w:marTop w:val="0"/>
          <w:marBottom w:val="0"/>
          <w:divBdr>
            <w:top w:val="none" w:sz="0" w:space="0" w:color="auto"/>
            <w:left w:val="none" w:sz="0" w:space="0" w:color="auto"/>
            <w:bottom w:val="none" w:sz="0" w:space="0" w:color="auto"/>
            <w:right w:val="none" w:sz="0" w:space="0" w:color="auto"/>
          </w:divBdr>
        </w:div>
        <w:div w:id="40788341">
          <w:marLeft w:val="0"/>
          <w:marRight w:val="0"/>
          <w:marTop w:val="0"/>
          <w:marBottom w:val="0"/>
          <w:divBdr>
            <w:top w:val="none" w:sz="0" w:space="0" w:color="auto"/>
            <w:left w:val="none" w:sz="0" w:space="0" w:color="auto"/>
            <w:bottom w:val="none" w:sz="0" w:space="0" w:color="auto"/>
            <w:right w:val="none" w:sz="0" w:space="0" w:color="auto"/>
          </w:divBdr>
        </w:div>
        <w:div w:id="1811635109">
          <w:marLeft w:val="0"/>
          <w:marRight w:val="0"/>
          <w:marTop w:val="0"/>
          <w:marBottom w:val="0"/>
          <w:divBdr>
            <w:top w:val="none" w:sz="0" w:space="0" w:color="auto"/>
            <w:left w:val="none" w:sz="0" w:space="0" w:color="auto"/>
            <w:bottom w:val="none" w:sz="0" w:space="0" w:color="auto"/>
            <w:right w:val="none" w:sz="0" w:space="0" w:color="auto"/>
          </w:divBdr>
        </w:div>
        <w:div w:id="1895460573">
          <w:marLeft w:val="0"/>
          <w:marRight w:val="0"/>
          <w:marTop w:val="0"/>
          <w:marBottom w:val="0"/>
          <w:divBdr>
            <w:top w:val="none" w:sz="0" w:space="0" w:color="auto"/>
            <w:left w:val="none" w:sz="0" w:space="0" w:color="auto"/>
            <w:bottom w:val="none" w:sz="0" w:space="0" w:color="auto"/>
            <w:right w:val="none" w:sz="0" w:space="0" w:color="auto"/>
          </w:divBdr>
        </w:div>
        <w:div w:id="1038815545">
          <w:marLeft w:val="0"/>
          <w:marRight w:val="0"/>
          <w:marTop w:val="0"/>
          <w:marBottom w:val="0"/>
          <w:divBdr>
            <w:top w:val="none" w:sz="0" w:space="0" w:color="auto"/>
            <w:left w:val="none" w:sz="0" w:space="0" w:color="auto"/>
            <w:bottom w:val="none" w:sz="0" w:space="0" w:color="auto"/>
            <w:right w:val="none" w:sz="0" w:space="0" w:color="auto"/>
          </w:divBdr>
        </w:div>
        <w:div w:id="1383167129">
          <w:marLeft w:val="0"/>
          <w:marRight w:val="0"/>
          <w:marTop w:val="0"/>
          <w:marBottom w:val="0"/>
          <w:divBdr>
            <w:top w:val="none" w:sz="0" w:space="0" w:color="auto"/>
            <w:left w:val="none" w:sz="0" w:space="0" w:color="auto"/>
            <w:bottom w:val="none" w:sz="0" w:space="0" w:color="auto"/>
            <w:right w:val="none" w:sz="0" w:space="0" w:color="auto"/>
          </w:divBdr>
        </w:div>
        <w:div w:id="1122960572">
          <w:marLeft w:val="0"/>
          <w:marRight w:val="0"/>
          <w:marTop w:val="0"/>
          <w:marBottom w:val="0"/>
          <w:divBdr>
            <w:top w:val="none" w:sz="0" w:space="0" w:color="auto"/>
            <w:left w:val="none" w:sz="0" w:space="0" w:color="auto"/>
            <w:bottom w:val="none" w:sz="0" w:space="0" w:color="auto"/>
            <w:right w:val="none" w:sz="0" w:space="0" w:color="auto"/>
          </w:divBdr>
        </w:div>
        <w:div w:id="926306706">
          <w:marLeft w:val="0"/>
          <w:marRight w:val="0"/>
          <w:marTop w:val="0"/>
          <w:marBottom w:val="0"/>
          <w:divBdr>
            <w:top w:val="none" w:sz="0" w:space="0" w:color="auto"/>
            <w:left w:val="none" w:sz="0" w:space="0" w:color="auto"/>
            <w:bottom w:val="none" w:sz="0" w:space="0" w:color="auto"/>
            <w:right w:val="none" w:sz="0" w:space="0" w:color="auto"/>
          </w:divBdr>
        </w:div>
        <w:div w:id="17319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4</cp:revision>
  <cp:lastPrinted>2018-01-24T05:29:00Z</cp:lastPrinted>
  <dcterms:created xsi:type="dcterms:W3CDTF">2018-01-24T05:26:00Z</dcterms:created>
  <dcterms:modified xsi:type="dcterms:W3CDTF">2018-01-24T05:30:00Z</dcterms:modified>
</cp:coreProperties>
</file>