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8E" w:rsidRDefault="00811C8E" w:rsidP="00811C8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8E" w:rsidRPr="00822CC2" w:rsidRDefault="00811C8E" w:rsidP="00811C8E">
      <w:pPr>
        <w:pStyle w:val="5"/>
        <w:rPr>
          <w:b w:val="0"/>
          <w:sz w:val="32"/>
          <w:szCs w:val="32"/>
          <w:lang w:val="ru-RU"/>
        </w:rPr>
      </w:pPr>
      <w:r w:rsidRPr="00822CC2">
        <w:rPr>
          <w:b w:val="0"/>
          <w:sz w:val="32"/>
          <w:szCs w:val="32"/>
          <w:lang w:val="ru-RU"/>
        </w:rPr>
        <w:t>КЕМЕРОВСКАЯ ОБЛАСТЬ</w:t>
      </w:r>
    </w:p>
    <w:p w:rsidR="00811C8E" w:rsidRPr="00822CC2" w:rsidRDefault="00811C8E" w:rsidP="00811C8E">
      <w:pPr>
        <w:pStyle w:val="5"/>
        <w:ind w:left="-180" w:right="-251"/>
        <w:rPr>
          <w:b w:val="0"/>
          <w:sz w:val="32"/>
          <w:szCs w:val="32"/>
          <w:lang w:val="ru-RU"/>
        </w:rPr>
      </w:pPr>
      <w:r w:rsidRPr="00822CC2">
        <w:rPr>
          <w:b w:val="0"/>
          <w:sz w:val="32"/>
          <w:szCs w:val="32"/>
          <w:lang w:val="ru-RU"/>
        </w:rPr>
        <w:t>ПРОМЫШЛЕННОВСКОГО МУНИЦИПАЛЬНОГО РАЙОНА</w:t>
      </w:r>
    </w:p>
    <w:p w:rsidR="00811C8E" w:rsidRPr="00822CC2" w:rsidRDefault="00811C8E" w:rsidP="00811C8E">
      <w:pPr>
        <w:jc w:val="center"/>
        <w:rPr>
          <w:sz w:val="28"/>
          <w:szCs w:val="28"/>
        </w:rPr>
      </w:pPr>
      <w:r w:rsidRPr="00822CC2">
        <w:rPr>
          <w:sz w:val="28"/>
          <w:szCs w:val="28"/>
        </w:rPr>
        <w:t>АДМИНИСТРАЦИЯ</w:t>
      </w:r>
    </w:p>
    <w:p w:rsidR="00811C8E" w:rsidRPr="00822CC2" w:rsidRDefault="00811C8E" w:rsidP="00811C8E">
      <w:pPr>
        <w:jc w:val="center"/>
        <w:rPr>
          <w:sz w:val="28"/>
          <w:szCs w:val="28"/>
        </w:rPr>
      </w:pPr>
      <w:r w:rsidRPr="00822CC2">
        <w:rPr>
          <w:sz w:val="28"/>
          <w:szCs w:val="28"/>
        </w:rPr>
        <w:t>ПРОМЫШЛЕННОВСКОГО ГОРОДСКОГО ПОСЕЛЕНИЯ</w:t>
      </w:r>
    </w:p>
    <w:p w:rsidR="00811C8E" w:rsidRPr="00822CC2" w:rsidRDefault="00811C8E" w:rsidP="00811C8E">
      <w:pPr>
        <w:pStyle w:val="4"/>
        <w:spacing w:before="360"/>
        <w:rPr>
          <w:b w:val="0"/>
          <w:bCs w:val="0"/>
          <w:spacing w:val="60"/>
          <w:sz w:val="32"/>
          <w:szCs w:val="32"/>
          <w:lang w:val="ru-RU"/>
        </w:rPr>
      </w:pPr>
      <w:r w:rsidRPr="00822CC2">
        <w:rPr>
          <w:b w:val="0"/>
          <w:bCs w:val="0"/>
          <w:spacing w:val="60"/>
          <w:sz w:val="32"/>
          <w:szCs w:val="32"/>
          <w:lang w:val="ru-RU"/>
        </w:rPr>
        <w:t>ПОСТАНОВЛЕНИЕ</w:t>
      </w:r>
    </w:p>
    <w:p w:rsidR="00811C8E" w:rsidRPr="00090449" w:rsidRDefault="003B629D" w:rsidP="00811C8E">
      <w:pPr>
        <w:pStyle w:val="4"/>
        <w:spacing w:before="360"/>
        <w:rPr>
          <w:b w:val="0"/>
          <w:sz w:val="28"/>
          <w:szCs w:val="28"/>
          <w:lang w:val="ru-RU"/>
        </w:rPr>
      </w:pPr>
      <w:r w:rsidRPr="00090449">
        <w:rPr>
          <w:b w:val="0"/>
          <w:sz w:val="28"/>
          <w:szCs w:val="28"/>
          <w:lang w:val="ru-RU"/>
        </w:rPr>
        <w:t>о</w:t>
      </w:r>
      <w:r w:rsidR="00811C8E" w:rsidRPr="00090449">
        <w:rPr>
          <w:b w:val="0"/>
          <w:sz w:val="28"/>
          <w:szCs w:val="28"/>
          <w:lang w:val="ru-RU"/>
        </w:rPr>
        <w:t>т 19 января 2018 № 7</w:t>
      </w:r>
    </w:p>
    <w:p w:rsidR="00811C8E" w:rsidRPr="00C07172" w:rsidRDefault="00811C8E" w:rsidP="00811C8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11C8E" w:rsidRPr="00AA106E" w:rsidRDefault="00811C8E" w:rsidP="00811C8E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Формирование современной городской среды Промышленновского городского поселения</w:t>
      </w:r>
      <w:r w:rsidRPr="00AA106E">
        <w:rPr>
          <w:b/>
          <w:color w:val="000000"/>
          <w:sz w:val="28"/>
          <w:szCs w:val="28"/>
        </w:rPr>
        <w:t>»</w:t>
      </w:r>
    </w:p>
    <w:p w:rsidR="00811C8E" w:rsidRPr="00552EC9" w:rsidRDefault="00811C8E" w:rsidP="00811C8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811C8E" w:rsidRDefault="00811C8E" w:rsidP="00811C8E">
      <w:pPr>
        <w:autoSpaceDE w:val="0"/>
        <w:autoSpaceDN w:val="0"/>
        <w:adjustRightInd w:val="0"/>
        <w:rPr>
          <w:sz w:val="28"/>
          <w:szCs w:val="28"/>
        </w:rPr>
      </w:pPr>
    </w:p>
    <w:p w:rsidR="00811C8E" w:rsidRPr="00BB03D0" w:rsidRDefault="00811C8E" w:rsidP="00811C8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</w:t>
      </w:r>
      <w:r>
        <w:rPr>
          <w:sz w:val="28"/>
          <w:szCs w:val="28"/>
        </w:rPr>
        <w:t>городского поселения</w:t>
      </w:r>
      <w:r w:rsidRPr="00943332">
        <w:rPr>
          <w:sz w:val="28"/>
          <w:szCs w:val="28"/>
        </w:rPr>
        <w:t xml:space="preserve"> от </w:t>
      </w:r>
      <w:r>
        <w:rPr>
          <w:sz w:val="28"/>
          <w:szCs w:val="28"/>
        </w:rPr>
        <w:t>27.10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372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 бюджета</w:t>
      </w:r>
      <w:r>
        <w:rPr>
          <w:sz w:val="28"/>
          <w:szCs w:val="28"/>
        </w:rPr>
        <w:t xml:space="preserve"> поселения</w:t>
      </w:r>
      <w:r w:rsidRPr="0094333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73F01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</w:t>
      </w:r>
      <w:r w:rsidRPr="00BB03D0">
        <w:rPr>
          <w:sz w:val="28"/>
          <w:szCs w:val="28"/>
        </w:rPr>
        <w:t>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>
        <w:rPr>
          <w:sz w:val="28"/>
          <w:szCs w:val="28"/>
        </w:rPr>
        <w:t>.</w:t>
      </w:r>
      <w:proofErr w:type="gramEnd"/>
    </w:p>
    <w:p w:rsidR="00811C8E" w:rsidRDefault="00811C8E" w:rsidP="00811C8E">
      <w:pPr>
        <w:jc w:val="both"/>
      </w:pPr>
      <w:r w:rsidRPr="00E44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 xml:space="preserve"> 1. Утвердить прилагаемую муниципальную программу «</w:t>
      </w:r>
      <w:r>
        <w:rPr>
          <w:sz w:val="28"/>
          <w:szCs w:val="28"/>
        </w:rPr>
        <w:t>Формирование современной городской среды Промышленновского городского поселения</w:t>
      </w:r>
      <w:r w:rsidRPr="00E4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>на 2018-2020 годы</w:t>
      </w:r>
      <w:r>
        <w:t>.</w:t>
      </w:r>
    </w:p>
    <w:p w:rsidR="00811C8E" w:rsidRPr="00C31E31" w:rsidRDefault="00811C8E" w:rsidP="00811C8E">
      <w:pPr>
        <w:pStyle w:val="ConsPlusNormal"/>
        <w:ind w:firstLine="142"/>
        <w:jc w:val="both"/>
      </w:pPr>
      <w:r>
        <w:tab/>
        <w:t>2. Внести указанную программу на утверждение объема финансирования в Совет народных депутатов Промышленновского городского поселения.</w:t>
      </w:r>
    </w:p>
    <w:p w:rsidR="00811C8E" w:rsidRPr="00F5112E" w:rsidRDefault="00811C8E" w:rsidP="00811C8E">
      <w:pPr>
        <w:pStyle w:val="ConsPlusNormal"/>
        <w:ind w:firstLine="709"/>
        <w:jc w:val="both"/>
      </w:pPr>
      <w:r>
        <w:t>3</w:t>
      </w:r>
      <w:r w:rsidRPr="00F5112E"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811C8E" w:rsidRDefault="00811C8E" w:rsidP="0081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городского поселения А.А. Зарубина.</w:t>
      </w:r>
    </w:p>
    <w:p w:rsidR="00811C8E" w:rsidRDefault="00811C8E" w:rsidP="00811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01.01.2018 года.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811C8E" w:rsidRPr="007525BA" w:rsidTr="007D3E79">
        <w:tc>
          <w:tcPr>
            <w:tcW w:w="5882" w:type="dxa"/>
            <w:shd w:val="clear" w:color="auto" w:fill="auto"/>
          </w:tcPr>
          <w:p w:rsidR="00811C8E" w:rsidRDefault="00811C8E" w:rsidP="007D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C8E" w:rsidRPr="007525BA" w:rsidRDefault="00811C8E" w:rsidP="007D3E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811C8E" w:rsidRPr="007525BA" w:rsidRDefault="00811C8E" w:rsidP="007D3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1C8E" w:rsidRPr="007525BA" w:rsidTr="007D3E79">
        <w:tc>
          <w:tcPr>
            <w:tcW w:w="5882" w:type="dxa"/>
            <w:shd w:val="clear" w:color="auto" w:fill="auto"/>
          </w:tcPr>
          <w:p w:rsidR="00811C8E" w:rsidRPr="007525BA" w:rsidRDefault="00811C8E" w:rsidP="007D3E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226" w:type="dxa"/>
            <w:shd w:val="clear" w:color="auto" w:fill="auto"/>
          </w:tcPr>
          <w:p w:rsidR="00811C8E" w:rsidRPr="007525BA" w:rsidRDefault="00811C8E" w:rsidP="007D3E7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</w:t>
            </w:r>
            <w:proofErr w:type="spellStart"/>
            <w:r>
              <w:rPr>
                <w:sz w:val="28"/>
                <w:szCs w:val="28"/>
              </w:rPr>
              <w:t>Дробот</w:t>
            </w:r>
            <w:proofErr w:type="spellEnd"/>
          </w:p>
        </w:tc>
      </w:tr>
    </w:tbl>
    <w:p w:rsidR="00811C8E" w:rsidRDefault="00811C8E" w:rsidP="00811C8E">
      <w:pPr>
        <w:autoSpaceDE w:val="0"/>
        <w:autoSpaceDN w:val="0"/>
        <w:adjustRightInd w:val="0"/>
      </w:pP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</w:t>
      </w: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811C8E" w:rsidRPr="003B42F4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  УТВЕРЖДЕНА</w:t>
      </w:r>
    </w:p>
    <w:p w:rsidR="00811C8E" w:rsidRPr="003B42F4" w:rsidRDefault="00811C8E" w:rsidP="00811C8E">
      <w:pPr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 w:rsidRPr="003B42F4">
        <w:rPr>
          <w:sz w:val="25"/>
          <w:szCs w:val="25"/>
        </w:rPr>
        <w:t>постановлением</w:t>
      </w:r>
    </w:p>
    <w:p w:rsidR="00811C8E" w:rsidRPr="003B42F4" w:rsidRDefault="00811C8E" w:rsidP="00811C8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администрации Промышленновского</w:t>
      </w:r>
    </w:p>
    <w:p w:rsidR="00811C8E" w:rsidRPr="003B42F4" w:rsidRDefault="00811C8E" w:rsidP="00811C8E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городского поселения</w:t>
      </w:r>
    </w:p>
    <w:p w:rsidR="00811C8E" w:rsidRDefault="00811C8E" w:rsidP="00811C8E">
      <w:pPr>
        <w:ind w:left="3402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 xml:space="preserve">                  </w:t>
      </w:r>
      <w:r w:rsidRPr="003B2505">
        <w:rPr>
          <w:sz w:val="25"/>
          <w:szCs w:val="25"/>
        </w:rPr>
        <w:t xml:space="preserve">от </w:t>
      </w:r>
      <w:r>
        <w:rPr>
          <w:sz w:val="25"/>
          <w:szCs w:val="25"/>
        </w:rPr>
        <w:t xml:space="preserve"> 19.01.2018 </w:t>
      </w:r>
      <w:r w:rsidRPr="003B2505">
        <w:rPr>
          <w:sz w:val="25"/>
          <w:szCs w:val="25"/>
        </w:rPr>
        <w:t xml:space="preserve">№ </w:t>
      </w:r>
      <w:r>
        <w:rPr>
          <w:sz w:val="25"/>
          <w:szCs w:val="25"/>
        </w:rPr>
        <w:t>7</w:t>
      </w:r>
    </w:p>
    <w:p w:rsidR="00811C8E" w:rsidRDefault="00811C8E" w:rsidP="00811C8E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2A6659" w:rsidRDefault="00811C8E" w:rsidP="00811C8E">
      <w:pPr>
        <w:autoSpaceDE w:val="0"/>
        <w:autoSpaceDN w:val="0"/>
        <w:adjustRightInd w:val="0"/>
      </w:pPr>
    </w:p>
    <w:p w:rsidR="00811C8E" w:rsidRPr="003B42F4" w:rsidRDefault="00811C8E" w:rsidP="00811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11C8E" w:rsidRPr="003B42F4" w:rsidRDefault="00811C8E" w:rsidP="00811C8E">
      <w:pPr>
        <w:jc w:val="center"/>
        <w:rPr>
          <w:sz w:val="28"/>
          <w:szCs w:val="28"/>
        </w:rPr>
      </w:pPr>
    </w:p>
    <w:p w:rsidR="00811C8E" w:rsidRPr="00AA106E" w:rsidRDefault="00811C8E" w:rsidP="00811C8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Промышленновского городского поселения</w:t>
      </w:r>
      <w:r w:rsidRPr="00AA106E">
        <w:rPr>
          <w:b/>
          <w:color w:val="000000"/>
          <w:sz w:val="28"/>
          <w:szCs w:val="28"/>
        </w:rPr>
        <w:t>»</w:t>
      </w:r>
    </w:p>
    <w:p w:rsidR="00811C8E" w:rsidRPr="00552EC9" w:rsidRDefault="00811C8E" w:rsidP="00811C8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rPr>
          <w:b/>
          <w:sz w:val="36"/>
          <w:szCs w:val="36"/>
        </w:rPr>
      </w:pPr>
    </w:p>
    <w:p w:rsidR="00811C8E" w:rsidRPr="00FC6258" w:rsidRDefault="00811C8E" w:rsidP="00811C8E">
      <w:pPr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FC6258" w:rsidRDefault="00811C8E" w:rsidP="00811C8E">
      <w:pPr>
        <w:jc w:val="center"/>
        <w:rPr>
          <w:b/>
          <w:sz w:val="36"/>
          <w:szCs w:val="36"/>
        </w:rPr>
      </w:pPr>
    </w:p>
    <w:p w:rsidR="00811C8E" w:rsidRPr="002A6659" w:rsidRDefault="00811C8E" w:rsidP="00811C8E">
      <w:pPr>
        <w:jc w:val="center"/>
        <w:rPr>
          <w:b/>
          <w:sz w:val="28"/>
          <w:szCs w:val="28"/>
        </w:rPr>
      </w:pPr>
      <w:proofErr w:type="spellStart"/>
      <w:r w:rsidRPr="002A6659">
        <w:rPr>
          <w:b/>
          <w:sz w:val="28"/>
          <w:szCs w:val="28"/>
        </w:rPr>
        <w:t>пгт</w:t>
      </w:r>
      <w:proofErr w:type="spellEnd"/>
      <w:r w:rsidRPr="002A6659">
        <w:rPr>
          <w:b/>
          <w:sz w:val="28"/>
          <w:szCs w:val="28"/>
        </w:rPr>
        <w:t>. Промышленная</w:t>
      </w:r>
    </w:p>
    <w:p w:rsidR="00811C8E" w:rsidRDefault="00811C8E" w:rsidP="00811C8E">
      <w:pPr>
        <w:jc w:val="both"/>
        <w:rPr>
          <w:sz w:val="28"/>
          <w:szCs w:val="28"/>
        </w:rPr>
      </w:pPr>
    </w:p>
    <w:p w:rsidR="00811C8E" w:rsidRDefault="00811C8E" w:rsidP="00811C8E">
      <w:pPr>
        <w:jc w:val="both"/>
        <w:rPr>
          <w:sz w:val="28"/>
          <w:szCs w:val="28"/>
        </w:rPr>
      </w:pPr>
    </w:p>
    <w:p w:rsidR="00811C8E" w:rsidRDefault="00811C8E" w:rsidP="00811C8E">
      <w:pPr>
        <w:jc w:val="both"/>
        <w:rPr>
          <w:sz w:val="28"/>
          <w:szCs w:val="28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Паспорт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>
        <w:rPr>
          <w:rFonts w:eastAsia="SimSun"/>
          <w:b/>
          <w:kern w:val="1"/>
          <w:sz w:val="24"/>
          <w:szCs w:val="24"/>
          <w:lang w:eastAsia="ar-SA"/>
        </w:rPr>
        <w:t>современной городской среды Промышленновского городского поселения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>» на 2018-202</w:t>
      </w:r>
      <w:r>
        <w:rPr>
          <w:rFonts w:eastAsia="SimSun"/>
          <w:b/>
          <w:kern w:val="1"/>
          <w:sz w:val="24"/>
          <w:szCs w:val="24"/>
          <w:lang w:eastAsia="ar-SA"/>
        </w:rPr>
        <w:t>0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годы (далее – Программа)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10154" w:type="dxa"/>
        <w:tblInd w:w="-2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1650"/>
        <w:gridCol w:w="1655"/>
        <w:gridCol w:w="1320"/>
        <w:gridCol w:w="1205"/>
        <w:gridCol w:w="1134"/>
      </w:tblGrid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Муниципальная программа «Формирование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современной городской среды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Промышленновского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>» на 2018-202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0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годы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(далее – Программа)</w:t>
            </w: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лав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а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Промышленновского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Заместитель главы Промышленновского городского поселения</w:t>
            </w: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Наименование подпрограмм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BC1918" w:rsidRDefault="00811C8E" w:rsidP="007D3E79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C1918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1. Благоустройство дворовых территорий.</w:t>
            </w:r>
          </w:p>
          <w:p w:rsidR="00811C8E" w:rsidRPr="00BC1918" w:rsidRDefault="00811C8E" w:rsidP="007D3E79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C1918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2. Благоустройство общественных территорий.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Цели муниципальной программы 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Default="00811C8E" w:rsidP="007D3E79">
            <w:pPr>
              <w:widowControl w:val="0"/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8704C">
              <w:rPr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bCs/>
                <w:sz w:val="24"/>
                <w:szCs w:val="24"/>
              </w:rPr>
              <w:t>:</w:t>
            </w:r>
            <w:r w:rsidRPr="00E870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городской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среды на территории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Промышленновского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Промышленновского 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развитие общественных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поселения.</w:t>
            </w:r>
          </w:p>
        </w:tc>
      </w:tr>
      <w:tr w:rsidR="00811C8E" w:rsidRPr="002668BD" w:rsidTr="007D3E79">
        <w:trPr>
          <w:trHeight w:val="424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Задачи муниципальной программы  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E8704C" w:rsidRDefault="00811C8E" w:rsidP="007D3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704C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городского поселения.</w:t>
            </w:r>
          </w:p>
          <w:p w:rsidR="00811C8E" w:rsidRPr="00E8704C" w:rsidRDefault="00811C8E" w:rsidP="007D3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E8704C">
              <w:rPr>
                <w:sz w:val="24"/>
                <w:szCs w:val="24"/>
              </w:rPr>
              <w:t xml:space="preserve">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городского поселения</w:t>
            </w:r>
            <w:r w:rsidRPr="00E8704C">
              <w:rPr>
                <w:sz w:val="24"/>
                <w:szCs w:val="24"/>
              </w:rPr>
              <w:t>, включая объекты, находящиеся в частной собственности и прилегающие к ним территории</w:t>
            </w:r>
            <w:r>
              <w:rPr>
                <w:sz w:val="24"/>
                <w:szCs w:val="24"/>
              </w:rPr>
              <w:t>.</w:t>
            </w:r>
          </w:p>
          <w:p w:rsidR="00811C8E" w:rsidRPr="00E8704C" w:rsidRDefault="00811C8E" w:rsidP="007D3E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E8704C">
              <w:rPr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4"/>
                <w:szCs w:val="24"/>
              </w:rPr>
              <w:t>городского поселения.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4. В</w:t>
            </w:r>
            <w:r w:rsidRPr="00E8704C">
              <w:rPr>
                <w:bCs/>
                <w:sz w:val="24"/>
                <w:szCs w:val="24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  <w:r>
              <w:rPr>
                <w:bCs/>
                <w:sz w:val="24"/>
                <w:szCs w:val="24"/>
              </w:rPr>
              <w:t>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Срок реализации муниципальной программы 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2018-2020 гг.</w:t>
            </w:r>
          </w:p>
          <w:p w:rsidR="00811C8E" w:rsidRPr="002668BD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1308"/>
        </w:trPr>
        <w:tc>
          <w:tcPr>
            <w:tcW w:w="3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Объемы и источники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финансирования муниципальной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2018 год</w:t>
            </w: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2019 год</w:t>
            </w:r>
          </w:p>
          <w:p w:rsidR="00811C8E" w:rsidRPr="009D0CBB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2020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Итого </w:t>
            </w:r>
            <w:proofErr w:type="spell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Всего </w:t>
            </w:r>
            <w:proofErr w:type="spell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187,1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224,6</w:t>
            </w: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районного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187,1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37,5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224,6</w:t>
            </w: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юридических и физических лиц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2668BD" w:rsidRDefault="00811C8E" w:rsidP="007D3E79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2668BD" w:rsidTr="007D3E7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Pr="002668BD" w:rsidRDefault="00811C8E" w:rsidP="007D3E79">
            <w:pPr>
              <w:pStyle w:val="ConsPlusCell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8E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E8704C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</w:t>
            </w:r>
            <w:proofErr w:type="spellStart"/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проектно</w:t>
            </w:r>
            <w:proofErr w:type="spellEnd"/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– сметной документации на выполнение ремонта дворовых территорий МКД;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- увеличение числа граждан, обеспеченных комфортными условиями проживания в МКД;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благоустройство территорий общественных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lastRenderedPageBreak/>
              <w:t>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городского поселения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811C8E" w:rsidRPr="001A5ADF" w:rsidRDefault="00811C8E" w:rsidP="007D3E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уровень информирования о мероприятиях по формированию современной городской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среды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, в ходе реализации Программы достигнет до 100%; </w:t>
            </w:r>
          </w:p>
          <w:p w:rsidR="00811C8E" w:rsidRPr="002668BD" w:rsidRDefault="00811C8E" w:rsidP="007D3E79">
            <w:pPr>
              <w:pStyle w:val="ConsPlusCell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811C8E" w:rsidRDefault="00811C8E" w:rsidP="00811C8E">
      <w:pPr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2. Приоритеты</w:t>
      </w: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 xml:space="preserve"> политики формирования </w:t>
      </w:r>
      <w:r>
        <w:rPr>
          <w:b/>
          <w:sz w:val="24"/>
          <w:szCs w:val="24"/>
        </w:rPr>
        <w:t>современной</w:t>
      </w:r>
      <w:r w:rsidRPr="00E8704C">
        <w:rPr>
          <w:b/>
          <w:sz w:val="24"/>
          <w:szCs w:val="24"/>
        </w:rPr>
        <w:t xml:space="preserve"> городской среды в целях благоустройства</w:t>
      </w:r>
      <w:r>
        <w:rPr>
          <w:b/>
          <w:sz w:val="24"/>
          <w:szCs w:val="24"/>
        </w:rPr>
        <w:t xml:space="preserve"> территории городского поселения</w:t>
      </w:r>
      <w:r w:rsidRPr="00E8704C">
        <w:rPr>
          <w:b/>
          <w:sz w:val="24"/>
          <w:szCs w:val="24"/>
        </w:rPr>
        <w:t xml:space="preserve"> </w:t>
      </w: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современной</w:t>
      </w:r>
      <w:r w:rsidRPr="00E8704C">
        <w:rPr>
          <w:sz w:val="24"/>
          <w:szCs w:val="24"/>
        </w:rPr>
        <w:t xml:space="preserve">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поселение</w:t>
      </w:r>
      <w:r w:rsidRPr="00E8704C">
        <w:rPr>
          <w:sz w:val="24"/>
          <w:szCs w:val="24"/>
        </w:rPr>
        <w:t xml:space="preserve">. </w:t>
      </w:r>
    </w:p>
    <w:p w:rsidR="00811C8E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</w:p>
    <w:p w:rsidR="00811C8E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1.</w:t>
      </w:r>
      <w:r w:rsidRPr="00E8704C">
        <w:rPr>
          <w:sz w:val="24"/>
          <w:szCs w:val="24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E8704C">
        <w:rPr>
          <w:sz w:val="24"/>
          <w:szCs w:val="24"/>
        </w:rPr>
        <w:t>дизайн-проектов</w:t>
      </w:r>
      <w:proofErr w:type="gramEnd"/>
      <w:r w:rsidRPr="00E8704C">
        <w:rPr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2</w:t>
      </w:r>
      <w:r w:rsidRPr="00E8704C">
        <w:rPr>
          <w:sz w:val="24"/>
          <w:szCs w:val="24"/>
        </w:rPr>
        <w:t>. Системный подход. Формирование муниципальных программ на 2018-202</w:t>
      </w:r>
      <w:r>
        <w:rPr>
          <w:sz w:val="24"/>
          <w:szCs w:val="24"/>
        </w:rPr>
        <w:t>0</w:t>
      </w:r>
      <w:r w:rsidRPr="00E8704C">
        <w:rPr>
          <w:sz w:val="24"/>
          <w:szCs w:val="24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3.</w:t>
      </w:r>
      <w:r w:rsidRPr="00E8704C">
        <w:rPr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E8704C">
        <w:rPr>
          <w:sz w:val="24"/>
          <w:szCs w:val="24"/>
        </w:rPr>
        <w:t>софинансирование</w:t>
      </w:r>
      <w:proofErr w:type="spellEnd"/>
      <w:r w:rsidRPr="00E8704C">
        <w:rPr>
          <w:sz w:val="24"/>
          <w:szCs w:val="24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 При благоустройстве двора учитывается принцип </w:t>
      </w:r>
      <w:proofErr w:type="spellStart"/>
      <w:r w:rsidRPr="00E8704C">
        <w:rPr>
          <w:sz w:val="24"/>
          <w:szCs w:val="24"/>
        </w:rPr>
        <w:t>безбарьерности</w:t>
      </w:r>
      <w:proofErr w:type="spellEnd"/>
      <w:r w:rsidRPr="00E8704C">
        <w:rPr>
          <w:sz w:val="24"/>
          <w:szCs w:val="24"/>
        </w:rPr>
        <w:t xml:space="preserve"> для маломобильных групп.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4.</w:t>
      </w:r>
      <w:r w:rsidRPr="00E8704C">
        <w:rPr>
          <w:sz w:val="24"/>
          <w:szCs w:val="24"/>
        </w:rPr>
        <w:t xml:space="preserve"> Создание общественного пространства. По выбору жителей. Формирование плана (графика) благоустройства до 202</w:t>
      </w:r>
      <w:r>
        <w:rPr>
          <w:sz w:val="24"/>
          <w:szCs w:val="24"/>
        </w:rPr>
        <w:t>0</w:t>
      </w:r>
      <w:r w:rsidRPr="00E8704C">
        <w:rPr>
          <w:sz w:val="24"/>
          <w:szCs w:val="24"/>
        </w:rPr>
        <w:t xml:space="preserve"> неблагоустроенных общественных зон.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5.</w:t>
      </w:r>
      <w:r w:rsidRPr="00E8704C">
        <w:rPr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lastRenderedPageBreak/>
        <w:t>Принцип 6.</w:t>
      </w:r>
      <w:r w:rsidRPr="00E8704C">
        <w:rPr>
          <w:sz w:val="24"/>
          <w:szCs w:val="24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7.</w:t>
      </w:r>
      <w:r w:rsidRPr="00E8704C">
        <w:rPr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8.</w:t>
      </w:r>
      <w:r w:rsidRPr="00E8704C">
        <w:rPr>
          <w:sz w:val="24"/>
          <w:szCs w:val="24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</w:t>
      </w:r>
      <w:r w:rsidRPr="00E8704C">
        <w:rPr>
          <w:rFonts w:eastAsia="SimSun"/>
          <w:kern w:val="1"/>
          <w:sz w:val="28"/>
          <w:szCs w:val="28"/>
          <w:lang w:eastAsia="ar-SA"/>
        </w:rPr>
        <w:t>.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Общая характеристика 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eastAsia="SimSun"/>
          <w:kern w:val="1"/>
          <w:sz w:val="24"/>
          <w:szCs w:val="24"/>
          <w:lang w:eastAsia="ar-SA"/>
        </w:rPr>
        <w:t xml:space="preserve">48000 человек, </w:t>
      </w:r>
      <w:r w:rsidRPr="00E8704C">
        <w:rPr>
          <w:rFonts w:eastAsia="SimSun"/>
          <w:kern w:val="1"/>
          <w:sz w:val="24"/>
          <w:szCs w:val="24"/>
          <w:lang w:eastAsia="ar-SA"/>
        </w:rPr>
        <w:t>в том числе по возрасту: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10 % от 55 лет и старше;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20 % от 40 до 55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19 % от 30 до 40 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19 % от 20 до 30 лет;</w:t>
      </w:r>
    </w:p>
    <w:p w:rsidR="00811C8E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3 % от 18 до 20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12 % от 10 до 18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14 % от  3 до 10 лет;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 xml:space="preserve"> 3 % от 1 до 3 лет.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</w:p>
    <w:p w:rsidR="00811C8E" w:rsidRPr="001A5ADF" w:rsidRDefault="00811C8E" w:rsidP="00811C8E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3.1.2. Генеральный план: </w:t>
      </w:r>
      <w:r w:rsidRPr="001A5ADF">
        <w:rPr>
          <w:rFonts w:eastAsia="SimSun"/>
          <w:kern w:val="1"/>
          <w:sz w:val="24"/>
          <w:szCs w:val="24"/>
          <w:lang w:eastAsia="ar-SA"/>
        </w:rPr>
        <w:t>утвержден</w:t>
      </w:r>
      <w:r>
        <w:rPr>
          <w:rFonts w:eastAsia="SimSun"/>
          <w:kern w:val="1"/>
          <w:sz w:val="24"/>
          <w:szCs w:val="24"/>
          <w:lang w:eastAsia="ar-SA"/>
        </w:rPr>
        <w:t xml:space="preserve"> в Промышленновском городском поселении</w:t>
      </w:r>
      <w:r w:rsidRPr="001A5ADF">
        <w:rPr>
          <w:rFonts w:eastAsia="SimSun"/>
          <w:kern w:val="1"/>
          <w:sz w:val="24"/>
          <w:szCs w:val="24"/>
          <w:lang w:eastAsia="ar-SA"/>
        </w:rPr>
        <w:t>.</w:t>
      </w:r>
    </w:p>
    <w:p w:rsidR="00811C8E" w:rsidRPr="001A5ADF" w:rsidRDefault="00811C8E" w:rsidP="00811C8E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3.1.</w:t>
      </w:r>
      <w:r>
        <w:rPr>
          <w:rFonts w:eastAsia="SimSun"/>
          <w:kern w:val="1"/>
          <w:sz w:val="24"/>
          <w:szCs w:val="24"/>
          <w:lang w:eastAsia="ar-SA"/>
        </w:rPr>
        <w:t>3</w:t>
      </w:r>
      <w:r w:rsidRPr="001A5ADF">
        <w:rPr>
          <w:rFonts w:eastAsia="SimSun"/>
          <w:kern w:val="1"/>
          <w:sz w:val="24"/>
          <w:szCs w:val="24"/>
          <w:lang w:eastAsia="ar-SA"/>
        </w:rPr>
        <w:t>. Правила благоустройства:</w:t>
      </w:r>
      <w:r>
        <w:rPr>
          <w:rFonts w:eastAsia="SimSun"/>
          <w:kern w:val="1"/>
          <w:sz w:val="24"/>
          <w:szCs w:val="24"/>
          <w:lang w:eastAsia="ar-SA"/>
        </w:rPr>
        <w:t xml:space="preserve"> утверждены</w:t>
      </w:r>
      <w:r w:rsidRPr="001A5ADF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 xml:space="preserve"> Решением Совета народных депутатов Промышленновского городского поселения от 11.05.2012 №66.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     </w:t>
      </w:r>
      <w:r w:rsidRPr="00E8704C">
        <w:rPr>
          <w:rFonts w:eastAsia="SimSu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1"/>
        <w:gridCol w:w="1350"/>
        <w:gridCol w:w="1510"/>
      </w:tblGrid>
      <w:tr w:rsidR="00811C8E" w:rsidRPr="00E8704C" w:rsidTr="007D3E79">
        <w:tc>
          <w:tcPr>
            <w:tcW w:w="3506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811C8E" w:rsidRPr="00E8704C" w:rsidTr="007D3E79">
        <w:tc>
          <w:tcPr>
            <w:tcW w:w="3506" w:type="pct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811C8E" w:rsidRPr="00E8704C" w:rsidTr="007D3E79">
        <w:trPr>
          <w:trHeight w:val="426"/>
        </w:trPr>
        <w:tc>
          <w:tcPr>
            <w:tcW w:w="5000" w:type="pct"/>
            <w:gridSpan w:val="3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811C8E" w:rsidRPr="00E8704C" w:rsidTr="007D3E79">
        <w:trPr>
          <w:trHeight w:val="625"/>
        </w:trPr>
        <w:tc>
          <w:tcPr>
            <w:tcW w:w="3506" w:type="pc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189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146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29426</w:t>
            </w:r>
          </w:p>
        </w:tc>
      </w:tr>
      <w:tr w:rsidR="00811C8E" w:rsidRPr="00E8704C" w:rsidTr="007D3E79">
        <w:trPr>
          <w:trHeight w:val="627"/>
        </w:trPr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 и площадь благоустроенных дворовых территорий многоквартирных домов - твердым 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ед.</w:t>
            </w:r>
          </w:p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811C8E" w:rsidRPr="00E8704C" w:rsidTr="007D3E79">
        <w:trPr>
          <w:trHeight w:val="913"/>
        </w:trPr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15845</w:t>
            </w:r>
          </w:p>
        </w:tc>
      </w:tr>
      <w:tr w:rsidR="00811C8E" w:rsidRPr="00E8704C" w:rsidTr="007D3E79"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59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45271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811C8E" w:rsidRPr="00E8704C" w:rsidTr="007D3E79">
        <w:tc>
          <w:tcPr>
            <w:tcW w:w="3506" w:type="pct"/>
            <w:vMerge w:val="restart"/>
          </w:tcPr>
          <w:p w:rsidR="00811C8E" w:rsidRPr="00E8704C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130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104123</w:t>
            </w:r>
          </w:p>
        </w:tc>
      </w:tr>
      <w:tr w:rsidR="00811C8E" w:rsidRPr="00E8704C" w:rsidTr="007D3E79">
        <w:tc>
          <w:tcPr>
            <w:tcW w:w="3506" w:type="pct"/>
            <w:vMerge/>
          </w:tcPr>
          <w:p w:rsidR="00811C8E" w:rsidRPr="00E8704C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E8704C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811C8E" w:rsidRPr="009B7573" w:rsidTr="007D3E79">
        <w:tc>
          <w:tcPr>
            <w:tcW w:w="5000" w:type="pct"/>
            <w:gridSpan w:val="3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9B7573">
              <w:rPr>
                <w:b/>
                <w:bCs/>
                <w:sz w:val="24"/>
                <w:szCs w:val="24"/>
              </w:rPr>
              <w:t xml:space="preserve"> общего пользования соответствующего функционального назначения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811C8E" w:rsidRPr="009B7573" w:rsidTr="007D3E79">
        <w:tc>
          <w:tcPr>
            <w:tcW w:w="3506" w:type="pct"/>
            <w:vMerge w:val="restar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811C8E" w:rsidRPr="009B7573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643000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1*4800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1*4800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1*78400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1*516000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1*19200</w:t>
            </w:r>
          </w:p>
        </w:tc>
      </w:tr>
      <w:tr w:rsidR="00811C8E" w:rsidRPr="009B7573" w:rsidTr="007D3E79">
        <w:tc>
          <w:tcPr>
            <w:tcW w:w="3506" w:type="pct"/>
            <w:vMerge w:val="restar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811C8E" w:rsidRPr="009B7573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53440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1*31360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1*8640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1*5760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1*309600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  <w:vMerge w:val="restar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811C8E" w:rsidRPr="009B7573" w:rsidRDefault="00811C8E" w:rsidP="007D3E7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589560</w:t>
            </w:r>
          </w:p>
        </w:tc>
      </w:tr>
      <w:tr w:rsidR="00811C8E" w:rsidRPr="009B7573" w:rsidTr="007D3E79">
        <w:tc>
          <w:tcPr>
            <w:tcW w:w="3506" w:type="pct"/>
            <w:vMerge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92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1*47040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иные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1*206400</w:t>
            </w:r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811C8E" w:rsidRPr="009B7573" w:rsidTr="007D3E79">
        <w:tc>
          <w:tcPr>
            <w:tcW w:w="3506" w:type="pc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3,1</w:t>
            </w:r>
          </w:p>
        </w:tc>
      </w:tr>
      <w:tr w:rsidR="00811C8E" w:rsidRPr="009B7573" w:rsidTr="007D3E79">
        <w:trPr>
          <w:trHeight w:val="304"/>
        </w:trPr>
        <w:tc>
          <w:tcPr>
            <w:tcW w:w="3506" w:type="pct"/>
          </w:tcPr>
          <w:p w:rsidR="00811C8E" w:rsidRPr="009B7573" w:rsidRDefault="00811C8E" w:rsidP="00811C8E">
            <w:pPr>
              <w:pStyle w:val="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99000</w:t>
            </w:r>
          </w:p>
        </w:tc>
      </w:tr>
      <w:tr w:rsidR="00811C8E" w:rsidRPr="009B7573" w:rsidTr="007D3E79">
        <w:trPr>
          <w:trHeight w:val="475"/>
        </w:trPr>
        <w:tc>
          <w:tcPr>
            <w:tcW w:w="3506" w:type="pct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озеленение; 35750 </w:t>
            </w: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шт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.н</w:t>
            </w:r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а</w:t>
            </w:r>
            <w:proofErr w:type="spell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землях лесного фонда- </w:t>
            </w:r>
            <w:smartTag w:uri="urn:schemas-microsoft-com:office:smarttags" w:element="metricconverter">
              <w:smartTagPr>
                <w:attr w:name="ProductID" w:val="8,9 га"/>
              </w:smartTagPr>
              <w:r w:rsidRPr="009B7573">
                <w:rPr>
                  <w:rFonts w:eastAsia="SimSun"/>
                  <w:kern w:val="1"/>
                  <w:sz w:val="24"/>
                  <w:szCs w:val="24"/>
                  <w:lang w:eastAsia="ar-SA"/>
                </w:rPr>
                <w:t>8,9 га</w:t>
              </w:r>
            </w:smartTag>
          </w:p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3458 шт. на территории поселений-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B7573">
                <w:rPr>
                  <w:rFonts w:eastAsia="SimSun"/>
                  <w:kern w:val="1"/>
                  <w:sz w:val="24"/>
                  <w:szCs w:val="24"/>
                  <w:lang w:eastAsia="ar-SA"/>
                </w:rPr>
                <w:t>1 га</w:t>
              </w:r>
            </w:smartTag>
          </w:p>
        </w:tc>
        <w:tc>
          <w:tcPr>
            <w:tcW w:w="705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811C8E" w:rsidRPr="009B7573" w:rsidRDefault="00811C8E" w:rsidP="007D3E79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99000</w:t>
            </w:r>
          </w:p>
        </w:tc>
      </w:tr>
    </w:tbl>
    <w:p w:rsidR="00811C8E" w:rsidRPr="00E8704C" w:rsidRDefault="00811C8E" w:rsidP="00811C8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3.3</w:t>
      </w:r>
      <w:r>
        <w:rPr>
          <w:sz w:val="24"/>
          <w:szCs w:val="24"/>
        </w:rPr>
        <w:t>. Не</w:t>
      </w:r>
      <w:r w:rsidRPr="00E8704C">
        <w:rPr>
          <w:sz w:val="24"/>
          <w:szCs w:val="24"/>
        </w:rPr>
        <w:t>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E8704C">
        <w:rPr>
          <w:sz w:val="24"/>
          <w:szCs w:val="24"/>
        </w:rPr>
        <w:t>тропиночной</w:t>
      </w:r>
      <w:proofErr w:type="spellEnd"/>
      <w:r w:rsidRPr="00E8704C">
        <w:rPr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811C8E" w:rsidRPr="00E8704C" w:rsidRDefault="00811C8E" w:rsidP="00811C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С целью существенных изменений данной ситуации администрацией </w:t>
      </w:r>
      <w:r>
        <w:rPr>
          <w:sz w:val="24"/>
          <w:szCs w:val="24"/>
        </w:rPr>
        <w:t xml:space="preserve">Промышленновского городского поселения </w:t>
      </w:r>
      <w:r w:rsidRPr="00E8704C">
        <w:rPr>
          <w:sz w:val="24"/>
          <w:szCs w:val="24"/>
        </w:rPr>
        <w:t xml:space="preserve">проводятся конкурсы </w:t>
      </w:r>
      <w:r>
        <w:rPr>
          <w:sz w:val="24"/>
          <w:szCs w:val="24"/>
        </w:rPr>
        <w:t>«Лучшая усадьба», «Самый благоустроенный двор»</w:t>
      </w:r>
      <w:r w:rsidRPr="00E8704C">
        <w:rPr>
          <w:sz w:val="24"/>
          <w:szCs w:val="24"/>
        </w:rPr>
        <w:t>.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11C8E" w:rsidRDefault="00811C8E" w:rsidP="00811C8E">
      <w:pPr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4. Цели и задачи муниципальной Программы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firstLine="567"/>
        <w:jc w:val="both"/>
        <w:rPr>
          <w:bCs/>
          <w:sz w:val="24"/>
          <w:szCs w:val="24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1</w:t>
      </w:r>
      <w:r w:rsidRPr="00E8704C">
        <w:rPr>
          <w:sz w:val="24"/>
          <w:szCs w:val="24"/>
        </w:rPr>
        <w:t>. Обеспечение формирования единого облика муниципального образования.</w:t>
      </w: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2</w:t>
      </w:r>
      <w:r w:rsidRPr="00E8704C">
        <w:rPr>
          <w:sz w:val="24"/>
          <w:szCs w:val="24"/>
        </w:rPr>
        <w:t xml:space="preserve">. Обеспечение создания, содержания и развития объектов благоустройства на территории </w:t>
      </w:r>
      <w:r>
        <w:rPr>
          <w:sz w:val="24"/>
          <w:szCs w:val="24"/>
        </w:rPr>
        <w:t>городского поселения</w:t>
      </w:r>
      <w:r w:rsidRPr="00E8704C">
        <w:rPr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3</w:t>
      </w:r>
      <w:r w:rsidRPr="00E8704C">
        <w:rPr>
          <w:sz w:val="24"/>
          <w:szCs w:val="24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sz w:val="24"/>
          <w:szCs w:val="24"/>
        </w:rPr>
        <w:t>городского поселения</w:t>
      </w:r>
      <w:r w:rsidRPr="00E8704C">
        <w:rPr>
          <w:sz w:val="24"/>
          <w:szCs w:val="24"/>
        </w:rPr>
        <w:t>.</w:t>
      </w:r>
    </w:p>
    <w:p w:rsidR="00811C8E" w:rsidRDefault="00811C8E" w:rsidP="00811C8E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218"/>
        <w:jc w:val="both"/>
        <w:rPr>
          <w:rFonts w:eastAsia="SimSun"/>
          <w:bCs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 xml:space="preserve">Повышение уровня благоустройства территории </w:t>
      </w:r>
      <w:r>
        <w:rPr>
          <w:sz w:val="24"/>
          <w:szCs w:val="24"/>
        </w:rPr>
        <w:t>городского поселения</w:t>
      </w:r>
      <w:r w:rsidRPr="00E8704C">
        <w:rPr>
          <w:sz w:val="24"/>
          <w:szCs w:val="24"/>
        </w:rPr>
        <w:t>.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142" w:firstLine="567"/>
        <w:jc w:val="both"/>
        <w:rPr>
          <w:rFonts w:eastAsia="SimSun"/>
          <w:bCs/>
          <w:kern w:val="1"/>
          <w:sz w:val="24"/>
          <w:szCs w:val="24"/>
          <w:lang w:eastAsia="ar-SA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 xml:space="preserve"> </w:t>
      </w: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8704C">
        <w:rPr>
          <w:b/>
          <w:sz w:val="24"/>
          <w:szCs w:val="24"/>
        </w:rPr>
        <w:t>. Ресурсное обеспечение программы</w:t>
      </w:r>
    </w:p>
    <w:tbl>
      <w:tblPr>
        <w:tblW w:w="9583" w:type="dxa"/>
        <w:tblInd w:w="8" w:type="dxa"/>
        <w:tblLayout w:type="fixed"/>
        <w:tblLook w:val="00A0" w:firstRow="1" w:lastRow="0" w:firstColumn="1" w:lastColumn="0" w:noHBand="0" w:noVBand="0"/>
      </w:tblPr>
      <w:tblGrid>
        <w:gridCol w:w="423"/>
        <w:gridCol w:w="566"/>
        <w:gridCol w:w="1133"/>
        <w:gridCol w:w="278"/>
        <w:gridCol w:w="707"/>
        <w:gridCol w:w="1993"/>
        <w:gridCol w:w="1477"/>
        <w:gridCol w:w="1599"/>
        <w:gridCol w:w="1407"/>
      </w:tblGrid>
      <w:tr w:rsidR="00811C8E" w:rsidRPr="001743BA" w:rsidTr="007D3E79">
        <w:trPr>
          <w:gridAfter w:val="4"/>
          <w:wAfter w:w="6476" w:type="dxa"/>
          <w:trHeight w:val="50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  <w:r w:rsidRPr="001743BA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C8E" w:rsidRPr="001743BA" w:rsidRDefault="00811C8E" w:rsidP="007D3E79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C8E" w:rsidRPr="001743BA" w:rsidTr="007D3E79">
        <w:trPr>
          <w:trHeight w:val="994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lastRenderedPageBreak/>
              <w:t>Наименование муниципальной программы, подпрограммы, мероприятия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Источник финансирования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2018г.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2019г.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2020г.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4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6</w:t>
            </w:r>
          </w:p>
        </w:tc>
      </w:tr>
      <w:tr w:rsidR="00811C8E" w:rsidRPr="001743BA" w:rsidTr="007D3E79">
        <w:trPr>
          <w:trHeight w:val="618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color w:val="000000"/>
              </w:rPr>
              <w:t xml:space="preserve">Муниципальная  программа </w:t>
            </w:r>
            <w:r w:rsidRPr="001743BA">
              <w:rPr>
                <w:b/>
              </w:rPr>
              <w:t>«Формирование</w:t>
            </w:r>
          </w:p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 xml:space="preserve"> комфортной городской среды в Промышленновском </w:t>
            </w:r>
            <w:r>
              <w:rPr>
                <w:b/>
              </w:rPr>
              <w:t>городском поселении</w:t>
            </w:r>
            <w:r w:rsidRPr="001743BA">
              <w:rPr>
                <w:b/>
              </w:rPr>
              <w:t>» на период 2018-202</w:t>
            </w:r>
            <w:r>
              <w:rPr>
                <w:b/>
              </w:rPr>
              <w:t>2</w:t>
            </w:r>
            <w:r w:rsidRPr="001743BA">
              <w:rPr>
                <w:b/>
              </w:rPr>
              <w:t xml:space="preserve"> годы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187,1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811C8E" w:rsidRPr="001743BA" w:rsidTr="007D3E79">
        <w:trPr>
          <w:trHeight w:val="420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районный бюджет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>
              <w:t>187,1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>
              <w:t>37,5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 w:rsidRPr="001743BA">
              <w:t>-</w:t>
            </w:r>
          </w:p>
        </w:tc>
      </w:tr>
      <w:tr w:rsidR="00811C8E" w:rsidRPr="001743BA" w:rsidTr="007D3E79">
        <w:trPr>
          <w:trHeight w:val="58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681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средства </w:t>
            </w:r>
            <w:proofErr w:type="gramStart"/>
            <w:r w:rsidRPr="001743BA">
              <w:rPr>
                <w:color w:val="000000"/>
              </w:rPr>
              <w:t>юридических</w:t>
            </w:r>
            <w:proofErr w:type="gramEnd"/>
            <w:r w:rsidRPr="001743BA">
              <w:rPr>
                <w:color w:val="000000"/>
              </w:rPr>
              <w:t xml:space="preserve"> и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физических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578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1. Подпрограмма </w:t>
            </w:r>
          </w:p>
          <w:p w:rsidR="00811C8E" w:rsidRPr="001743BA" w:rsidRDefault="00811C8E" w:rsidP="007D3E79">
            <w:pPr>
              <w:pStyle w:val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C8E" w:rsidRPr="001743BA" w:rsidRDefault="00811C8E" w:rsidP="007D3E79">
            <w:pPr>
              <w:pStyle w:val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1743BA">
              <w:rPr>
                <w:b/>
                <w:color w:val="000000"/>
                <w:sz w:val="22"/>
                <w:szCs w:val="22"/>
              </w:rPr>
              <w:t>Благоустройство дворовых территорий</w:t>
            </w:r>
          </w:p>
          <w:p w:rsidR="00811C8E" w:rsidRPr="001743BA" w:rsidRDefault="00811C8E" w:rsidP="007D3E79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11C8E" w:rsidRPr="001743BA" w:rsidRDefault="00811C8E" w:rsidP="00811C8E">
            <w:pPr>
              <w:pStyle w:val="1"/>
              <w:numPr>
                <w:ilvl w:val="0"/>
                <w:numId w:val="2"/>
              </w:num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811C8E" w:rsidRPr="001743BA" w:rsidTr="007D3E79">
        <w:trPr>
          <w:trHeight w:val="43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районный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</w:pPr>
            <w:r>
              <w:t>137,1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811C8E" w:rsidRPr="001743BA" w:rsidTr="007D3E79">
        <w:trPr>
          <w:trHeight w:val="43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811C8E" w:rsidRPr="001743BA" w:rsidTr="007D3E79">
        <w:trPr>
          <w:trHeight w:val="6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бюджет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средства юридических и физических лиц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630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2. Подпрограмма </w:t>
            </w:r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Благоустройство общественных территорий.</w:t>
            </w:r>
          </w:p>
          <w:p w:rsidR="00811C8E" w:rsidRPr="001743BA" w:rsidRDefault="00811C8E" w:rsidP="007D3E79">
            <w:pPr>
              <w:pStyle w:val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Всего       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-</w:t>
            </w:r>
          </w:p>
        </w:tc>
      </w:tr>
      <w:tr w:rsidR="00811C8E" w:rsidRPr="001743BA" w:rsidTr="007D3E79">
        <w:trPr>
          <w:trHeight w:val="617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районный бюджет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-</w:t>
            </w:r>
          </w:p>
        </w:tc>
      </w:tr>
      <w:tr w:rsidR="00811C8E" w:rsidRPr="001743BA" w:rsidTr="007D3E79">
        <w:trPr>
          <w:trHeight w:val="540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811C8E" w:rsidRPr="001743BA" w:rsidTr="007D3E79">
        <w:trPr>
          <w:trHeight w:val="390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федеральный бюджет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6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  <w:tr w:rsidR="00811C8E" w:rsidRPr="001743BA" w:rsidTr="007D3E79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1C8E" w:rsidRPr="001743BA" w:rsidRDefault="00811C8E" w:rsidP="007D3E79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средства </w:t>
            </w:r>
            <w:proofErr w:type="gramStart"/>
            <w:r w:rsidRPr="001743BA">
              <w:rPr>
                <w:color w:val="000000"/>
              </w:rPr>
              <w:t>юридических</w:t>
            </w:r>
            <w:proofErr w:type="gramEnd"/>
          </w:p>
          <w:p w:rsidR="00811C8E" w:rsidRPr="001743BA" w:rsidRDefault="00811C8E" w:rsidP="007D3E79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 физических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C8E" w:rsidRPr="001743BA" w:rsidRDefault="00811C8E" w:rsidP="007D3E79">
            <w:pPr>
              <w:jc w:val="center"/>
              <w:rPr>
                <w:color w:val="000000"/>
              </w:rPr>
            </w:pPr>
          </w:p>
        </w:tc>
      </w:tr>
    </w:tbl>
    <w:p w:rsidR="00811C8E" w:rsidRPr="001743BA" w:rsidRDefault="00811C8E" w:rsidP="00811C8E">
      <w:pPr>
        <w:rPr>
          <w:sz w:val="24"/>
          <w:szCs w:val="24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>
        <w:rPr>
          <w:rFonts w:eastAsia="SimSun"/>
          <w:b/>
          <w:kern w:val="1"/>
          <w:sz w:val="24"/>
          <w:szCs w:val="24"/>
          <w:lang w:eastAsia="ar-SA"/>
        </w:rPr>
        <w:t>7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. Управление реализацией Программы и </w:t>
      </w:r>
      <w:proofErr w:type="gramStart"/>
      <w:r w:rsidRPr="00E8704C">
        <w:rPr>
          <w:rFonts w:eastAsia="SimSu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811C8E" w:rsidRPr="00E8704C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811C8E" w:rsidRPr="00E8704C" w:rsidRDefault="00811C8E" w:rsidP="00811C8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 xml:space="preserve">.1. Организация управления реализацией Программы осуществляется созданной на территории </w:t>
      </w:r>
      <w:r>
        <w:rPr>
          <w:sz w:val="24"/>
          <w:szCs w:val="24"/>
        </w:rPr>
        <w:t xml:space="preserve">городского поселения </w:t>
      </w:r>
      <w:r w:rsidRPr="00E8704C">
        <w:rPr>
          <w:sz w:val="24"/>
          <w:szCs w:val="24"/>
        </w:rPr>
        <w:t xml:space="preserve">общественной комиссией </w:t>
      </w:r>
      <w:r>
        <w:rPr>
          <w:bCs/>
          <w:sz w:val="24"/>
          <w:szCs w:val="24"/>
        </w:rPr>
        <w:t xml:space="preserve">по развитию городской </w:t>
      </w:r>
      <w:r w:rsidRPr="00E8704C">
        <w:rPr>
          <w:bCs/>
          <w:sz w:val="24"/>
          <w:szCs w:val="24"/>
        </w:rPr>
        <w:t xml:space="preserve"> среды.</w:t>
      </w:r>
    </w:p>
    <w:p w:rsidR="00811C8E" w:rsidRPr="00E8704C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>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811C8E" w:rsidRPr="00E8704C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704C">
        <w:rPr>
          <w:sz w:val="24"/>
          <w:szCs w:val="24"/>
        </w:rPr>
        <w:lastRenderedPageBreak/>
        <w:t>на официальном сайте органа местного самоуправления в сети «Интернет» (при наличии);</w:t>
      </w:r>
    </w:p>
    <w:p w:rsidR="00811C8E" w:rsidRPr="00E8704C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8704C">
        <w:rPr>
          <w:sz w:val="24"/>
          <w:szCs w:val="24"/>
        </w:rPr>
        <w:t>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811C8E" w:rsidRDefault="00811C8E" w:rsidP="00811C8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Ответственность за реализацию Программы несет Глава </w:t>
      </w:r>
      <w:r>
        <w:rPr>
          <w:sz w:val="24"/>
          <w:szCs w:val="24"/>
        </w:rPr>
        <w:t>Промышленновского городского поселения</w:t>
      </w:r>
      <w:r w:rsidRPr="00E8704C">
        <w:rPr>
          <w:sz w:val="24"/>
          <w:szCs w:val="24"/>
        </w:rPr>
        <w:t>.</w:t>
      </w:r>
    </w:p>
    <w:p w:rsidR="00811C8E" w:rsidRDefault="00811C8E" w:rsidP="00811C8E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811C8E" w:rsidRDefault="00811C8E" w:rsidP="00811C8E">
      <w:pPr>
        <w:pStyle w:val="ConsPlusNormal"/>
        <w:rPr>
          <w:b/>
          <w:sz w:val="24"/>
          <w:szCs w:val="24"/>
        </w:rPr>
      </w:pPr>
    </w:p>
    <w:p w:rsidR="00811C8E" w:rsidRDefault="00811C8E" w:rsidP="00811C8E">
      <w:pPr>
        <w:pStyle w:val="ConsPlusNormal"/>
        <w:rPr>
          <w:b/>
          <w:sz w:val="24"/>
          <w:szCs w:val="24"/>
        </w:rPr>
      </w:pPr>
    </w:p>
    <w:p w:rsidR="00811C8E" w:rsidRDefault="00811C8E" w:rsidP="00811C8E">
      <w:pPr>
        <w:pStyle w:val="ConsPlusNormal"/>
        <w:rPr>
          <w:b/>
          <w:sz w:val="24"/>
          <w:szCs w:val="24"/>
        </w:rPr>
      </w:pPr>
    </w:p>
    <w:p w:rsidR="00811C8E" w:rsidRPr="001743BA" w:rsidRDefault="00811C8E" w:rsidP="00811C8E">
      <w:pPr>
        <w:jc w:val="center"/>
        <w:rPr>
          <w:b/>
        </w:rPr>
      </w:pPr>
    </w:p>
    <w:p w:rsidR="00811C8E" w:rsidRPr="001743BA" w:rsidRDefault="00811C8E" w:rsidP="00811C8E">
      <w:pPr>
        <w:rPr>
          <w:sz w:val="24"/>
          <w:szCs w:val="24"/>
        </w:rPr>
      </w:pPr>
      <w:r w:rsidRPr="001743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Г</w:t>
      </w:r>
      <w:r w:rsidRPr="001743BA">
        <w:rPr>
          <w:sz w:val="24"/>
          <w:szCs w:val="24"/>
        </w:rPr>
        <w:t>лав</w:t>
      </w:r>
      <w:r>
        <w:rPr>
          <w:sz w:val="24"/>
          <w:szCs w:val="24"/>
        </w:rPr>
        <w:t>а</w:t>
      </w:r>
    </w:p>
    <w:p w:rsidR="00481AEA" w:rsidRDefault="00811C8E" w:rsidP="00811C8E">
      <w:r w:rsidRPr="001743BA">
        <w:rPr>
          <w:sz w:val="24"/>
          <w:szCs w:val="24"/>
        </w:rPr>
        <w:t xml:space="preserve">Промышленновского </w:t>
      </w:r>
      <w:r>
        <w:rPr>
          <w:sz w:val="24"/>
          <w:szCs w:val="24"/>
        </w:rPr>
        <w:t xml:space="preserve">городского поселения                                  </w:t>
      </w:r>
    </w:p>
    <w:sectPr w:rsidR="004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4D61"/>
    <w:multiLevelType w:val="hybridMultilevel"/>
    <w:tmpl w:val="226A9606"/>
    <w:lvl w:ilvl="0" w:tplc="DC042D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8E"/>
    <w:rsid w:val="00090449"/>
    <w:rsid w:val="003B629D"/>
    <w:rsid w:val="00481AEA"/>
    <w:rsid w:val="00811C8E"/>
    <w:rsid w:val="00822CC2"/>
    <w:rsid w:val="00D71419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1C8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11C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C8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11C8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811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eformat">
    <w:name w:val="Preformat"/>
    <w:uiPriority w:val="99"/>
    <w:rsid w:val="00811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1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11C8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1C8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11C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1C8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11C8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811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eformat">
    <w:name w:val="Preformat"/>
    <w:uiPriority w:val="99"/>
    <w:rsid w:val="00811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1C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11C8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Унрау</cp:lastModifiedBy>
  <cp:revision>2</cp:revision>
  <dcterms:created xsi:type="dcterms:W3CDTF">2018-02-28T04:46:00Z</dcterms:created>
  <dcterms:modified xsi:type="dcterms:W3CDTF">2018-02-28T04:46:00Z</dcterms:modified>
</cp:coreProperties>
</file>