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8B" w:rsidRDefault="0037598B" w:rsidP="00220581">
      <w:pPr>
        <w:tabs>
          <w:tab w:val="left" w:pos="4536"/>
        </w:tabs>
        <w:spacing w:before="360"/>
        <w:rPr>
          <w:sz w:val="26"/>
          <w:szCs w:val="26"/>
        </w:rPr>
      </w:pPr>
      <w:r>
        <w:t xml:space="preserve"> </w:t>
      </w:r>
    </w:p>
    <w:p w:rsidR="0037598B" w:rsidRPr="00296276" w:rsidRDefault="0037598B" w:rsidP="00565E33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37598B" w:rsidRPr="00296276" w:rsidRDefault="0037598B" w:rsidP="00565E33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37598B" w:rsidRPr="00296276" w:rsidRDefault="0037598B" w:rsidP="00565E33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37598B" w:rsidRPr="00296276" w:rsidRDefault="0037598B" w:rsidP="00565E33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Титовское сельское поселение</w:t>
      </w:r>
    </w:p>
    <w:p w:rsidR="0037598B" w:rsidRPr="00296276" w:rsidRDefault="0037598B" w:rsidP="00565E33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Титовского сельского поселения</w:t>
      </w:r>
    </w:p>
    <w:p w:rsidR="0037598B" w:rsidRDefault="0037598B" w:rsidP="00565E33">
      <w:pPr>
        <w:jc w:val="center"/>
        <w:rPr>
          <w:b/>
        </w:rPr>
      </w:pPr>
      <w:r>
        <w:rPr>
          <w:b/>
        </w:rPr>
        <w:t>3-ий созыв , 13–е заседание</w:t>
      </w:r>
    </w:p>
    <w:p w:rsidR="0037598B" w:rsidRDefault="0037598B" w:rsidP="00565E33">
      <w:pPr>
        <w:rPr>
          <w:b/>
        </w:rPr>
      </w:pPr>
    </w:p>
    <w:p w:rsidR="0037598B" w:rsidRPr="0072669D" w:rsidRDefault="0037598B" w:rsidP="00565E33">
      <w:pPr>
        <w:jc w:val="center"/>
        <w:rPr>
          <w:sz w:val="28"/>
          <w:szCs w:val="28"/>
        </w:rPr>
      </w:pPr>
      <w:r w:rsidRPr="0072669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</w:p>
    <w:p w:rsidR="0037598B" w:rsidRDefault="0037598B" w:rsidP="00565E33">
      <w:pPr>
        <w:jc w:val="center"/>
        <w:rPr>
          <w:rFonts w:ascii="Arial" w:hAnsi="Arial" w:cs="Arial"/>
          <w:b/>
          <w:sz w:val="20"/>
          <w:szCs w:val="20"/>
        </w:rPr>
      </w:pPr>
    </w:p>
    <w:p w:rsidR="0037598B" w:rsidRDefault="0037598B" w:rsidP="00565E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15 июня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0"/>
            <w:szCs w:val="20"/>
          </w:rPr>
          <w:t>2016 г</w:t>
        </w:r>
      </w:smartTag>
      <w:r>
        <w:rPr>
          <w:b/>
          <w:sz w:val="20"/>
          <w:szCs w:val="20"/>
        </w:rPr>
        <w:t xml:space="preserve"> №29</w:t>
      </w:r>
    </w:p>
    <w:p w:rsidR="0037598B" w:rsidRDefault="0037598B" w:rsidP="00565E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с.Титово</w:t>
      </w:r>
    </w:p>
    <w:p w:rsidR="0037598B" w:rsidRPr="008D3B1B" w:rsidRDefault="0037598B" w:rsidP="002A4E72">
      <w:pPr>
        <w:jc w:val="center"/>
      </w:pPr>
    </w:p>
    <w:p w:rsidR="0037598B" w:rsidRPr="008E3D36" w:rsidRDefault="0037598B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7598B" w:rsidRPr="0026573F" w:rsidRDefault="0037598B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Титовского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2016 год</w:t>
      </w:r>
    </w:p>
    <w:p w:rsidR="0037598B" w:rsidRPr="0026573F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598B" w:rsidRPr="008E3D36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«Титовское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Титовского сельского поселения</w:t>
      </w:r>
    </w:p>
    <w:p w:rsidR="0037598B" w:rsidRPr="008E3D36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37598B" w:rsidRDefault="0037598B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7598B" w:rsidRPr="00EA625F" w:rsidRDefault="0037598B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Титовского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A625F">
        <w:rPr>
          <w:rFonts w:ascii="Times New Roman" w:hAnsi="Times New Roman"/>
          <w:sz w:val="28"/>
          <w:szCs w:val="28"/>
        </w:rPr>
        <w:t xml:space="preserve">на 2016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Титовского сельского  поселения.</w:t>
      </w:r>
    </w:p>
    <w:p w:rsidR="0037598B" w:rsidRPr="007A79CF" w:rsidRDefault="0037598B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Титовского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37598B" w:rsidRPr="00645A22" w:rsidRDefault="0037598B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информационном стенде администрации сельского поселения и размещению в информационно- телекоммуникационной сети «Интернет»</w:t>
      </w:r>
      <w:r w:rsidRPr="00645A22">
        <w:rPr>
          <w:sz w:val="28"/>
          <w:szCs w:val="28"/>
        </w:rPr>
        <w:t>.</w:t>
      </w:r>
    </w:p>
    <w:p w:rsidR="0037598B" w:rsidRPr="00645A22" w:rsidRDefault="0037598B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r>
        <w:rPr>
          <w:sz w:val="28"/>
          <w:szCs w:val="28"/>
        </w:rPr>
        <w:t>Бурлакова О.Н.)</w:t>
      </w:r>
    </w:p>
    <w:p w:rsidR="0037598B" w:rsidRPr="00645A22" w:rsidRDefault="0037598B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01.01.2016г.</w:t>
      </w:r>
    </w:p>
    <w:p w:rsidR="0037598B" w:rsidRPr="00645A22" w:rsidRDefault="0037598B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37598B" w:rsidRDefault="0037598B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Pr="008E3D36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7598B" w:rsidRPr="007525BA" w:rsidTr="00F072E2">
        <w:tc>
          <w:tcPr>
            <w:tcW w:w="5882" w:type="dxa"/>
          </w:tcPr>
          <w:p w:rsidR="0037598B" w:rsidRPr="004D2AB2" w:rsidRDefault="0037598B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Председатель Совета народных  депутатов </w:t>
            </w:r>
            <w:r>
              <w:rPr>
                <w:sz w:val="28"/>
                <w:szCs w:val="28"/>
              </w:rPr>
              <w:t>Тит</w:t>
            </w:r>
            <w:r w:rsidRPr="004D2AB2">
              <w:rPr>
                <w:sz w:val="28"/>
                <w:szCs w:val="28"/>
              </w:rPr>
              <w:t xml:space="preserve">овского сельского поселения                                      </w:t>
            </w:r>
          </w:p>
        </w:tc>
        <w:tc>
          <w:tcPr>
            <w:tcW w:w="3226" w:type="dxa"/>
          </w:tcPr>
          <w:p w:rsidR="0037598B" w:rsidRDefault="0037598B" w:rsidP="00C41653">
            <w:pPr>
              <w:rPr>
                <w:sz w:val="28"/>
                <w:szCs w:val="28"/>
              </w:rPr>
            </w:pPr>
          </w:p>
          <w:p w:rsidR="0037598B" w:rsidRPr="004D2AB2" w:rsidRDefault="0037598B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C0F1F">
              <w:rPr>
                <w:sz w:val="28"/>
                <w:szCs w:val="28"/>
              </w:rPr>
              <w:t>В.Д.Черкашин</w:t>
            </w:r>
          </w:p>
        </w:tc>
      </w:tr>
      <w:tr w:rsidR="0037598B" w:rsidRPr="007525BA" w:rsidTr="00F072E2">
        <w:tc>
          <w:tcPr>
            <w:tcW w:w="5882" w:type="dxa"/>
          </w:tcPr>
          <w:p w:rsidR="0037598B" w:rsidRDefault="0037598B" w:rsidP="00C41653">
            <w:pPr>
              <w:rPr>
                <w:sz w:val="28"/>
                <w:szCs w:val="28"/>
              </w:rPr>
            </w:pPr>
          </w:p>
          <w:p w:rsidR="0037598B" w:rsidRPr="004D2AB2" w:rsidRDefault="0037598B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Тит</w:t>
            </w:r>
            <w:r w:rsidRPr="004D2AB2">
              <w:rPr>
                <w:sz w:val="28"/>
                <w:szCs w:val="28"/>
              </w:rPr>
              <w:t xml:space="preserve">овского сельского поселения                           </w:t>
            </w:r>
          </w:p>
        </w:tc>
        <w:tc>
          <w:tcPr>
            <w:tcW w:w="3226" w:type="dxa"/>
          </w:tcPr>
          <w:p w:rsidR="0037598B" w:rsidRDefault="0037598B" w:rsidP="00C41653">
            <w:pPr>
              <w:rPr>
                <w:sz w:val="28"/>
                <w:szCs w:val="28"/>
              </w:rPr>
            </w:pPr>
          </w:p>
          <w:p w:rsidR="0037598B" w:rsidRPr="004D2AB2" w:rsidRDefault="0037598B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C0F1F">
              <w:rPr>
                <w:sz w:val="28"/>
                <w:szCs w:val="28"/>
              </w:rPr>
              <w:t>В.Д.Черкашин</w:t>
            </w:r>
          </w:p>
        </w:tc>
      </w:tr>
    </w:tbl>
    <w:p w:rsidR="0037598B" w:rsidRPr="008E3D36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Pr="00A228C0" w:rsidRDefault="0037598B" w:rsidP="00A83FD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37598B" w:rsidRPr="003030BF" w:rsidRDefault="0037598B" w:rsidP="00565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Pr="002E7C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>
        <w:rPr>
          <w:b/>
          <w:sz w:val="32"/>
          <w:szCs w:val="32"/>
        </w:rPr>
        <w:t xml:space="preserve">Титовского сельского поселения осуществления части своих полномочий администрации Промышленновского муниципального района  </w:t>
      </w:r>
    </w:p>
    <w:p w:rsidR="0037598B" w:rsidRPr="006F4EB9" w:rsidRDefault="0037598B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Титово                          </w:t>
      </w: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6F4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«__»____  2016 года</w:t>
      </w:r>
    </w:p>
    <w:p w:rsidR="0037598B" w:rsidRPr="006F4EB9" w:rsidRDefault="0037598B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37598B" w:rsidRPr="006F4EB9" w:rsidRDefault="0037598B" w:rsidP="00A83FDA">
      <w:pPr>
        <w:pStyle w:val="BodyTextIndent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Титовского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поселения»</w:t>
      </w:r>
      <w:r w:rsidRPr="006F4EB9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Титовского сельского поселения Владимира Дмитриевича Черкашина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>,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 xml:space="preserve">района» </w:t>
      </w:r>
      <w:r w:rsidRPr="006F4EB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Титовского сельского поселения </w:t>
      </w:r>
      <w:r w:rsidRPr="00244940">
        <w:rPr>
          <w:sz w:val="28"/>
          <w:szCs w:val="28"/>
        </w:rPr>
        <w:t xml:space="preserve">от </w:t>
      </w:r>
      <w:r>
        <w:rPr>
          <w:sz w:val="28"/>
          <w:szCs w:val="28"/>
        </w:rPr>
        <w:t>15.06.</w:t>
      </w:r>
      <w:r w:rsidRPr="0024494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44940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администрацией Титовского сельского поселения осуществления полномочия администрации Промышленновского муниципального района на 2016 год» 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Титовского сельского поселения на 2016 год» 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37598B" w:rsidRDefault="0037598B" w:rsidP="00A83FDA">
      <w:pPr>
        <w:pStyle w:val="BodyTextIndent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37598B" w:rsidRDefault="0037598B" w:rsidP="00A83FDA">
      <w:pPr>
        <w:pStyle w:val="BodyTextIndent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37598B" w:rsidRPr="006F4EB9" w:rsidRDefault="0037598B" w:rsidP="00A83FDA">
      <w:pPr>
        <w:pStyle w:val="BodyTextIndent"/>
        <w:tabs>
          <w:tab w:val="left" w:pos="0"/>
        </w:tabs>
        <w:spacing w:after="0"/>
        <w:ind w:left="720"/>
        <w:rPr>
          <w:b/>
          <w:sz w:val="28"/>
          <w:szCs w:val="28"/>
        </w:rPr>
      </w:pPr>
    </w:p>
    <w:p w:rsidR="0037598B" w:rsidRDefault="0037598B" w:rsidP="00A83FDA">
      <w:pPr>
        <w:pStyle w:val="BodyTextIndent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37598B" w:rsidRDefault="0037598B" w:rsidP="00D17959">
      <w:pPr>
        <w:pStyle w:val="BodyTextIndent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поселения.</w:t>
      </w:r>
    </w:p>
    <w:p w:rsidR="0037598B" w:rsidRPr="006F4EB9" w:rsidRDefault="0037598B" w:rsidP="00D17959">
      <w:pPr>
        <w:pStyle w:val="BodyTextIndent"/>
        <w:tabs>
          <w:tab w:val="left" w:pos="0"/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</w:p>
    <w:p w:rsidR="0037598B" w:rsidRDefault="0037598B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37598B" w:rsidRPr="006F4EB9" w:rsidRDefault="0037598B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 xml:space="preserve">я полномочий, указанных в п.1.1 настоящего Соглашения, </w:t>
      </w:r>
      <w:r w:rsidRPr="006F4EB9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</w:t>
      </w:r>
      <w:r>
        <w:rPr>
          <w:sz w:val="28"/>
          <w:szCs w:val="28"/>
        </w:rPr>
        <w:t>ий в разрезе целевых назначений.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37598B" w:rsidRPr="006F4EB9" w:rsidRDefault="0037598B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37598B" w:rsidRDefault="0037598B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37598B" w:rsidRPr="006F4EB9" w:rsidRDefault="0037598B" w:rsidP="00A83FDA">
      <w:pPr>
        <w:tabs>
          <w:tab w:val="left" w:pos="0"/>
          <w:tab w:val="left" w:pos="36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37598B" w:rsidRDefault="0037598B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37598B" w:rsidRPr="006F4EB9" w:rsidRDefault="0037598B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«Титовское сельское поселение»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</w:t>
      </w:r>
      <w:r>
        <w:rPr>
          <w:sz w:val="28"/>
          <w:szCs w:val="28"/>
        </w:rPr>
        <w:t>существляется в соответствии с б</w:t>
      </w:r>
      <w:r w:rsidRPr="006F4EB9">
        <w:rPr>
          <w:sz w:val="28"/>
          <w:szCs w:val="28"/>
        </w:rPr>
        <w:t>юджетным законодательством Российской Федерации.</w:t>
      </w:r>
    </w:p>
    <w:p w:rsidR="0037598B" w:rsidRDefault="0037598B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3.2. Размер межбюджетных трансфертов, представляемых из бюджета муниципально</w:t>
      </w:r>
      <w:r>
        <w:rPr>
          <w:sz w:val="28"/>
          <w:szCs w:val="28"/>
        </w:rPr>
        <w:t xml:space="preserve">го образования «Титовское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 xml:space="preserve">овского сельского поселения от </w:t>
      </w:r>
      <w:r>
        <w:rPr>
          <w:sz w:val="28"/>
          <w:szCs w:val="28"/>
        </w:rPr>
        <w:t>24.12.2015г</w:t>
      </w:r>
      <w:r w:rsidRPr="00132DA1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132DA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 xml:space="preserve">овского сельского поселения на 2016 год» по полномочию, указанному в п.1.1 настоящего Соглашения. </w:t>
      </w:r>
    </w:p>
    <w:p w:rsidR="0037598B" w:rsidRPr="00132DA1" w:rsidRDefault="0037598B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</w:p>
    <w:p w:rsidR="0037598B" w:rsidRDefault="0037598B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пределах выделенных на эти цели материальных ресурсов и финансовых средств.</w:t>
      </w:r>
    </w:p>
    <w:p w:rsidR="0037598B" w:rsidRPr="006F4EB9" w:rsidRDefault="0037598B" w:rsidP="00A83F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37598B" w:rsidRPr="006F4EB9" w:rsidRDefault="0037598B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Default="0037598B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 за не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 xml:space="preserve">либо  несвоевременное перечисление средств в бюджет муниципального образования  </w:t>
      </w:r>
      <w:r>
        <w:rPr>
          <w:sz w:val="28"/>
          <w:szCs w:val="28"/>
        </w:rPr>
        <w:t xml:space="preserve">«Титовское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      </w:t>
      </w:r>
    </w:p>
    <w:p w:rsidR="0037598B" w:rsidRDefault="0037598B" w:rsidP="00D17959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37598B" w:rsidRPr="006F4EB9" w:rsidRDefault="0037598B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правоотношения, возникшие с «01» января 2016 года </w:t>
      </w:r>
      <w:r w:rsidRPr="006F4EB9">
        <w:rPr>
          <w:sz w:val="28"/>
          <w:szCs w:val="28"/>
        </w:rPr>
        <w:t>и действует до «31» декабря 201</w:t>
      </w:r>
      <w:r>
        <w:rPr>
          <w:sz w:val="28"/>
          <w:szCs w:val="28"/>
        </w:rPr>
        <w:t>6</w:t>
      </w:r>
      <w:r w:rsidRPr="006F4EB9">
        <w:rPr>
          <w:sz w:val="28"/>
          <w:szCs w:val="28"/>
        </w:rPr>
        <w:t xml:space="preserve"> года.</w:t>
      </w:r>
    </w:p>
    <w:p w:rsidR="0037598B" w:rsidRPr="00132DA1" w:rsidRDefault="0037598B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132DA1">
        <w:rPr>
          <w:sz w:val="28"/>
          <w:szCs w:val="28"/>
        </w:rPr>
        <w:t xml:space="preserve">          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 сельского поселения.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</w:t>
      </w:r>
      <w:r>
        <w:rPr>
          <w:sz w:val="28"/>
          <w:szCs w:val="28"/>
        </w:rPr>
        <w:t>Титовского сельского поселения.</w:t>
      </w:r>
    </w:p>
    <w:p w:rsidR="0037598B" w:rsidRPr="006F4EB9" w:rsidRDefault="0037598B" w:rsidP="00A83FDA">
      <w:pPr>
        <w:tabs>
          <w:tab w:val="left" w:pos="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 В случае,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>
        <w:rPr>
          <w:sz w:val="28"/>
          <w:szCs w:val="28"/>
        </w:rPr>
        <w:t>Титовского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7598B" w:rsidRDefault="0037598B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37598B" w:rsidRPr="006F4EB9" w:rsidRDefault="0037598B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 сельского поселения.</w:t>
      </w: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Все изменения и дополнения составляются в письменном виде и подписываются обеими Сторонами.</w:t>
      </w:r>
    </w:p>
    <w:p w:rsidR="0037598B" w:rsidRPr="006F4EB9" w:rsidRDefault="0037598B" w:rsidP="00A83FDA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37598B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37598B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37598B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37598B" w:rsidRPr="006F4EB9" w:rsidRDefault="0037598B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7598B" w:rsidRPr="00FA4DCD" w:rsidTr="005462D9">
        <w:tc>
          <w:tcPr>
            <w:tcW w:w="4785" w:type="dxa"/>
          </w:tcPr>
          <w:p w:rsidR="0037598B" w:rsidRPr="00FA4DCD" w:rsidRDefault="0037598B" w:rsidP="00D1795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Титовского сельского поселения </w:t>
            </w:r>
            <w:r w:rsidRPr="00FA4D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В.Д.Черкашин</w:t>
            </w:r>
          </w:p>
          <w:p w:rsidR="0037598B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мп </w:t>
            </w:r>
          </w:p>
        </w:tc>
        <w:tc>
          <w:tcPr>
            <w:tcW w:w="4785" w:type="dxa"/>
          </w:tcPr>
          <w:p w:rsidR="0037598B" w:rsidRPr="00FA4DCD" w:rsidRDefault="0037598B" w:rsidP="00D1795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Глава Промышленн</w:t>
            </w:r>
            <w:r>
              <w:rPr>
                <w:sz w:val="28"/>
                <w:szCs w:val="28"/>
              </w:rPr>
              <w:t xml:space="preserve">овского муниципального района   </w:t>
            </w: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37598B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7598B" w:rsidRPr="00FA4DCD" w:rsidRDefault="0037598B" w:rsidP="005462D9">
            <w:pPr>
              <w:pStyle w:val="BodyTextIndent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</w:tr>
    </w:tbl>
    <w:p w:rsidR="0037598B" w:rsidRPr="006F4EB9" w:rsidRDefault="0037598B" w:rsidP="00A83FDA">
      <w:pPr>
        <w:pStyle w:val="BodyTextIndent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37598B" w:rsidRDefault="0037598B" w:rsidP="00A83FDA"/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37598B" w:rsidSect="00565E33">
      <w:footerReference w:type="even" r:id="rId7"/>
      <w:headerReference w:type="first" r:id="rId8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8B" w:rsidRDefault="0037598B" w:rsidP="00D853F1">
      <w:r>
        <w:separator/>
      </w:r>
    </w:p>
  </w:endnote>
  <w:endnote w:type="continuationSeparator" w:id="0">
    <w:p w:rsidR="0037598B" w:rsidRDefault="0037598B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37598B" w:rsidP="00511122">
    <w:pPr>
      <w:pStyle w:val="Footer"/>
    </w:pPr>
    <w:r>
      <w:t>решение от «___»_________20__г.                                                                                       страница 2</w:t>
    </w:r>
  </w:p>
  <w:p w:rsidR="0037598B" w:rsidRDefault="00375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8B" w:rsidRDefault="0037598B" w:rsidP="00D853F1">
      <w:r>
        <w:separator/>
      </w:r>
    </w:p>
  </w:footnote>
  <w:footnote w:type="continuationSeparator" w:id="0">
    <w:p w:rsidR="0037598B" w:rsidRDefault="0037598B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B" w:rsidRDefault="0037598B">
    <w:pPr>
      <w:pStyle w:val="Header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50146BD2"/>
    <w:lvl w:ilvl="0" w:tplc="BE6C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8A0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7E2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30B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4EF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14F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6E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7A7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4E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3A"/>
    <w:rsid w:val="000013C1"/>
    <w:rsid w:val="00077403"/>
    <w:rsid w:val="000A1C2A"/>
    <w:rsid w:val="000B54B9"/>
    <w:rsid w:val="00132DA1"/>
    <w:rsid w:val="00142F63"/>
    <w:rsid w:val="001507CA"/>
    <w:rsid w:val="00162C4F"/>
    <w:rsid w:val="001C7FB6"/>
    <w:rsid w:val="001E7227"/>
    <w:rsid w:val="00206E55"/>
    <w:rsid w:val="00220581"/>
    <w:rsid w:val="00244940"/>
    <w:rsid w:val="0026573F"/>
    <w:rsid w:val="00277112"/>
    <w:rsid w:val="00296276"/>
    <w:rsid w:val="002A4E72"/>
    <w:rsid w:val="002D7ED6"/>
    <w:rsid w:val="002E79B8"/>
    <w:rsid w:val="002E7CC8"/>
    <w:rsid w:val="002F2AE0"/>
    <w:rsid w:val="003030BF"/>
    <w:rsid w:val="003656E2"/>
    <w:rsid w:val="0037598B"/>
    <w:rsid w:val="003A1B74"/>
    <w:rsid w:val="003E4794"/>
    <w:rsid w:val="003E7D5A"/>
    <w:rsid w:val="003F7385"/>
    <w:rsid w:val="00422824"/>
    <w:rsid w:val="00433866"/>
    <w:rsid w:val="004A4D65"/>
    <w:rsid w:val="004B2417"/>
    <w:rsid w:val="004C0F1F"/>
    <w:rsid w:val="004C7028"/>
    <w:rsid w:val="004C7525"/>
    <w:rsid w:val="004D2AB2"/>
    <w:rsid w:val="004D530C"/>
    <w:rsid w:val="0050291C"/>
    <w:rsid w:val="00511122"/>
    <w:rsid w:val="005462D9"/>
    <w:rsid w:val="0056340E"/>
    <w:rsid w:val="00565E33"/>
    <w:rsid w:val="00577233"/>
    <w:rsid w:val="00614AA3"/>
    <w:rsid w:val="00645A22"/>
    <w:rsid w:val="00647044"/>
    <w:rsid w:val="00661ABE"/>
    <w:rsid w:val="00680562"/>
    <w:rsid w:val="006B41AC"/>
    <w:rsid w:val="006C70E4"/>
    <w:rsid w:val="006D27D5"/>
    <w:rsid w:val="006F4EB9"/>
    <w:rsid w:val="0072669D"/>
    <w:rsid w:val="00735D7D"/>
    <w:rsid w:val="007525BA"/>
    <w:rsid w:val="007A79CF"/>
    <w:rsid w:val="007D46CE"/>
    <w:rsid w:val="00820D2E"/>
    <w:rsid w:val="008942C9"/>
    <w:rsid w:val="008D3B1B"/>
    <w:rsid w:val="008E3D36"/>
    <w:rsid w:val="009500C7"/>
    <w:rsid w:val="009D7F78"/>
    <w:rsid w:val="00A228C0"/>
    <w:rsid w:val="00A4443A"/>
    <w:rsid w:val="00A83FDA"/>
    <w:rsid w:val="00A97167"/>
    <w:rsid w:val="00AE5312"/>
    <w:rsid w:val="00AF20B6"/>
    <w:rsid w:val="00AF381A"/>
    <w:rsid w:val="00B474B4"/>
    <w:rsid w:val="00BD0092"/>
    <w:rsid w:val="00C22088"/>
    <w:rsid w:val="00C366A9"/>
    <w:rsid w:val="00C41653"/>
    <w:rsid w:val="00C54AA6"/>
    <w:rsid w:val="00C64D90"/>
    <w:rsid w:val="00C87089"/>
    <w:rsid w:val="00C91EEC"/>
    <w:rsid w:val="00CB072B"/>
    <w:rsid w:val="00D01C97"/>
    <w:rsid w:val="00D17959"/>
    <w:rsid w:val="00D418D1"/>
    <w:rsid w:val="00D45F8C"/>
    <w:rsid w:val="00D552B9"/>
    <w:rsid w:val="00D755DE"/>
    <w:rsid w:val="00D822E0"/>
    <w:rsid w:val="00D853F1"/>
    <w:rsid w:val="00E76EF8"/>
    <w:rsid w:val="00EA625F"/>
    <w:rsid w:val="00EB2117"/>
    <w:rsid w:val="00EC6D49"/>
    <w:rsid w:val="00EF7298"/>
    <w:rsid w:val="00F072E2"/>
    <w:rsid w:val="00F83F9B"/>
    <w:rsid w:val="00FA4DCD"/>
    <w:rsid w:val="00FB0DC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417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3F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1572</Words>
  <Characters>8963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</cp:lastModifiedBy>
  <cp:revision>9</cp:revision>
  <cp:lastPrinted>2016-07-26T04:29:00Z</cp:lastPrinted>
  <dcterms:created xsi:type="dcterms:W3CDTF">2016-05-23T10:07:00Z</dcterms:created>
  <dcterms:modified xsi:type="dcterms:W3CDTF">2016-07-26T05:00:00Z</dcterms:modified>
</cp:coreProperties>
</file>