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AC9" w:rsidRPr="00563835" w:rsidRDefault="008A7AC9" w:rsidP="008A7AC9">
      <w:pPr>
        <w:pStyle w:val="ConsNormal0"/>
        <w:widowControl/>
        <w:ind w:left="2880" w:right="0" w:firstLine="737"/>
        <w:jc w:val="right"/>
        <w:rPr>
          <w:sz w:val="24"/>
          <w:szCs w:val="24"/>
        </w:rPr>
      </w:pPr>
      <w:bookmarkStart w:id="0" w:name="_GoBack"/>
      <w:bookmarkEnd w:id="0"/>
      <w:r w:rsidRPr="00563835">
        <w:rPr>
          <w:sz w:val="24"/>
          <w:szCs w:val="24"/>
        </w:rPr>
        <w:t>П</w:t>
      </w:r>
      <w:r w:rsidR="00B11983" w:rsidRPr="00563835">
        <w:rPr>
          <w:sz w:val="24"/>
          <w:szCs w:val="24"/>
        </w:rPr>
        <w:t>ри</w:t>
      </w:r>
      <w:r w:rsidR="008C6F35" w:rsidRPr="00563835">
        <w:rPr>
          <w:sz w:val="24"/>
          <w:szCs w:val="24"/>
        </w:rPr>
        <w:t>ложение № 1</w:t>
      </w:r>
      <w:r w:rsidRPr="00563835">
        <w:rPr>
          <w:sz w:val="24"/>
          <w:szCs w:val="24"/>
        </w:rPr>
        <w:t xml:space="preserve"> </w:t>
      </w:r>
    </w:p>
    <w:p w:rsidR="008A7AC9" w:rsidRPr="00563835" w:rsidRDefault="008A7AC9" w:rsidP="008A7AC9">
      <w:pPr>
        <w:widowControl w:val="0"/>
        <w:autoSpaceDE w:val="0"/>
        <w:autoSpaceDN w:val="0"/>
        <w:adjustRightInd w:val="0"/>
        <w:jc w:val="right"/>
        <w:outlineLvl w:val="0"/>
        <w:rPr>
          <w:rFonts w:ascii="Arial" w:hAnsi="Arial" w:cs="Arial"/>
        </w:rPr>
      </w:pPr>
      <w:r w:rsidRPr="00563835">
        <w:rPr>
          <w:rFonts w:ascii="Arial" w:hAnsi="Arial" w:cs="Arial"/>
        </w:rPr>
        <w:t xml:space="preserve">к решению Совета народных депутатов </w:t>
      </w:r>
    </w:p>
    <w:p w:rsidR="008A7AC9" w:rsidRPr="00563835" w:rsidRDefault="008C6F35" w:rsidP="008A7AC9">
      <w:pPr>
        <w:widowControl w:val="0"/>
        <w:autoSpaceDE w:val="0"/>
        <w:autoSpaceDN w:val="0"/>
        <w:adjustRightInd w:val="0"/>
        <w:jc w:val="right"/>
        <w:outlineLvl w:val="0"/>
        <w:rPr>
          <w:rFonts w:ascii="Arial" w:hAnsi="Arial" w:cs="Arial"/>
        </w:rPr>
      </w:pPr>
      <w:r w:rsidRPr="00563835">
        <w:rPr>
          <w:rFonts w:ascii="Arial" w:hAnsi="Arial" w:cs="Arial"/>
        </w:rPr>
        <w:t>Промышленновского</w:t>
      </w:r>
      <w:r w:rsidR="008A7AC9" w:rsidRPr="00563835">
        <w:rPr>
          <w:rFonts w:ascii="Arial" w:hAnsi="Arial" w:cs="Arial"/>
        </w:rPr>
        <w:t xml:space="preserve"> </w:t>
      </w:r>
      <w:r w:rsidR="00C2496E">
        <w:rPr>
          <w:rFonts w:ascii="Arial" w:hAnsi="Arial" w:cs="Arial"/>
        </w:rPr>
        <w:t>городского поселения</w:t>
      </w:r>
    </w:p>
    <w:p w:rsidR="008A7AC9" w:rsidRPr="00563835" w:rsidRDefault="008A7AC9" w:rsidP="008A7AC9">
      <w:pPr>
        <w:pStyle w:val="ConsNormal0"/>
        <w:widowControl/>
        <w:ind w:left="2880" w:right="0" w:firstLine="737"/>
        <w:jc w:val="right"/>
        <w:rPr>
          <w:sz w:val="24"/>
          <w:szCs w:val="24"/>
        </w:rPr>
      </w:pPr>
      <w:r w:rsidRPr="00563835">
        <w:rPr>
          <w:sz w:val="24"/>
          <w:szCs w:val="24"/>
        </w:rPr>
        <w:t>от ___________ № __________</w:t>
      </w:r>
    </w:p>
    <w:p w:rsidR="008A7AC9" w:rsidRPr="00563835" w:rsidRDefault="008A7AC9" w:rsidP="008A7AC9">
      <w:pPr>
        <w:ind w:firstLine="709"/>
        <w:jc w:val="right"/>
        <w:rPr>
          <w:rFonts w:ascii="Arial" w:hAnsi="Arial" w:cs="Arial"/>
          <w:sz w:val="28"/>
        </w:rPr>
      </w:pPr>
    </w:p>
    <w:p w:rsidR="008C6F35" w:rsidRPr="00563835" w:rsidRDefault="008C6F35" w:rsidP="008C6F35">
      <w:pPr>
        <w:ind w:firstLine="709"/>
        <w:jc w:val="center"/>
        <w:rPr>
          <w:rFonts w:ascii="Arial" w:hAnsi="Arial" w:cs="Arial"/>
          <w:b/>
        </w:rPr>
      </w:pPr>
      <w:r w:rsidRPr="00563835">
        <w:rPr>
          <w:rFonts w:ascii="Arial" w:hAnsi="Arial" w:cs="Arial"/>
          <w:b/>
        </w:rPr>
        <w:t>Местные нормативы градостроительного проектирования</w:t>
      </w:r>
    </w:p>
    <w:p w:rsidR="008C6F35" w:rsidRPr="00563835" w:rsidRDefault="008C6F35" w:rsidP="008C6F35">
      <w:pPr>
        <w:ind w:firstLine="709"/>
        <w:jc w:val="center"/>
        <w:rPr>
          <w:rFonts w:ascii="Arial" w:hAnsi="Arial" w:cs="Arial"/>
          <w:b/>
        </w:rPr>
      </w:pPr>
      <w:r w:rsidRPr="00563835">
        <w:rPr>
          <w:rFonts w:ascii="Arial" w:hAnsi="Arial" w:cs="Arial"/>
          <w:b/>
        </w:rPr>
        <w:t xml:space="preserve">муниципального образования </w:t>
      </w:r>
    </w:p>
    <w:p w:rsidR="008A7AC9" w:rsidRPr="00563835" w:rsidRDefault="00C2496E" w:rsidP="008C6F35">
      <w:pPr>
        <w:ind w:firstLine="709"/>
        <w:jc w:val="center"/>
        <w:rPr>
          <w:rFonts w:ascii="Arial" w:hAnsi="Arial" w:cs="Arial"/>
          <w:b/>
        </w:rPr>
      </w:pPr>
      <w:proofErr w:type="spellStart"/>
      <w:r>
        <w:rPr>
          <w:rFonts w:ascii="Arial" w:hAnsi="Arial" w:cs="Arial"/>
          <w:b/>
        </w:rPr>
        <w:t>Промышленновско</w:t>
      </w:r>
      <w:r w:rsidR="00380155">
        <w:rPr>
          <w:rFonts w:ascii="Arial" w:hAnsi="Arial" w:cs="Arial"/>
          <w:b/>
        </w:rPr>
        <w:t>е</w:t>
      </w:r>
      <w:proofErr w:type="spellEnd"/>
      <w:r>
        <w:rPr>
          <w:rFonts w:ascii="Arial" w:hAnsi="Arial" w:cs="Arial"/>
          <w:b/>
        </w:rPr>
        <w:t xml:space="preserve"> городское</w:t>
      </w:r>
      <w:r w:rsidR="008C6F35" w:rsidRPr="00563835">
        <w:rPr>
          <w:rFonts w:ascii="Arial" w:hAnsi="Arial" w:cs="Arial"/>
          <w:b/>
        </w:rPr>
        <w:t xml:space="preserve"> поселение</w:t>
      </w:r>
    </w:p>
    <w:p w:rsidR="008A7AC9" w:rsidRPr="00563835" w:rsidRDefault="008A7AC9" w:rsidP="008A7AC9">
      <w:pPr>
        <w:ind w:firstLine="709"/>
        <w:jc w:val="center"/>
        <w:rPr>
          <w:rFonts w:ascii="Arial" w:hAnsi="Arial" w:cs="Arial"/>
          <w:b/>
        </w:rPr>
      </w:pPr>
    </w:p>
    <w:p w:rsidR="008A7AC9" w:rsidRPr="00563835" w:rsidRDefault="008A7AC9" w:rsidP="008A7AC9">
      <w:pPr>
        <w:jc w:val="center"/>
        <w:rPr>
          <w:rFonts w:ascii="Arial" w:hAnsi="Arial" w:cs="Arial"/>
          <w:b/>
          <w:caps/>
          <w:spacing w:val="40"/>
        </w:rPr>
      </w:pPr>
      <w:r w:rsidRPr="00563835">
        <w:rPr>
          <w:rFonts w:ascii="Arial" w:hAnsi="Arial" w:cs="Arial"/>
          <w:b/>
          <w:caps/>
          <w:spacing w:val="40"/>
        </w:rPr>
        <w:t>Оглавление</w:t>
      </w:r>
    </w:p>
    <w:p w:rsidR="008C6F35" w:rsidRPr="00563835" w:rsidRDefault="008C6F35" w:rsidP="008C6F35">
      <w:pPr>
        <w:rPr>
          <w:rFonts w:ascii="Arial" w:hAnsi="Arial" w:cs="Arial"/>
          <w:b/>
          <w:spacing w:val="40"/>
        </w:rPr>
      </w:pPr>
    </w:p>
    <w:tbl>
      <w:tblPr>
        <w:tblW w:w="9433" w:type="dxa"/>
        <w:tblInd w:w="89" w:type="dxa"/>
        <w:tblLook w:val="04A0" w:firstRow="1" w:lastRow="0" w:firstColumn="1" w:lastColumn="0" w:noHBand="0" w:noVBand="1"/>
      </w:tblPr>
      <w:tblGrid>
        <w:gridCol w:w="1012"/>
        <w:gridCol w:w="7001"/>
        <w:gridCol w:w="1420"/>
      </w:tblGrid>
      <w:tr w:rsidR="008A7AC9" w:rsidRPr="00563835">
        <w:trPr>
          <w:trHeight w:val="91"/>
        </w:trPr>
        <w:tc>
          <w:tcPr>
            <w:tcW w:w="1012" w:type="dxa"/>
            <w:tcBorders>
              <w:top w:val="double" w:sz="4" w:space="0" w:color="auto"/>
              <w:left w:val="single" w:sz="4" w:space="0" w:color="auto"/>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w:t>
            </w:r>
            <w:r w:rsidRPr="00563835">
              <w:rPr>
                <w:rFonts w:ascii="Arial" w:hAnsi="Arial" w:cs="Arial"/>
                <w:bCs/>
              </w:rPr>
              <w:br/>
            </w:r>
            <w:proofErr w:type="gramStart"/>
            <w:r w:rsidRPr="00563835">
              <w:rPr>
                <w:rFonts w:ascii="Arial" w:hAnsi="Arial" w:cs="Arial"/>
                <w:bCs/>
              </w:rPr>
              <w:t>п</w:t>
            </w:r>
            <w:proofErr w:type="gramEnd"/>
            <w:r w:rsidRPr="00563835">
              <w:rPr>
                <w:rFonts w:ascii="Arial" w:hAnsi="Arial" w:cs="Arial"/>
                <w:bCs/>
              </w:rPr>
              <w:t>/п</w:t>
            </w:r>
          </w:p>
        </w:tc>
        <w:tc>
          <w:tcPr>
            <w:tcW w:w="7001" w:type="dxa"/>
            <w:tcBorders>
              <w:top w:val="double" w:sz="4" w:space="0" w:color="auto"/>
              <w:left w:val="nil"/>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 xml:space="preserve">Наименование разделов и глав </w:t>
            </w:r>
          </w:p>
        </w:tc>
        <w:tc>
          <w:tcPr>
            <w:tcW w:w="1420" w:type="dxa"/>
            <w:tcBorders>
              <w:top w:val="double" w:sz="4" w:space="0" w:color="auto"/>
              <w:left w:val="nil"/>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Страницы</w:t>
            </w:r>
          </w:p>
        </w:tc>
      </w:tr>
    </w:tbl>
    <w:p w:rsidR="008A7AC9" w:rsidRPr="00563835" w:rsidRDefault="008A7AC9" w:rsidP="008A7AC9">
      <w:pPr>
        <w:spacing w:line="12" w:lineRule="auto"/>
        <w:rPr>
          <w:rFonts w:ascii="Arial" w:hAnsi="Arial" w:cs="Arial"/>
        </w:rPr>
      </w:pPr>
    </w:p>
    <w:tbl>
      <w:tblPr>
        <w:tblW w:w="9433" w:type="dxa"/>
        <w:tblInd w:w="89" w:type="dxa"/>
        <w:tblLook w:val="04A0" w:firstRow="1" w:lastRow="0" w:firstColumn="1" w:lastColumn="0" w:noHBand="0" w:noVBand="1"/>
      </w:tblPr>
      <w:tblGrid>
        <w:gridCol w:w="1012"/>
        <w:gridCol w:w="7"/>
        <w:gridCol w:w="6983"/>
        <w:gridCol w:w="11"/>
        <w:gridCol w:w="1420"/>
      </w:tblGrid>
      <w:tr w:rsidR="008A7AC9" w:rsidRPr="00563835">
        <w:trPr>
          <w:trHeight w:val="91"/>
          <w:tblHeader/>
        </w:trPr>
        <w:tc>
          <w:tcPr>
            <w:tcW w:w="1012" w:type="dxa"/>
            <w:tcBorders>
              <w:top w:val="single" w:sz="4" w:space="0" w:color="auto"/>
              <w:left w:val="single" w:sz="4" w:space="0" w:color="auto"/>
              <w:bottom w:val="single" w:sz="4" w:space="0" w:color="auto"/>
              <w:right w:val="single" w:sz="4" w:space="0" w:color="auto"/>
            </w:tcBorders>
            <w:hideMark/>
          </w:tcPr>
          <w:p w:rsidR="008A7AC9" w:rsidRPr="00563835" w:rsidRDefault="008A7AC9">
            <w:pPr>
              <w:jc w:val="center"/>
              <w:rPr>
                <w:rFonts w:ascii="Arial" w:hAnsi="Arial" w:cs="Arial"/>
              </w:rPr>
            </w:pPr>
            <w:r w:rsidRPr="00563835">
              <w:rPr>
                <w:rFonts w:ascii="Arial" w:hAnsi="Arial" w:cs="Arial"/>
              </w:rPr>
              <w:t>1</w:t>
            </w:r>
          </w:p>
        </w:tc>
        <w:tc>
          <w:tcPr>
            <w:tcW w:w="7001" w:type="dxa"/>
            <w:gridSpan w:val="3"/>
            <w:tcBorders>
              <w:top w:val="single" w:sz="4" w:space="0" w:color="auto"/>
              <w:left w:val="nil"/>
              <w:bottom w:val="single" w:sz="4" w:space="0" w:color="auto"/>
              <w:right w:val="single" w:sz="4" w:space="0" w:color="auto"/>
            </w:tcBorders>
            <w:hideMark/>
          </w:tcPr>
          <w:p w:rsidR="008A7AC9" w:rsidRPr="00563835" w:rsidRDefault="008A7AC9">
            <w:pPr>
              <w:jc w:val="center"/>
              <w:rPr>
                <w:rFonts w:ascii="Arial" w:hAnsi="Arial" w:cs="Arial"/>
              </w:rPr>
            </w:pPr>
            <w:r w:rsidRPr="00563835">
              <w:rPr>
                <w:rFonts w:ascii="Arial" w:hAnsi="Arial" w:cs="Arial"/>
              </w:rPr>
              <w:t>2</w:t>
            </w:r>
          </w:p>
        </w:tc>
        <w:tc>
          <w:tcPr>
            <w:tcW w:w="1420" w:type="dxa"/>
            <w:tcBorders>
              <w:top w:val="single" w:sz="4" w:space="0" w:color="auto"/>
              <w:left w:val="nil"/>
              <w:bottom w:val="single" w:sz="4" w:space="0" w:color="auto"/>
              <w:right w:val="single" w:sz="4" w:space="0" w:color="auto"/>
            </w:tcBorders>
            <w:hideMark/>
          </w:tcPr>
          <w:p w:rsidR="008A7AC9" w:rsidRPr="00F23DA0" w:rsidRDefault="008A7AC9">
            <w:pPr>
              <w:jc w:val="center"/>
              <w:rPr>
                <w:rFonts w:ascii="Arial" w:hAnsi="Arial" w:cs="Arial"/>
              </w:rPr>
            </w:pPr>
            <w:r w:rsidRPr="00F23DA0">
              <w:rPr>
                <w:rFonts w:ascii="Arial" w:hAnsi="Arial" w:cs="Arial"/>
              </w:rPr>
              <w:t>3</w:t>
            </w:r>
          </w:p>
        </w:tc>
      </w:tr>
      <w:tr w:rsidR="008A7AC9" w:rsidRPr="00563835">
        <w:trPr>
          <w:trHeight w:val="451"/>
        </w:trPr>
        <w:tc>
          <w:tcPr>
            <w:tcW w:w="8002" w:type="dxa"/>
            <w:gridSpan w:val="3"/>
            <w:tcBorders>
              <w:top w:val="nil"/>
              <w:left w:val="single" w:sz="4" w:space="0" w:color="auto"/>
              <w:bottom w:val="single" w:sz="4" w:space="0" w:color="auto"/>
              <w:right w:val="single" w:sz="4" w:space="0" w:color="auto"/>
            </w:tcBorders>
            <w:hideMark/>
          </w:tcPr>
          <w:p w:rsidR="008A7AC9" w:rsidRPr="00563835" w:rsidRDefault="008A7AC9">
            <w:pPr>
              <w:ind w:left="720"/>
              <w:jc w:val="center"/>
              <w:rPr>
                <w:rFonts w:ascii="Arial" w:hAnsi="Arial" w:cs="Arial"/>
              </w:rPr>
            </w:pPr>
            <w:r w:rsidRPr="00563835">
              <w:rPr>
                <w:rFonts w:ascii="Arial" w:hAnsi="Arial" w:cs="Arial"/>
                <w:b/>
              </w:rPr>
              <w:t>Введение</w:t>
            </w:r>
          </w:p>
        </w:tc>
        <w:tc>
          <w:tcPr>
            <w:tcW w:w="1431" w:type="dxa"/>
            <w:gridSpan w:val="2"/>
            <w:tcBorders>
              <w:top w:val="nil"/>
              <w:left w:val="single" w:sz="4" w:space="0" w:color="auto"/>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5</w:t>
            </w:r>
          </w:p>
        </w:tc>
      </w:tr>
      <w:tr w:rsidR="008A7AC9" w:rsidRPr="00563835">
        <w:trPr>
          <w:trHeight w:val="20"/>
        </w:trPr>
        <w:tc>
          <w:tcPr>
            <w:tcW w:w="8013" w:type="dxa"/>
            <w:gridSpan w:val="4"/>
            <w:tcBorders>
              <w:top w:val="single" w:sz="4" w:space="0" w:color="auto"/>
              <w:left w:val="single" w:sz="4" w:space="0" w:color="auto"/>
              <w:bottom w:val="single" w:sz="4" w:space="0" w:color="auto"/>
              <w:right w:val="single" w:sz="4" w:space="0" w:color="auto"/>
            </w:tcBorders>
            <w:hideMark/>
          </w:tcPr>
          <w:p w:rsidR="008A7AC9" w:rsidRPr="00563835" w:rsidRDefault="008A7AC9" w:rsidP="001F13CB">
            <w:pPr>
              <w:numPr>
                <w:ilvl w:val="0"/>
                <w:numId w:val="1"/>
              </w:numPr>
              <w:jc w:val="center"/>
              <w:rPr>
                <w:rFonts w:ascii="Arial" w:hAnsi="Arial" w:cs="Arial"/>
                <w:b/>
              </w:rPr>
            </w:pPr>
            <w:r w:rsidRPr="00563835">
              <w:rPr>
                <w:rFonts w:ascii="Arial" w:hAnsi="Arial" w:cs="Arial"/>
                <w:b/>
              </w:rPr>
              <w:t>Назначение и область применения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5</w:t>
            </w:r>
          </w:p>
        </w:tc>
      </w:tr>
      <w:tr w:rsidR="008A7AC9" w:rsidRPr="00563835">
        <w:trPr>
          <w:trHeight w:val="20"/>
        </w:trPr>
        <w:tc>
          <w:tcPr>
            <w:tcW w:w="8013" w:type="dxa"/>
            <w:gridSpan w:val="4"/>
            <w:tcBorders>
              <w:top w:val="single" w:sz="4" w:space="0" w:color="auto"/>
              <w:left w:val="single" w:sz="4" w:space="0" w:color="auto"/>
              <w:bottom w:val="single" w:sz="4" w:space="0" w:color="auto"/>
              <w:right w:val="single" w:sz="4" w:space="0" w:color="auto"/>
            </w:tcBorders>
            <w:hideMark/>
          </w:tcPr>
          <w:p w:rsidR="008A7AC9" w:rsidRPr="00563835" w:rsidRDefault="008A7AC9" w:rsidP="001F13CB">
            <w:pPr>
              <w:numPr>
                <w:ilvl w:val="0"/>
                <w:numId w:val="1"/>
              </w:numPr>
              <w:jc w:val="center"/>
              <w:rPr>
                <w:rFonts w:ascii="Arial" w:hAnsi="Arial" w:cs="Arial"/>
                <w:b/>
              </w:rPr>
            </w:pPr>
            <w:r w:rsidRPr="00563835">
              <w:rPr>
                <w:rFonts w:ascii="Arial" w:hAnsi="Arial" w:cs="Arial"/>
                <w:b/>
              </w:rPr>
              <w:t>Термины и определения, перечень используемых сокращений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w:t>
            </w:r>
          </w:p>
        </w:tc>
      </w:tr>
      <w:tr w:rsidR="008A7AC9" w:rsidRPr="00563835">
        <w:trPr>
          <w:trHeight w:val="20"/>
        </w:trPr>
        <w:tc>
          <w:tcPr>
            <w:tcW w:w="8013" w:type="dxa"/>
            <w:gridSpan w:val="4"/>
            <w:tcBorders>
              <w:top w:val="single" w:sz="4" w:space="0" w:color="auto"/>
              <w:left w:val="single" w:sz="4" w:space="0" w:color="auto"/>
              <w:bottom w:val="single" w:sz="4" w:space="0" w:color="auto"/>
              <w:right w:val="single" w:sz="4" w:space="0" w:color="auto"/>
            </w:tcBorders>
            <w:hideMark/>
          </w:tcPr>
          <w:p w:rsidR="008A7AC9" w:rsidRPr="00563835" w:rsidRDefault="008A7AC9" w:rsidP="001F13CB">
            <w:pPr>
              <w:numPr>
                <w:ilvl w:val="0"/>
                <w:numId w:val="1"/>
              </w:numPr>
              <w:jc w:val="center"/>
              <w:rPr>
                <w:rFonts w:ascii="Arial" w:hAnsi="Arial" w:cs="Arial"/>
                <w:b/>
              </w:rPr>
            </w:pPr>
            <w:r w:rsidRPr="00563835">
              <w:rPr>
                <w:rFonts w:ascii="Arial" w:hAnsi="Arial" w:cs="Arial"/>
                <w:b/>
              </w:rPr>
              <w:t>Требования к составу документов территориального планирования, документации по планировке территории и документов градостроительного зонирования  муниципальных образований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w:t>
            </w:r>
            <w:r w:rsidRPr="00563835">
              <w:rPr>
                <w:rFonts w:ascii="Arial" w:hAnsi="Arial" w:cs="Arial"/>
                <w:lang w:val="en-US"/>
              </w:rPr>
              <w:t>.1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Документы территориального планирования (генеральный план)</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Требования к составу документации по планировке территории поселения (проект планировки территории, проект межевания территории, градостроительный план земельного участка)</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19</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3.2.1</w:t>
            </w:r>
          </w:p>
        </w:tc>
        <w:tc>
          <w:tcPr>
            <w:tcW w:w="7001" w:type="dxa"/>
            <w:gridSpan w:val="3"/>
            <w:tcBorders>
              <w:top w:val="nil"/>
              <w:left w:val="nil"/>
              <w:bottom w:val="single" w:sz="4" w:space="0" w:color="auto"/>
              <w:right w:val="single" w:sz="4" w:space="0" w:color="auto"/>
            </w:tcBorders>
            <w:hideMark/>
          </w:tcPr>
          <w:p w:rsidR="008A7AC9" w:rsidRPr="00563835" w:rsidRDefault="001B11CB">
            <w:pPr>
              <w:rPr>
                <w:rFonts w:ascii="Arial" w:hAnsi="Arial" w:cs="Arial"/>
              </w:rPr>
            </w:pPr>
            <w:hyperlink r:id="rId9" w:anchor="_Toc362353710" w:history="1">
              <w:r w:rsidR="008A7AC9" w:rsidRPr="00563835">
                <w:rPr>
                  <w:rStyle w:val="a4"/>
                  <w:rFonts w:ascii="Arial" w:hAnsi="Arial" w:cs="Arial"/>
                  <w:color w:val="auto"/>
                  <w:u w:val="none"/>
                </w:rPr>
                <w:t>Проект планировки и межевания территории</w:t>
              </w:r>
            </w:hyperlink>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19</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3.2.2</w:t>
            </w:r>
          </w:p>
        </w:tc>
        <w:tc>
          <w:tcPr>
            <w:tcW w:w="7001" w:type="dxa"/>
            <w:gridSpan w:val="3"/>
            <w:tcBorders>
              <w:top w:val="nil"/>
              <w:left w:val="nil"/>
              <w:bottom w:val="single" w:sz="4" w:space="0" w:color="auto"/>
              <w:right w:val="single" w:sz="4" w:space="0" w:color="auto"/>
            </w:tcBorders>
            <w:hideMark/>
          </w:tcPr>
          <w:p w:rsidR="008A7AC9" w:rsidRPr="00563835" w:rsidRDefault="001B11CB">
            <w:pPr>
              <w:rPr>
                <w:rFonts w:ascii="Arial" w:hAnsi="Arial" w:cs="Arial"/>
              </w:rPr>
            </w:pPr>
            <w:hyperlink r:id="rId10" w:anchor="_Toc362353711" w:history="1">
              <w:r w:rsidR="008A7AC9" w:rsidRPr="00563835">
                <w:rPr>
                  <w:rStyle w:val="a4"/>
                  <w:rFonts w:ascii="Arial" w:hAnsi="Arial" w:cs="Arial"/>
                  <w:color w:val="auto"/>
                  <w:u w:val="none"/>
                </w:rPr>
                <w:t>Проект планировки и межевания территории, предусматривающий размещение линейног</w:t>
              </w:r>
              <w:proofErr w:type="gramStart"/>
              <w:r w:rsidR="008A7AC9" w:rsidRPr="00563835">
                <w:rPr>
                  <w:rStyle w:val="a4"/>
                  <w:rFonts w:ascii="Arial" w:hAnsi="Arial" w:cs="Arial"/>
                  <w:color w:val="auto"/>
                  <w:u w:val="none"/>
                </w:rPr>
                <w:t>о(</w:t>
              </w:r>
              <w:proofErr w:type="spellStart"/>
              <w:proofErr w:type="gramEnd"/>
              <w:r w:rsidR="008A7AC9" w:rsidRPr="00563835">
                <w:rPr>
                  <w:rStyle w:val="a4"/>
                  <w:rFonts w:ascii="Arial" w:hAnsi="Arial" w:cs="Arial"/>
                  <w:color w:val="auto"/>
                  <w:u w:val="none"/>
                </w:rPr>
                <w:t>ых</w:t>
              </w:r>
              <w:proofErr w:type="spellEnd"/>
              <w:r w:rsidR="008A7AC9" w:rsidRPr="00563835">
                <w:rPr>
                  <w:rStyle w:val="a4"/>
                  <w:rFonts w:ascii="Arial" w:hAnsi="Arial" w:cs="Arial"/>
                  <w:color w:val="auto"/>
                  <w:u w:val="none"/>
                </w:rPr>
                <w:t>) объекта(</w:t>
              </w:r>
              <w:proofErr w:type="spellStart"/>
              <w:r w:rsidR="008A7AC9" w:rsidRPr="00563835">
                <w:rPr>
                  <w:rStyle w:val="a4"/>
                  <w:rFonts w:ascii="Arial" w:hAnsi="Arial" w:cs="Arial"/>
                  <w:color w:val="auto"/>
                  <w:u w:val="none"/>
                </w:rPr>
                <w:t>ов</w:t>
              </w:r>
              <w:proofErr w:type="spellEnd"/>
              <w:r w:rsidR="008A7AC9" w:rsidRPr="00563835">
                <w:rPr>
                  <w:rStyle w:val="a4"/>
                  <w:rFonts w:ascii="Arial" w:hAnsi="Arial" w:cs="Arial"/>
                  <w:color w:val="auto"/>
                  <w:u w:val="none"/>
                </w:rPr>
                <w:t>)</w:t>
              </w:r>
              <w:r w:rsidR="008A7AC9" w:rsidRPr="00563835">
                <w:rPr>
                  <w:rStyle w:val="a4"/>
                  <w:rFonts w:ascii="Arial" w:hAnsi="Arial" w:cs="Arial"/>
                  <w:webHidden/>
                  <w:color w:val="auto"/>
                  <w:u w:val="none"/>
                </w:rPr>
                <w:tab/>
              </w:r>
            </w:hyperlink>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23</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3.2.3</w:t>
            </w:r>
          </w:p>
        </w:tc>
        <w:tc>
          <w:tcPr>
            <w:tcW w:w="7001" w:type="dxa"/>
            <w:gridSpan w:val="3"/>
            <w:tcBorders>
              <w:top w:val="nil"/>
              <w:left w:val="nil"/>
              <w:bottom w:val="single" w:sz="4" w:space="0" w:color="auto"/>
              <w:right w:val="single" w:sz="4" w:space="0" w:color="auto"/>
            </w:tcBorders>
            <w:hideMark/>
          </w:tcPr>
          <w:p w:rsidR="008A7AC9" w:rsidRPr="00563835" w:rsidRDefault="001B11CB">
            <w:pPr>
              <w:rPr>
                <w:rFonts w:ascii="Arial" w:hAnsi="Arial" w:cs="Arial"/>
              </w:rPr>
            </w:pPr>
            <w:hyperlink r:id="rId11" w:anchor="_Toc362353712" w:history="1">
              <w:r w:rsidR="008A7AC9" w:rsidRPr="00563835">
                <w:rPr>
                  <w:rStyle w:val="a4"/>
                  <w:rFonts w:ascii="Arial" w:hAnsi="Arial" w:cs="Arial"/>
                  <w:color w:val="auto"/>
                  <w:u w:val="none"/>
                </w:rPr>
                <w:t>Градостроительные планы земельных участков</w:t>
              </w:r>
              <w:r w:rsidR="008A7AC9" w:rsidRPr="00563835">
                <w:rPr>
                  <w:rStyle w:val="a4"/>
                  <w:rFonts w:ascii="Arial" w:hAnsi="Arial" w:cs="Arial"/>
                  <w:webHidden/>
                  <w:color w:val="auto"/>
                  <w:u w:val="none"/>
                </w:rPr>
                <w:tab/>
              </w:r>
            </w:hyperlink>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29</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3.3</w:t>
            </w:r>
          </w:p>
        </w:tc>
        <w:tc>
          <w:tcPr>
            <w:tcW w:w="7001" w:type="dxa"/>
            <w:gridSpan w:val="3"/>
            <w:tcBorders>
              <w:top w:val="nil"/>
              <w:left w:val="nil"/>
              <w:bottom w:val="single" w:sz="4" w:space="0" w:color="auto"/>
              <w:right w:val="single" w:sz="4" w:space="0" w:color="auto"/>
            </w:tcBorders>
            <w:hideMark/>
          </w:tcPr>
          <w:p w:rsidR="008A7AC9" w:rsidRPr="00563835" w:rsidRDefault="001B11CB">
            <w:pPr>
              <w:rPr>
                <w:rFonts w:ascii="Arial" w:hAnsi="Arial" w:cs="Arial"/>
              </w:rPr>
            </w:pPr>
            <w:hyperlink r:id="rId12" w:anchor="_Toc362353713" w:history="1">
              <w:r w:rsidR="008A7AC9" w:rsidRPr="00563835">
                <w:rPr>
                  <w:rStyle w:val="a4"/>
                  <w:rFonts w:ascii="Arial" w:hAnsi="Arial" w:cs="Arial"/>
                  <w:color w:val="auto"/>
                  <w:u w:val="none"/>
                </w:rPr>
                <w:t>Требования к составу документов градостроительного зонирования</w:t>
              </w:r>
            </w:hyperlink>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31</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360"/>
              <w:jc w:val="center"/>
              <w:rPr>
                <w:rFonts w:ascii="Arial" w:hAnsi="Arial" w:cs="Arial"/>
                <w:b/>
                <w:bCs/>
              </w:rPr>
            </w:pPr>
            <w:r w:rsidRPr="00563835">
              <w:rPr>
                <w:rFonts w:ascii="Arial" w:hAnsi="Arial" w:cs="Arial"/>
                <w:b/>
                <w:bCs/>
              </w:rPr>
              <w:t>4. Нормативы градостроительного проектирования, применяемые при разработке генерального  плана  поселения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Планировочная организация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Виды и параметры функциональных зон, установление которых возможно в генеральном плане поселения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4.2.1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Виды функциональных зон</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w:t>
            </w:r>
            <w:r w:rsidR="008A7AC9" w:rsidRPr="00F23DA0">
              <w:rPr>
                <w:rFonts w:ascii="Arial" w:hAnsi="Arial" w:cs="Arial"/>
              </w:rPr>
              <w:t>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4.2.2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функциональных зон</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3</w:t>
            </w:r>
            <w:r w:rsidR="008A7AC9" w:rsidRPr="00F23DA0">
              <w:rPr>
                <w:rFonts w:ascii="Arial" w:hAnsi="Arial" w:cs="Arial"/>
              </w:rPr>
              <w:t>8</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местного значения поселения (в том числе объектов жилого назначения, социального и коммунально-бытового назначения, рекреационного назначения, инженерной инфраструктуры, транспортной инфраструктуры и иных объектов местного значения поселения)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70</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4.3.1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жилого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lastRenderedPageBreak/>
              <w:t>4.3.2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социального и коммунально-бытового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72</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4.3.3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рекреационного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4.3.4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инженерной инфраструктуры</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78</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4.3.5</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транспортной инфраструктуры</w:t>
            </w:r>
          </w:p>
        </w:tc>
        <w:tc>
          <w:tcPr>
            <w:tcW w:w="1420" w:type="dxa"/>
            <w:tcBorders>
              <w:top w:val="nil"/>
              <w:left w:val="nil"/>
              <w:bottom w:val="single" w:sz="4" w:space="0" w:color="auto"/>
              <w:right w:val="single" w:sz="4" w:space="0" w:color="auto"/>
            </w:tcBorders>
            <w:hideMark/>
          </w:tcPr>
          <w:p w:rsidR="008A7AC9" w:rsidRPr="00F23DA0" w:rsidRDefault="00EA2002">
            <w:pPr>
              <w:ind w:left="4"/>
              <w:jc w:val="center"/>
              <w:rPr>
                <w:rFonts w:ascii="Arial" w:hAnsi="Arial" w:cs="Arial"/>
              </w:rPr>
            </w:pPr>
            <w:r w:rsidRPr="00F23DA0">
              <w:rPr>
                <w:rFonts w:ascii="Arial" w:hAnsi="Arial" w:cs="Arial"/>
              </w:rPr>
              <w:t>96</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720"/>
              <w:jc w:val="center"/>
              <w:rPr>
                <w:rFonts w:ascii="Arial" w:hAnsi="Arial" w:cs="Arial"/>
              </w:rPr>
            </w:pPr>
            <w:r w:rsidRPr="00563835">
              <w:rPr>
                <w:rFonts w:ascii="Arial" w:hAnsi="Arial" w:cs="Arial"/>
                <w:b/>
                <w:bCs/>
              </w:rPr>
              <w:t>5. Нормативы градостроительного проектирования, применяемые при разработке документации по планировке территорий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Требования к установлению красных линий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Требования к установлению линий отступа от красных линий в целях определения места допустимого размещения зданий, строений, сооружений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102</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Зоны размещения объектов (в том числе объектов жилого назначения, социального, коммунально-бытового и рекреационного назначения, инженерной и транспортной инфраструктуры) и соответствующих земельных участков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104</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Зоны размещения объектов жилого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104</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Зоны размещения объектов социального и коммунально-бытового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Зоны планируемого размещения объектов рекреационного назначения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107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Зоны размещения объектов инженерной инфраструктуры</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111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5.3.5</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объектов транспортной инфраструктуры</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129</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Формирование земельных участков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Принципы формирования земельных участков для предоставления собственникам многоквартирных жилых домов на территориях сложившейся застройки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Принципы формирования земельных участков, планируемых для предоставления физическим и юридическим лицам для жилищного строительства</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Принципы формирования земельных участков на территориях общего пользования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формируемых земельных участков, планируемых для предоставления физическим и юридическим лицам для строительства</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138</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5.4.5</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земельных участков, предназначенных для размещения объектов местного значения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138</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5.4.6</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Параметры земельных участков, планируемых для предоставления физическим и юридическим лицам для целей, не связанных со строительством</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138</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jc w:val="center"/>
              <w:rPr>
                <w:rFonts w:ascii="Arial" w:hAnsi="Arial" w:cs="Arial"/>
              </w:rPr>
            </w:pPr>
            <w:r w:rsidRPr="00563835">
              <w:rPr>
                <w:rFonts w:ascii="Arial" w:hAnsi="Arial" w:cs="Arial"/>
                <w:b/>
                <w:bCs/>
              </w:rPr>
              <w:t>6. Нормативы градостроительного проектирования, применяемые в отношении территорий общего пользования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140</w:t>
            </w:r>
          </w:p>
        </w:tc>
      </w:tr>
      <w:tr w:rsidR="008A7AC9" w:rsidRPr="00563835">
        <w:trPr>
          <w:trHeight w:val="91"/>
        </w:trPr>
        <w:tc>
          <w:tcPr>
            <w:tcW w:w="1019" w:type="dxa"/>
            <w:gridSpan w:val="2"/>
            <w:tcBorders>
              <w:top w:val="nil"/>
              <w:left w:val="single" w:sz="4" w:space="0" w:color="auto"/>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6.1</w:t>
            </w:r>
          </w:p>
        </w:tc>
        <w:tc>
          <w:tcPr>
            <w:tcW w:w="6994" w:type="dxa"/>
            <w:gridSpan w:val="2"/>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bCs/>
              </w:rPr>
            </w:pPr>
            <w:r w:rsidRPr="00563835">
              <w:rPr>
                <w:rFonts w:ascii="Arial" w:hAnsi="Arial" w:cs="Arial"/>
                <w:bCs/>
              </w:rPr>
              <w:t>Понятие и состав территорий общего пользования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140</w:t>
            </w:r>
          </w:p>
        </w:tc>
      </w:tr>
      <w:tr w:rsidR="008A7AC9" w:rsidRPr="00563835">
        <w:trPr>
          <w:trHeight w:val="91"/>
        </w:trPr>
        <w:tc>
          <w:tcPr>
            <w:tcW w:w="1019" w:type="dxa"/>
            <w:gridSpan w:val="2"/>
            <w:tcBorders>
              <w:top w:val="nil"/>
              <w:left w:val="single" w:sz="4" w:space="0" w:color="auto"/>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6.2</w:t>
            </w:r>
          </w:p>
        </w:tc>
        <w:tc>
          <w:tcPr>
            <w:tcW w:w="6994" w:type="dxa"/>
            <w:gridSpan w:val="2"/>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bCs/>
              </w:rPr>
            </w:pPr>
            <w:r w:rsidRPr="00563835">
              <w:rPr>
                <w:rFonts w:ascii="Arial" w:hAnsi="Arial" w:cs="Arial"/>
                <w:bCs/>
              </w:rPr>
              <w:t>Параметры территорий общего пользования, предназначенные для размещения транспортной и инженерной инфраструктур</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141</w:t>
            </w:r>
          </w:p>
        </w:tc>
      </w:tr>
      <w:tr w:rsidR="008A7AC9" w:rsidRPr="00563835">
        <w:trPr>
          <w:trHeight w:val="91"/>
        </w:trPr>
        <w:tc>
          <w:tcPr>
            <w:tcW w:w="1019" w:type="dxa"/>
            <w:gridSpan w:val="2"/>
            <w:tcBorders>
              <w:top w:val="nil"/>
              <w:left w:val="single" w:sz="4" w:space="0" w:color="auto"/>
              <w:bottom w:val="single" w:sz="4" w:space="0" w:color="auto"/>
              <w:right w:val="single" w:sz="4" w:space="0" w:color="auto"/>
            </w:tcBorders>
            <w:hideMark/>
          </w:tcPr>
          <w:p w:rsidR="008A7AC9" w:rsidRPr="00563835" w:rsidRDefault="008A7AC9">
            <w:pPr>
              <w:jc w:val="center"/>
              <w:rPr>
                <w:rFonts w:ascii="Arial" w:hAnsi="Arial" w:cs="Arial"/>
                <w:bCs/>
              </w:rPr>
            </w:pPr>
            <w:r w:rsidRPr="00563835">
              <w:rPr>
                <w:rFonts w:ascii="Arial" w:hAnsi="Arial" w:cs="Arial"/>
                <w:bCs/>
              </w:rPr>
              <w:t>6.3</w:t>
            </w:r>
          </w:p>
        </w:tc>
        <w:tc>
          <w:tcPr>
            <w:tcW w:w="6994" w:type="dxa"/>
            <w:gridSpan w:val="2"/>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bCs/>
              </w:rPr>
            </w:pPr>
            <w:r w:rsidRPr="00563835">
              <w:rPr>
                <w:rFonts w:ascii="Arial" w:hAnsi="Arial" w:cs="Arial"/>
                <w:bCs/>
              </w:rPr>
              <w:t>Параметры рекреационных территорий общего пользования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141</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360"/>
              <w:jc w:val="center"/>
              <w:rPr>
                <w:rFonts w:ascii="Arial" w:hAnsi="Arial" w:cs="Arial"/>
              </w:rPr>
            </w:pPr>
            <w:r w:rsidRPr="00563835">
              <w:rPr>
                <w:rFonts w:ascii="Arial" w:hAnsi="Arial" w:cs="Arial"/>
                <w:b/>
                <w:bCs/>
              </w:rPr>
              <w:t xml:space="preserve">7. Обеспечение доступности объектов социальной инфраструктуры для инвалидов и маломобильных групп </w:t>
            </w:r>
            <w:r w:rsidRPr="00563835">
              <w:rPr>
                <w:rFonts w:ascii="Arial" w:hAnsi="Arial" w:cs="Arial"/>
                <w:b/>
                <w:bCs/>
              </w:rPr>
              <w:lastRenderedPageBreak/>
              <w:t>населения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lastRenderedPageBreak/>
              <w:t>142</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tcPr>
          <w:p w:rsidR="008A7AC9" w:rsidRPr="00563835" w:rsidRDefault="008A7AC9">
            <w:pPr>
              <w:ind w:left="720"/>
              <w:jc w:val="center"/>
              <w:rPr>
                <w:rFonts w:ascii="Arial" w:hAnsi="Arial" w:cs="Arial"/>
                <w:b/>
                <w:bCs/>
              </w:rPr>
            </w:pPr>
          </w:p>
          <w:p w:rsidR="008A7AC9" w:rsidRPr="00563835" w:rsidRDefault="008A7AC9">
            <w:pPr>
              <w:ind w:left="720"/>
              <w:jc w:val="center"/>
              <w:rPr>
                <w:rFonts w:ascii="Arial" w:hAnsi="Arial" w:cs="Arial"/>
              </w:rPr>
            </w:pPr>
            <w:r w:rsidRPr="00563835">
              <w:rPr>
                <w:rFonts w:ascii="Arial" w:hAnsi="Arial" w:cs="Arial"/>
                <w:b/>
                <w:bCs/>
              </w:rPr>
              <w:t>8. Требования к сохранению объектов культурного наследия</w:t>
            </w:r>
          </w:p>
        </w:tc>
        <w:tc>
          <w:tcPr>
            <w:tcW w:w="1420" w:type="dxa"/>
            <w:tcBorders>
              <w:top w:val="nil"/>
              <w:left w:val="nil"/>
              <w:bottom w:val="single" w:sz="4" w:space="0" w:color="auto"/>
              <w:right w:val="single" w:sz="4" w:space="0" w:color="auto"/>
            </w:tcBorders>
          </w:tcPr>
          <w:p w:rsidR="008A7AC9" w:rsidRPr="00F23DA0" w:rsidRDefault="008A7AC9">
            <w:pPr>
              <w:ind w:left="360"/>
              <w:jc w:val="center"/>
              <w:rPr>
                <w:rFonts w:ascii="Arial" w:hAnsi="Arial" w:cs="Arial"/>
              </w:rPr>
            </w:pPr>
          </w:p>
          <w:p w:rsidR="008A7AC9" w:rsidRPr="00F23DA0" w:rsidRDefault="00EA2002">
            <w:pPr>
              <w:jc w:val="center"/>
              <w:rPr>
                <w:rFonts w:ascii="Arial" w:hAnsi="Arial" w:cs="Arial"/>
              </w:rPr>
            </w:pPr>
            <w:r w:rsidRPr="00F23DA0">
              <w:rPr>
                <w:rFonts w:ascii="Arial" w:hAnsi="Arial" w:cs="Arial"/>
              </w:rPr>
              <w:t>143</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720"/>
              <w:jc w:val="center"/>
              <w:rPr>
                <w:rFonts w:ascii="Arial" w:hAnsi="Arial" w:cs="Arial"/>
              </w:rPr>
            </w:pPr>
            <w:r w:rsidRPr="00563835">
              <w:rPr>
                <w:rFonts w:ascii="Arial" w:hAnsi="Arial" w:cs="Arial"/>
                <w:b/>
                <w:bCs/>
              </w:rPr>
              <w:t>9. Охрана окружающей среды</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144</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Общие требования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144</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Рациональное использование и охрана природных ресурсов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145</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Охрана атмосферного воздуха, водных объектов и почв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9.3.1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Охрана атмосферного воздуха</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9.3.2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Охрана водных объектов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9.3.3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Охрана почв</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149</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Защита от шума, вибрации, электрических и магнитных полей, облучений и излучений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150</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9.4.1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Защита от шума и вибрации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150</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9.4.2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Защита от электромагнитных полей, излучений и облучений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9.4.3.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Допустимые уровни воздействия на среду и человека</w:t>
            </w:r>
          </w:p>
        </w:tc>
        <w:tc>
          <w:tcPr>
            <w:tcW w:w="1420" w:type="dxa"/>
            <w:tcBorders>
              <w:top w:val="nil"/>
              <w:left w:val="nil"/>
              <w:bottom w:val="single" w:sz="4" w:space="0" w:color="auto"/>
              <w:right w:val="single" w:sz="4" w:space="0" w:color="auto"/>
            </w:tcBorders>
            <w:hideMark/>
          </w:tcPr>
          <w:p w:rsidR="008A7AC9" w:rsidRPr="00F23DA0" w:rsidRDefault="00EA2002" w:rsidP="00EA2002">
            <w:pPr>
              <w:jc w:val="center"/>
              <w:rPr>
                <w:rFonts w:ascii="Arial" w:hAnsi="Arial" w:cs="Arial"/>
              </w:rPr>
            </w:pPr>
            <w:r w:rsidRPr="00F23DA0">
              <w:rPr>
                <w:rFonts w:ascii="Arial" w:hAnsi="Arial" w:cs="Arial"/>
              </w:rPr>
              <w:t>151</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9.5</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Регулирование микроклимата</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153</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9.6</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Охрана растительного и животного мира</w:t>
            </w:r>
          </w:p>
        </w:tc>
        <w:tc>
          <w:tcPr>
            <w:tcW w:w="1420" w:type="dxa"/>
            <w:tcBorders>
              <w:top w:val="nil"/>
              <w:left w:val="nil"/>
              <w:bottom w:val="single" w:sz="4" w:space="0" w:color="auto"/>
              <w:right w:val="single" w:sz="4" w:space="0" w:color="auto"/>
            </w:tcBorders>
            <w:hideMark/>
          </w:tcPr>
          <w:p w:rsidR="008A7AC9" w:rsidRPr="00F23DA0" w:rsidRDefault="00EA2002" w:rsidP="00EA2002">
            <w:pPr>
              <w:jc w:val="center"/>
              <w:rPr>
                <w:rFonts w:ascii="Arial" w:hAnsi="Arial" w:cs="Arial"/>
              </w:rPr>
            </w:pPr>
            <w:r w:rsidRPr="00F23DA0">
              <w:rPr>
                <w:rFonts w:ascii="Arial" w:hAnsi="Arial" w:cs="Arial"/>
              </w:rPr>
              <w:t>153</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9.7</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Обращение с отходами производства и потребления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154</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720"/>
              <w:jc w:val="center"/>
              <w:rPr>
                <w:rFonts w:ascii="Arial" w:hAnsi="Arial" w:cs="Arial"/>
                <w:b/>
                <w:bCs/>
              </w:rPr>
            </w:pPr>
            <w:r w:rsidRPr="00563835">
              <w:rPr>
                <w:rFonts w:ascii="Arial" w:hAnsi="Arial" w:cs="Arial"/>
                <w:b/>
                <w:bCs/>
              </w:rPr>
              <w:t>10. Защита населения и территорий от воздействия чрезвычайных ситуаций природного и техногенного характера и мероприятия по гражданской обороне</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10.1</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b/>
                <w:bCs/>
              </w:rPr>
            </w:pPr>
            <w:r w:rsidRPr="00563835">
              <w:rPr>
                <w:rFonts w:ascii="Arial" w:hAnsi="Arial" w:cs="Arial"/>
              </w:rPr>
              <w:t>Общие требования</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156</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10.2</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Инженерно-технические мероприятия гражданской обороны и мероприятия по предупреждению чрезвычайных ситуаций при градостроительном проектировании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157</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10.3</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Нормативы в сфере сейсмического районирования Кемеровской области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160</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10.4</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Инженерная защита и подготовка территории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163</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10.5</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Нормативы в сфере обеспечения пожарной безопасности</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164</w:t>
            </w:r>
          </w:p>
        </w:tc>
      </w:tr>
      <w:tr w:rsidR="008A7AC9" w:rsidRPr="00563835">
        <w:trPr>
          <w:trHeight w:val="91"/>
        </w:trPr>
        <w:tc>
          <w:tcPr>
            <w:tcW w:w="1012" w:type="dxa"/>
            <w:tcBorders>
              <w:top w:val="nil"/>
              <w:left w:val="single" w:sz="4" w:space="0" w:color="auto"/>
              <w:bottom w:val="single" w:sz="4" w:space="0" w:color="auto"/>
              <w:right w:val="single" w:sz="4" w:space="0" w:color="auto"/>
            </w:tcBorders>
            <w:hideMark/>
          </w:tcPr>
          <w:p w:rsidR="008A7AC9" w:rsidRPr="00563835" w:rsidRDefault="008A7AC9">
            <w:pPr>
              <w:ind w:left="45"/>
              <w:rPr>
                <w:rFonts w:ascii="Arial" w:hAnsi="Arial" w:cs="Arial"/>
              </w:rPr>
            </w:pPr>
            <w:r w:rsidRPr="00563835">
              <w:rPr>
                <w:rFonts w:ascii="Arial" w:hAnsi="Arial" w:cs="Arial"/>
              </w:rPr>
              <w:t>10.6</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Мероприятия по обеспечению антитеррористической защищенности и комплексной безопасности зданий и сооружений</w:t>
            </w:r>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164</w:t>
            </w:r>
          </w:p>
        </w:tc>
      </w:tr>
      <w:tr w:rsidR="008A7AC9" w:rsidRPr="00563835">
        <w:trPr>
          <w:trHeight w:val="91"/>
        </w:trPr>
        <w:tc>
          <w:tcPr>
            <w:tcW w:w="8013" w:type="dxa"/>
            <w:gridSpan w:val="4"/>
            <w:tcBorders>
              <w:top w:val="nil"/>
              <w:left w:val="single" w:sz="4" w:space="0" w:color="auto"/>
              <w:bottom w:val="single" w:sz="4" w:space="0" w:color="auto"/>
              <w:right w:val="single" w:sz="4" w:space="0" w:color="auto"/>
            </w:tcBorders>
            <w:hideMark/>
          </w:tcPr>
          <w:p w:rsidR="008A7AC9" w:rsidRPr="00563835" w:rsidRDefault="008A7AC9">
            <w:pPr>
              <w:ind w:left="720"/>
              <w:jc w:val="center"/>
              <w:rPr>
                <w:rFonts w:ascii="Arial" w:hAnsi="Arial" w:cs="Arial"/>
              </w:rPr>
            </w:pPr>
            <w:r w:rsidRPr="00563835">
              <w:rPr>
                <w:rFonts w:ascii="Arial" w:hAnsi="Arial" w:cs="Arial"/>
                <w:b/>
                <w:bCs/>
              </w:rPr>
              <w:t>11. Требования к материалам, сдаваемым</w:t>
            </w:r>
          </w:p>
          <w:p w:rsidR="008A7AC9" w:rsidRPr="00563835" w:rsidRDefault="008A7AC9">
            <w:pPr>
              <w:ind w:left="1095"/>
              <w:jc w:val="center"/>
              <w:rPr>
                <w:rFonts w:ascii="Arial" w:hAnsi="Arial" w:cs="Arial"/>
              </w:rPr>
            </w:pPr>
            <w:r w:rsidRPr="00563835">
              <w:rPr>
                <w:rFonts w:ascii="Arial" w:hAnsi="Arial" w:cs="Arial"/>
                <w:b/>
                <w:bCs/>
              </w:rPr>
              <w:t xml:space="preserve">в составе градостроительной документации, в целях </w:t>
            </w:r>
            <w:proofErr w:type="gramStart"/>
            <w:r w:rsidRPr="00563835">
              <w:rPr>
                <w:rFonts w:ascii="Arial" w:hAnsi="Arial" w:cs="Arial"/>
                <w:b/>
                <w:bCs/>
              </w:rPr>
              <w:t>формирования информационных ресурсов информационной системы обеспечения градостроительной деятельности</w:t>
            </w:r>
            <w:proofErr w:type="gramEnd"/>
          </w:p>
        </w:tc>
        <w:tc>
          <w:tcPr>
            <w:tcW w:w="1420" w:type="dxa"/>
            <w:tcBorders>
              <w:top w:val="nil"/>
              <w:left w:val="nil"/>
              <w:bottom w:val="single" w:sz="4" w:space="0" w:color="auto"/>
              <w:right w:val="single" w:sz="4" w:space="0" w:color="auto"/>
            </w:tcBorders>
            <w:hideMark/>
          </w:tcPr>
          <w:p w:rsidR="008A7AC9" w:rsidRPr="00F23DA0" w:rsidRDefault="00EA2002">
            <w:pPr>
              <w:jc w:val="center"/>
              <w:rPr>
                <w:rFonts w:ascii="Arial" w:hAnsi="Arial" w:cs="Arial"/>
              </w:rPr>
            </w:pPr>
            <w:r w:rsidRPr="00F23DA0">
              <w:rPr>
                <w:rFonts w:ascii="Arial" w:hAnsi="Arial" w:cs="Arial"/>
              </w:rPr>
              <w:t>165</w:t>
            </w:r>
          </w:p>
        </w:tc>
      </w:tr>
      <w:tr w:rsidR="008A7AC9" w:rsidRPr="00563835">
        <w:trPr>
          <w:trHeight w:val="91"/>
        </w:trPr>
        <w:tc>
          <w:tcPr>
            <w:tcW w:w="1012" w:type="dxa"/>
            <w:tcBorders>
              <w:top w:val="nil"/>
              <w:left w:val="single" w:sz="4" w:space="0" w:color="auto"/>
              <w:bottom w:val="single" w:sz="4" w:space="0" w:color="auto"/>
              <w:right w:val="single" w:sz="4" w:space="0" w:color="auto"/>
            </w:tcBorders>
          </w:tcPr>
          <w:p w:rsidR="008A7AC9" w:rsidRPr="00563835" w:rsidRDefault="008A7AC9">
            <w:pPr>
              <w:ind w:left="45"/>
              <w:rPr>
                <w:rFonts w:ascii="Arial" w:hAnsi="Arial" w:cs="Arial"/>
              </w:rPr>
            </w:pPr>
          </w:p>
        </w:tc>
        <w:tc>
          <w:tcPr>
            <w:tcW w:w="7001" w:type="dxa"/>
            <w:gridSpan w:val="3"/>
            <w:tcBorders>
              <w:top w:val="nil"/>
              <w:left w:val="nil"/>
              <w:bottom w:val="single" w:sz="4" w:space="0" w:color="auto"/>
              <w:right w:val="single" w:sz="4" w:space="0" w:color="auto"/>
            </w:tcBorders>
            <w:hideMark/>
          </w:tcPr>
          <w:p w:rsidR="008A7AC9" w:rsidRPr="00563835" w:rsidRDefault="008A7AC9">
            <w:pPr>
              <w:jc w:val="center"/>
              <w:rPr>
                <w:rFonts w:ascii="Arial" w:hAnsi="Arial" w:cs="Arial"/>
                <w:b/>
              </w:rPr>
            </w:pPr>
            <w:r w:rsidRPr="00563835">
              <w:rPr>
                <w:rFonts w:ascii="Arial" w:hAnsi="Arial" w:cs="Arial"/>
                <w:b/>
              </w:rPr>
              <w:t>Приложения</w:t>
            </w:r>
          </w:p>
        </w:tc>
        <w:tc>
          <w:tcPr>
            <w:tcW w:w="1420" w:type="dxa"/>
            <w:tcBorders>
              <w:top w:val="nil"/>
              <w:left w:val="nil"/>
              <w:bottom w:val="single" w:sz="4" w:space="0" w:color="auto"/>
              <w:right w:val="single" w:sz="4" w:space="0" w:color="auto"/>
            </w:tcBorders>
          </w:tcPr>
          <w:p w:rsidR="008A7AC9" w:rsidRPr="00F23DA0" w:rsidRDefault="008A7AC9">
            <w:pPr>
              <w:jc w:val="center"/>
              <w:rPr>
                <w:rFonts w:ascii="Arial" w:hAnsi="Arial" w:cs="Arial"/>
              </w:rPr>
            </w:pP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w:t>
            </w:r>
          </w:p>
        </w:tc>
        <w:tc>
          <w:tcPr>
            <w:tcW w:w="7001" w:type="dxa"/>
            <w:gridSpan w:val="3"/>
            <w:tcBorders>
              <w:top w:val="nil"/>
              <w:left w:val="nil"/>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xml:space="preserve">Приложение № 1. Рекомендуемый перечень объектов капитального строительства местного значения, границы земельных участков и зоны планируемого размещения которых отображаются в документах территориального планирования </w:t>
            </w:r>
            <w:proofErr w:type="gramStart"/>
            <w:r w:rsidRPr="00563835">
              <w:rPr>
                <w:rFonts w:ascii="Arial" w:hAnsi="Arial" w:cs="Arial"/>
              </w:rPr>
              <w:t xml:space="preserve">( </w:t>
            </w:r>
            <w:proofErr w:type="gramEnd"/>
            <w:r w:rsidRPr="00563835">
              <w:rPr>
                <w:rFonts w:ascii="Arial" w:hAnsi="Arial" w:cs="Arial"/>
              </w:rPr>
              <w:t>генеральных планов поселений)</w:t>
            </w:r>
          </w:p>
        </w:tc>
        <w:tc>
          <w:tcPr>
            <w:tcW w:w="1420" w:type="dxa"/>
            <w:tcBorders>
              <w:top w:val="nil"/>
              <w:left w:val="nil"/>
              <w:bottom w:val="single" w:sz="4" w:space="0" w:color="auto"/>
              <w:right w:val="single" w:sz="4" w:space="0" w:color="auto"/>
            </w:tcBorders>
          </w:tcPr>
          <w:p w:rsidR="008A7AC9" w:rsidRPr="00F23DA0" w:rsidRDefault="008A7AC9">
            <w:pPr>
              <w:jc w:val="center"/>
              <w:rPr>
                <w:rFonts w:ascii="Arial" w:hAnsi="Arial" w:cs="Arial"/>
              </w:rPr>
            </w:pPr>
          </w:p>
          <w:p w:rsidR="008A7AC9" w:rsidRPr="00F23DA0" w:rsidRDefault="008A7AC9">
            <w:pPr>
              <w:jc w:val="center"/>
              <w:rPr>
                <w:rFonts w:ascii="Arial" w:hAnsi="Arial" w:cs="Arial"/>
              </w:rPr>
            </w:pPr>
          </w:p>
          <w:p w:rsidR="008A7AC9" w:rsidRPr="00F23DA0" w:rsidRDefault="002E3F30">
            <w:pPr>
              <w:jc w:val="center"/>
              <w:rPr>
                <w:rFonts w:ascii="Arial" w:hAnsi="Arial" w:cs="Arial"/>
              </w:rPr>
            </w:pPr>
            <w:r w:rsidRPr="00F23DA0">
              <w:rPr>
                <w:rFonts w:ascii="Arial" w:hAnsi="Arial" w:cs="Arial"/>
              </w:rPr>
              <w:t>167</w:t>
            </w: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w:t>
            </w: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Приложение № 2. Нормы расчета количества и параметров учреждений и предприятий обслуживания и размеры их земельных участков</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175</w:t>
            </w: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w:t>
            </w: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 xml:space="preserve">Приложение № 3. Санитарно-защитные зоны от объектов и </w:t>
            </w:r>
            <w:r w:rsidRPr="00563835">
              <w:rPr>
                <w:rFonts w:ascii="Arial" w:hAnsi="Arial" w:cs="Arial"/>
              </w:rPr>
              <w:lastRenderedPageBreak/>
              <w:t>производств агропромышленного комплекса и малого предпринимательства, являющиеся источниками выделения в окружающую среду производственных вредностей</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lastRenderedPageBreak/>
              <w:t>185</w:t>
            </w: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lastRenderedPageBreak/>
              <w:t> </w:t>
            </w: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Приложение № 4. Классификация рекреационных объектов и принципы их размещения. Классификация рекреационных территорий и учреждений</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187</w:t>
            </w:r>
          </w:p>
        </w:tc>
      </w:tr>
      <w:tr w:rsidR="008A7AC9" w:rsidRPr="00563835">
        <w:trPr>
          <w:trHeight w:val="20"/>
        </w:trPr>
        <w:tc>
          <w:tcPr>
            <w:tcW w:w="1012" w:type="dxa"/>
            <w:tcBorders>
              <w:top w:val="nil"/>
              <w:left w:val="single" w:sz="4" w:space="0" w:color="auto"/>
              <w:bottom w:val="single" w:sz="4" w:space="0" w:color="auto"/>
              <w:right w:val="single" w:sz="4" w:space="0" w:color="auto"/>
            </w:tcBorders>
          </w:tcPr>
          <w:p w:rsidR="008A7AC9" w:rsidRPr="00563835" w:rsidRDefault="008A7AC9">
            <w:pPr>
              <w:rPr>
                <w:rFonts w:ascii="Arial" w:hAnsi="Arial" w:cs="Arial"/>
              </w:rPr>
            </w:pP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Приложение №5. Классификация муниципальных образований и населенных пунктов, входящих в их состав</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188</w:t>
            </w: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w:t>
            </w: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Приложение № 6. Критерии установления класса опасности отходов по степени возможного вредного воздействия на окружающую природную среду</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190</w:t>
            </w:r>
          </w:p>
        </w:tc>
      </w:tr>
      <w:tr w:rsidR="008A7AC9" w:rsidRPr="00563835">
        <w:trPr>
          <w:trHeight w:val="20"/>
        </w:trPr>
        <w:tc>
          <w:tcPr>
            <w:tcW w:w="1012" w:type="dxa"/>
            <w:tcBorders>
              <w:top w:val="nil"/>
              <w:left w:val="single" w:sz="4" w:space="0" w:color="auto"/>
              <w:bottom w:val="single" w:sz="4" w:space="0" w:color="auto"/>
              <w:right w:val="single" w:sz="4" w:space="0" w:color="auto"/>
            </w:tcBorders>
            <w:hideMark/>
          </w:tcPr>
          <w:p w:rsidR="008A7AC9" w:rsidRPr="00563835" w:rsidRDefault="008A7AC9">
            <w:pPr>
              <w:rPr>
                <w:rFonts w:ascii="Arial" w:hAnsi="Arial" w:cs="Arial"/>
              </w:rPr>
            </w:pPr>
            <w:r w:rsidRPr="00563835">
              <w:rPr>
                <w:rFonts w:ascii="Arial" w:hAnsi="Arial" w:cs="Arial"/>
              </w:rPr>
              <w:t> </w:t>
            </w: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pPr>
              <w:rPr>
                <w:rFonts w:ascii="Arial" w:hAnsi="Arial" w:cs="Arial"/>
              </w:rPr>
            </w:pPr>
            <w:r w:rsidRPr="00563835">
              <w:rPr>
                <w:rFonts w:ascii="Arial" w:hAnsi="Arial" w:cs="Arial"/>
              </w:rPr>
              <w:t xml:space="preserve">Приложение № 7. Карты общего сейсмического районирования для территории Кемеровской области  </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191</w:t>
            </w:r>
          </w:p>
        </w:tc>
      </w:tr>
      <w:tr w:rsidR="008A7AC9" w:rsidRPr="00563835">
        <w:trPr>
          <w:trHeight w:val="20"/>
        </w:trPr>
        <w:tc>
          <w:tcPr>
            <w:tcW w:w="1012" w:type="dxa"/>
            <w:tcBorders>
              <w:top w:val="nil"/>
              <w:left w:val="single" w:sz="4" w:space="0" w:color="auto"/>
              <w:bottom w:val="single" w:sz="4" w:space="0" w:color="auto"/>
              <w:right w:val="single" w:sz="4" w:space="0" w:color="auto"/>
            </w:tcBorders>
          </w:tcPr>
          <w:p w:rsidR="008A7AC9" w:rsidRPr="00563835" w:rsidRDefault="008A7AC9">
            <w:pPr>
              <w:rPr>
                <w:rFonts w:ascii="Arial" w:hAnsi="Arial" w:cs="Arial"/>
              </w:rPr>
            </w:pPr>
          </w:p>
        </w:tc>
        <w:tc>
          <w:tcPr>
            <w:tcW w:w="7001" w:type="dxa"/>
            <w:gridSpan w:val="3"/>
            <w:tcBorders>
              <w:top w:val="nil"/>
              <w:left w:val="nil"/>
              <w:bottom w:val="single" w:sz="4" w:space="0" w:color="auto"/>
              <w:right w:val="single" w:sz="4" w:space="0" w:color="auto"/>
            </w:tcBorders>
            <w:vAlign w:val="center"/>
            <w:hideMark/>
          </w:tcPr>
          <w:p w:rsidR="008A7AC9" w:rsidRPr="00563835" w:rsidRDefault="008A7AC9" w:rsidP="002E3F30">
            <w:pPr>
              <w:rPr>
                <w:rFonts w:ascii="Arial" w:hAnsi="Arial" w:cs="Arial"/>
              </w:rPr>
            </w:pPr>
            <w:r w:rsidRPr="00563835">
              <w:rPr>
                <w:rFonts w:ascii="Arial" w:hAnsi="Arial" w:cs="Arial"/>
              </w:rPr>
              <w:t xml:space="preserve">Приложение № 8. </w:t>
            </w:r>
            <w:r w:rsidR="002E3F30" w:rsidRPr="00563835">
              <w:rPr>
                <w:rFonts w:ascii="Arial" w:hAnsi="Arial" w:cs="Arial"/>
              </w:rPr>
              <w:t>Перечень правовых актов и нормативных технических документов</w:t>
            </w:r>
          </w:p>
        </w:tc>
        <w:tc>
          <w:tcPr>
            <w:tcW w:w="1420" w:type="dxa"/>
            <w:tcBorders>
              <w:top w:val="nil"/>
              <w:left w:val="nil"/>
              <w:bottom w:val="single" w:sz="4" w:space="0" w:color="auto"/>
              <w:right w:val="single" w:sz="4" w:space="0" w:color="auto"/>
            </w:tcBorders>
            <w:hideMark/>
          </w:tcPr>
          <w:p w:rsidR="008A7AC9" w:rsidRPr="00F23DA0" w:rsidRDefault="002E3F30">
            <w:pPr>
              <w:jc w:val="center"/>
              <w:rPr>
                <w:rFonts w:ascii="Arial" w:hAnsi="Arial" w:cs="Arial"/>
              </w:rPr>
            </w:pPr>
            <w:r w:rsidRPr="00F23DA0">
              <w:rPr>
                <w:rFonts w:ascii="Arial" w:hAnsi="Arial" w:cs="Arial"/>
              </w:rPr>
              <w:t>196</w:t>
            </w:r>
          </w:p>
        </w:tc>
      </w:tr>
    </w:tbl>
    <w:p w:rsidR="001F13CB" w:rsidRPr="00563835" w:rsidRDefault="008A7AC9" w:rsidP="001F13CB">
      <w:pPr>
        <w:widowControl w:val="0"/>
        <w:autoSpaceDE w:val="0"/>
        <w:autoSpaceDN w:val="0"/>
        <w:adjustRightInd w:val="0"/>
        <w:rPr>
          <w:rFonts w:ascii="Arial" w:hAnsi="Arial" w:cs="Arial"/>
        </w:rPr>
      </w:pPr>
      <w:r w:rsidRPr="00563835">
        <w:rPr>
          <w:rFonts w:ascii="Arial" w:hAnsi="Arial" w:cs="Arial"/>
        </w:rPr>
        <w:br w:type="page"/>
      </w:r>
    </w:p>
    <w:p w:rsidR="001F13CB" w:rsidRPr="00563835" w:rsidRDefault="001F13CB" w:rsidP="001F13CB">
      <w:pPr>
        <w:widowControl w:val="0"/>
        <w:autoSpaceDE w:val="0"/>
        <w:autoSpaceDN w:val="0"/>
        <w:adjustRightInd w:val="0"/>
        <w:jc w:val="center"/>
        <w:outlineLvl w:val="1"/>
        <w:rPr>
          <w:rFonts w:ascii="Arial" w:hAnsi="Arial" w:cs="Arial"/>
        </w:rPr>
      </w:pPr>
      <w:bookmarkStart w:id="1" w:name="Par33"/>
      <w:bookmarkStart w:id="2" w:name="Par39"/>
      <w:bookmarkEnd w:id="1"/>
      <w:bookmarkEnd w:id="2"/>
      <w:r w:rsidRPr="00563835">
        <w:rPr>
          <w:rFonts w:ascii="Arial" w:hAnsi="Arial" w:cs="Arial"/>
        </w:rPr>
        <w:lastRenderedPageBreak/>
        <w:t>Введение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Нормативы градостроительного проектирования муниципального образования </w:t>
      </w:r>
      <w:proofErr w:type="spellStart"/>
      <w:r w:rsidR="00C2496E">
        <w:rPr>
          <w:rFonts w:ascii="Arial" w:hAnsi="Arial" w:cs="Arial"/>
        </w:rPr>
        <w:t>Промышленновское</w:t>
      </w:r>
      <w:proofErr w:type="spellEnd"/>
      <w:r w:rsidR="00C2496E">
        <w:rPr>
          <w:rFonts w:ascii="Arial" w:hAnsi="Arial" w:cs="Arial"/>
        </w:rPr>
        <w:t xml:space="preserve"> городское</w:t>
      </w:r>
      <w:r w:rsidRPr="00563835">
        <w:rPr>
          <w:rFonts w:ascii="Arial" w:hAnsi="Arial" w:cs="Arial"/>
        </w:rPr>
        <w:t xml:space="preserve"> поселение - это документ, содержащий качественные требования к составу, содержанию и формам представления градостроительной документации, а также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1"/>
        <w:rPr>
          <w:rFonts w:ascii="Arial" w:hAnsi="Arial" w:cs="Arial"/>
        </w:rPr>
      </w:pPr>
      <w:bookmarkStart w:id="3" w:name="Par43"/>
      <w:bookmarkStart w:id="4" w:name="Par56"/>
      <w:bookmarkEnd w:id="3"/>
      <w:bookmarkEnd w:id="4"/>
      <w:r w:rsidRPr="00563835">
        <w:rPr>
          <w:rFonts w:ascii="Arial" w:hAnsi="Arial" w:cs="Arial"/>
        </w:rPr>
        <w:t>1. Назначение и область применения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Нормативы градостроительного проектирования муниципального образования </w:t>
      </w:r>
      <w:proofErr w:type="spellStart"/>
      <w:r w:rsidR="00C2496E">
        <w:rPr>
          <w:rFonts w:ascii="Arial" w:hAnsi="Arial" w:cs="Arial"/>
        </w:rPr>
        <w:t>Промышленновское</w:t>
      </w:r>
      <w:proofErr w:type="spellEnd"/>
      <w:r w:rsidR="00C2496E">
        <w:rPr>
          <w:rFonts w:ascii="Arial" w:hAnsi="Arial" w:cs="Arial"/>
        </w:rPr>
        <w:t xml:space="preserve"> городское</w:t>
      </w:r>
      <w:r w:rsidRPr="00563835">
        <w:rPr>
          <w:rFonts w:ascii="Arial" w:hAnsi="Arial" w:cs="Arial"/>
        </w:rPr>
        <w:t xml:space="preserve"> поселение (далее - нормативы)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обеспечение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w:t>
      </w:r>
      <w:proofErr w:type="gramEnd"/>
      <w:r w:rsidRPr="00563835">
        <w:rPr>
          <w:rFonts w:ascii="Arial" w:hAnsi="Arial" w:cs="Arial"/>
        </w:rPr>
        <w:t xml:space="preserve">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как совокупность стандартов включают не только минимальные расчетные показатели обеспечения благоприятных условий жизнедеятельности человека, но и требования к составу, содержанию и формам представления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Нормативы разрабатывались в целях обеспечения такого пространственного развития территории, которое соответствует качеству жизни населения, предусмотренному документами планирования социально-экономического развития муниципального образования </w:t>
      </w:r>
      <w:proofErr w:type="spellStart"/>
      <w:r w:rsidR="00C2496E">
        <w:rPr>
          <w:rFonts w:ascii="Arial" w:hAnsi="Arial" w:cs="Arial"/>
        </w:rPr>
        <w:t>Промышленновское</w:t>
      </w:r>
      <w:proofErr w:type="spellEnd"/>
      <w:r w:rsidR="00C2496E">
        <w:rPr>
          <w:rFonts w:ascii="Arial" w:hAnsi="Arial" w:cs="Arial"/>
        </w:rPr>
        <w:t xml:space="preserve"> городское</w:t>
      </w:r>
      <w:r w:rsidR="00C2496E" w:rsidRPr="00563835">
        <w:rPr>
          <w:rFonts w:ascii="Arial" w:hAnsi="Arial" w:cs="Arial"/>
        </w:rPr>
        <w:t xml:space="preserve"> </w:t>
      </w:r>
      <w:r w:rsidRPr="00563835">
        <w:rPr>
          <w:rFonts w:ascii="Arial" w:hAnsi="Arial" w:cs="Arial"/>
        </w:rPr>
        <w:t>поселение.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применяются при проведении государственной экспертизы, подготовке и рассмотрении проектной документации для строительства, реконструкции, капитального ремонта объектов капитального строительства, в том числе линейных объектов, благоустройства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применяются при подготовке, разработке, согласовании, экспертизе, утверждении и реализации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Документы территориального планирования разрабатываются с учетом местных целевых программ, а также инвестиционных проектов, осуществляемых за счет собственных финансовых ресурсов местного бюджета и иных источников финансирования.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подготовке документов территориального планирования используется следующая информация документов планирования социально-экономического развития: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результаты прогнозирования демографической ситуации на территории, в </w:t>
      </w:r>
      <w:r w:rsidRPr="00563835">
        <w:rPr>
          <w:rFonts w:ascii="Arial" w:hAnsi="Arial" w:cs="Arial"/>
        </w:rPr>
        <w:lastRenderedPageBreak/>
        <w:t>том числе общей численности населения и половозрастной 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планируемые изменения отраслевой структуры занятости населения на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планируемые изменения реальных доходов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планируемые изменения отраслевой структуры производства на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планируемые инвестиции в строительство объектов социального и культурно-бытового обслуживания населения с определенными характеристиками (вид объекта, мощность, численность сотрудников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планируемые инвестиции в строительство производственных объектов (вид объекта, численность сотрудников, предполагаемый доход сотрудников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иная информация.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Утверждаемыми решениями в составе документов территориального планирования </w:t>
      </w:r>
      <w:r w:rsidR="00990EB9" w:rsidRPr="00563835">
        <w:rPr>
          <w:rFonts w:ascii="Arial" w:hAnsi="Arial" w:cs="Arial"/>
        </w:rPr>
        <w:t xml:space="preserve">муниципального образования </w:t>
      </w:r>
      <w:proofErr w:type="spellStart"/>
      <w:r w:rsidR="00C2496E">
        <w:rPr>
          <w:rFonts w:ascii="Arial" w:hAnsi="Arial" w:cs="Arial"/>
        </w:rPr>
        <w:t>Промышленновское</w:t>
      </w:r>
      <w:proofErr w:type="spellEnd"/>
      <w:r w:rsidR="00C2496E">
        <w:rPr>
          <w:rFonts w:ascii="Arial" w:hAnsi="Arial" w:cs="Arial"/>
        </w:rPr>
        <w:t xml:space="preserve"> городское</w:t>
      </w:r>
      <w:r w:rsidR="00990EB9" w:rsidRPr="00563835">
        <w:rPr>
          <w:rFonts w:ascii="Arial" w:hAnsi="Arial" w:cs="Arial"/>
        </w:rPr>
        <w:t xml:space="preserve"> поселение </w:t>
      </w:r>
      <w:r w:rsidRPr="00563835">
        <w:rPr>
          <w:rFonts w:ascii="Arial" w:hAnsi="Arial" w:cs="Arial"/>
        </w:rPr>
        <w:t>являются решения об утверждении границ населенных пунктов, входящих в состав муниципального образования; о границах функциональных зон с отображением параметров планируемого развития таких зон; о планируемых к размещению объектов местного значения.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Посредством разработки проектов планировки территории уточняются характеристики планируемого развития территорий функциональных и территориальных зон, параметры застройки, а также характеристики развития систем социального, транспортного обслуживания и инженерно-технического обеспечения, необходимые для развития территории, устанавливаются границы зон планируемого размещения объектов </w:t>
      </w:r>
      <w:r w:rsidR="00990EB9" w:rsidRPr="00563835">
        <w:rPr>
          <w:rFonts w:ascii="Arial" w:hAnsi="Arial" w:cs="Arial"/>
        </w:rPr>
        <w:t>местного</w:t>
      </w:r>
      <w:r w:rsidRPr="00563835">
        <w:rPr>
          <w:rFonts w:ascii="Arial" w:hAnsi="Arial" w:cs="Arial"/>
        </w:rPr>
        <w:t xml:space="preserve">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Параметры застройки, характеристики развития систем социального, транспортного обслуживания и инженерно-технического обеспечения территории утверждаются в составе градостроительных регламентов правил землепользования и застройки в качестве видов разрешенного использования земельных участков и объектов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решают следующие основные задачи: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установление минимального набора показателей, расчет которых необходим при разработке документов градостроительного 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распределение используемых при проектировании показателей на группы по видам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обеспечение оценки качества градостроительной документации в плане соответствия ее решений целям повышения качества жизни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обеспечение постоянного контроля за соответствием проектных решений градостроительной </w:t>
      </w:r>
      <w:proofErr w:type="gramStart"/>
      <w:r w:rsidRPr="00563835">
        <w:rPr>
          <w:rFonts w:ascii="Arial" w:hAnsi="Arial" w:cs="Arial"/>
        </w:rPr>
        <w:t>документации</w:t>
      </w:r>
      <w:proofErr w:type="gramEnd"/>
      <w:r w:rsidRPr="00563835">
        <w:rPr>
          <w:rFonts w:ascii="Arial" w:hAnsi="Arial" w:cs="Arial"/>
        </w:rPr>
        <w:t xml:space="preserve"> изменяющимся социально-экономическим условиям на территории;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5) установление требований к материалам, сдаваемым в составе документов территориального планирования, документации по планировке территории, правил землепользования и застройки для обеспечения формирования информационных ресурсов информационных систем обеспечения градостроительной деятельности </w:t>
      </w:r>
      <w:r w:rsidR="00990EB9" w:rsidRPr="00563835">
        <w:rPr>
          <w:rFonts w:ascii="Arial" w:hAnsi="Arial" w:cs="Arial"/>
        </w:rPr>
        <w:t xml:space="preserve">муниципального образования </w:t>
      </w:r>
      <w:proofErr w:type="spellStart"/>
      <w:r w:rsidR="00C2496E">
        <w:rPr>
          <w:rFonts w:ascii="Arial" w:hAnsi="Arial" w:cs="Arial"/>
        </w:rPr>
        <w:t>Промышленновское</w:t>
      </w:r>
      <w:proofErr w:type="spellEnd"/>
      <w:r w:rsidR="00C2496E">
        <w:rPr>
          <w:rFonts w:ascii="Arial" w:hAnsi="Arial" w:cs="Arial"/>
        </w:rPr>
        <w:t xml:space="preserve"> городское</w:t>
      </w:r>
      <w:r w:rsidR="00990EB9" w:rsidRPr="00563835">
        <w:rPr>
          <w:rFonts w:ascii="Arial" w:hAnsi="Arial" w:cs="Arial"/>
        </w:rPr>
        <w:t xml:space="preserve"> поселение</w:t>
      </w:r>
      <w:r w:rsidRPr="00563835">
        <w:rPr>
          <w:rFonts w:ascii="Arial" w:hAnsi="Arial" w:cs="Arial"/>
        </w:rPr>
        <w:t>, а также требований к показателям, отражаемым в основной (утверждаемой) части градостроительной документации и материалах по ее обоснованию.</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являются обязательными: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органов местного самоуправления при осуществлении полномочий в области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при подготовке, согласовании и утверждении генеральных планов, </w:t>
      </w:r>
      <w:r w:rsidRPr="00563835">
        <w:rPr>
          <w:rFonts w:ascii="Arial" w:hAnsi="Arial" w:cs="Arial"/>
        </w:rPr>
        <w:lastRenderedPageBreak/>
        <w:t>внесении изменений в утвержденные генеральные планы;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реализации документов территориального планирования;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при подготовке, согласовании и утверждении документации по планировке территории, внесении изменений в утвержденную документацию по планировке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при подготовке, согласовании и утверждении правил землепользования и застройки, внесении изменений в утвержденные правила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при проведении публичных слушаний по вопросам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при подготовке условий аукционов на право заключения договоров аренды земельных участков для комплексного освоения в целях жилищного строительства (в пределах своей компетенции);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при подготовке условий аукционов на право заключения договоров о развитии застроенной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органов государственной власти Кемеровской области при осуществлении полномочий в области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 случае совместной (с органами местного самоуправления) подготовки проектов документов территориального планирования;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подготовке условий аукционов на право заключения договоров аренды земельных участков для комплексного освоения в целях жилищного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при осуществлении </w:t>
      </w:r>
      <w:proofErr w:type="gramStart"/>
      <w:r w:rsidRPr="00563835">
        <w:rPr>
          <w:rFonts w:ascii="Arial" w:hAnsi="Arial" w:cs="Arial"/>
        </w:rPr>
        <w:t>контроля за</w:t>
      </w:r>
      <w:proofErr w:type="gramEnd"/>
      <w:r w:rsidRPr="00563835">
        <w:rPr>
          <w:rFonts w:ascii="Arial" w:hAnsi="Arial" w:cs="Arial"/>
        </w:rPr>
        <w:t xml:space="preserve"> соблюдением законодательства о градостроительной деятельности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инвесторов: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при проведении конкурсов на право заключения договоров аренды земельных участков для комплексного освоения в целях жилищного строительства (в случае наличия соответствующих требований в условиях аукциона);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заключении договоров о развитии застроенной территории (в случае наличия соответствующих требований в условиях аукциона и договорах о развитии застроенных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при создании благоприятных условий для осуществления инвестиционной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разработчиков проектов генеральных планов, документации по планировке территории, правил землепользования и застройки, внесения изменений в указанную документацию.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Разработка и утверждение местных нормативов градостроительного проектирования муниципальных образований должны быть выполнены с учетом особенностей населенных пунктов в границах муниципальных образований.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Местные нормативы градостроительного проектирования, принятые органами местного самоуправления, не могут содержать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нормативах градостроительного проектирования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1"/>
        <w:rPr>
          <w:rFonts w:ascii="Arial" w:hAnsi="Arial" w:cs="Arial"/>
        </w:rPr>
      </w:pPr>
      <w:bookmarkStart w:id="5" w:name="Par103"/>
      <w:bookmarkEnd w:id="5"/>
      <w:r w:rsidRPr="00563835">
        <w:rPr>
          <w:rFonts w:ascii="Arial" w:hAnsi="Arial" w:cs="Arial"/>
        </w:rPr>
        <w:t>2. Термины и определения, перечень используемых сокращений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нормативах приведенные понятия применяются в следующем значении: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бульвар и пешеходные аллеи - озелененные территории линейной формы, предназначенные для транзитного пешеходного движения, прогулок, </w:t>
      </w:r>
      <w:r w:rsidRPr="00563835">
        <w:rPr>
          <w:rFonts w:ascii="Arial" w:hAnsi="Arial" w:cs="Arial"/>
        </w:rPr>
        <w:lastRenderedPageBreak/>
        <w:t>повседневного отдыха;</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внутридворовая</w:t>
      </w:r>
      <w:proofErr w:type="spellEnd"/>
      <w:r w:rsidRPr="00563835">
        <w:rPr>
          <w:rFonts w:ascii="Arial" w:hAnsi="Arial" w:cs="Arial"/>
        </w:rPr>
        <w:t xml:space="preserve"> территория - территория со стороны входов в жилую часть многоквартирного дома, содержащая элементы благоустройства, необходимые для функционирования дома;</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proofErr w:type="gramStart"/>
      <w:r w:rsidRPr="00563835">
        <w:rPr>
          <w:rFonts w:ascii="Arial" w:hAnsi="Arial" w:cs="Arial"/>
        </w:rPr>
        <w:t>водоохранные</w:t>
      </w:r>
      <w:proofErr w:type="spellEnd"/>
      <w:r w:rsidRPr="00563835">
        <w:rPr>
          <w:rFonts w:ascii="Arial" w:hAnsi="Arial" w:cs="Arial"/>
        </w:rPr>
        <w:t xml:space="preserve"> зоны - территории,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временные объекты - сооружения (площадки), возведенные (оборудованные) на срок, определенный договором аренды земельного участка, предоставленного в целях установки (размещения) и эксплуатации временного объекта, по истечении </w:t>
      </w:r>
      <w:proofErr w:type="gramStart"/>
      <w:r w:rsidRPr="00563835">
        <w:rPr>
          <w:rFonts w:ascii="Arial" w:hAnsi="Arial" w:cs="Arial"/>
        </w:rPr>
        <w:t>срока</w:t>
      </w:r>
      <w:proofErr w:type="gramEnd"/>
      <w:r w:rsidRPr="00563835">
        <w:rPr>
          <w:rFonts w:ascii="Arial" w:hAnsi="Arial" w:cs="Arial"/>
        </w:rPr>
        <w:t xml:space="preserve"> действия которого лицо, установившее временный объект, обязано его демонтировать (разобрать, снести) и освободить земельный участок либо продлить срок действия договора. Временные объекты не относятся к недвижимому имуществу. Право собственности и другие вещные права на временные объекты, а также сделки с ними не подлежат регистрации в Едином государственном реестре прав на недвижимое имущество и сделок с ним;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встроенные, встроенно-пристроенные и пристроенные помещения - помещения, входящие в структуру жилого дома или другого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гараж - здание, сооружение, предназначенные для хранения (стоянки) автомобилей, а также для осуществления мелкого ремонта транспортных средств собственника гаража;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городской сад - озелененная территория с ограниченным набором видов рекреационной деятельности, предназначенная преимущественно для прогулок и повседневного кратковременного отдыха населения, площадью, как правило, от 3 до 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градостроительная документация - документы территориального планирования, документация по планировке территорий, правила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градостроительное проектирование - комплекс планировочных и иных мероприятий, которые необходимо выработать и задействовать для реализации целей регионального и муниципального управления и градостроительного регулирования, осуществления инвестиционных программ в области планировки, застройки и благоустройства территорий, реконструкции градостроительных комплексов зданий, сооружений, инженерных систем и природно-ландшафтных территорий;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w:t>
      </w:r>
      <w:r w:rsidRPr="00563835">
        <w:rPr>
          <w:rFonts w:ascii="Arial" w:hAnsi="Arial" w:cs="Arial"/>
        </w:rPr>
        <w:lastRenderedPageBreak/>
        <w:t>(или)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563835">
        <w:rPr>
          <w:rFonts w:ascii="Arial" w:hAnsi="Arial" w:cs="Arial"/>
        </w:rPr>
        <w:t xml:space="preserve">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градостроительные решения - решения органов государственной власти, органов местного самоуправления по развитию пространственной структуры, зонированию территорий, принятые на основании утвержденной в установленном федеральным законодательством порядке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документация по планировке территории - проекты планировки территории; проекты межевания территории; градостроительные планы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жилищный фонд в зависимости от целей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Жилищного </w:t>
      </w:r>
      <w:hyperlink r:id="rId13" w:history="1">
        <w:r w:rsidRPr="00563835">
          <w:rPr>
            <w:rFonts w:ascii="Arial" w:hAnsi="Arial" w:cs="Arial"/>
            <w:color w:val="0000FF"/>
          </w:rPr>
          <w:t>кодекса</w:t>
        </w:r>
      </w:hyperlink>
      <w:r w:rsidRPr="00563835">
        <w:rPr>
          <w:rFonts w:ascii="Arial" w:hAnsi="Arial" w:cs="Arial"/>
        </w:rPr>
        <w:t xml:space="preserve"> Российской Федерации жилых помещений государственного и муниципального жилищных фондов;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индивидуальный жилищный фонд - совокупность жилых помещений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заказчик - юридическое или физическое лицо, обратившееся с заказом к другому лицу - изготовителю, продавцу, поставщику товаров и услуг (подрядчику). В качестве заказчика могут выступать правительство, государственные органы, учреждения, организации, предприятия, граждане;</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земельный участок - часть земной поверхности, границы которой определены в соответствии с федеральными законами;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санитарной охраны (источников питьевого и хозяйственно-бытового водоснабжения) - 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питьевого и хозяйственно-бытового водоснабжения и охраны водопроводных сооружений;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зонирование - деление территории муниципального образования, населенного пункта при осуществлении градостроительного проектирования на части (зоны) для определения их функционального назначения (функциональное зонирование при подготовке генерального плана), определения территориальных зон и установления градостроительных регламентов (градостроительное зонирование при подготовке правил землепользования и застройки), определения особых условий использования соответствующих территорий (зон с особыми условиями использования территорий), а также закрепления (отображения) в градостроительной документации границ</w:t>
      </w:r>
      <w:proofErr w:type="gramEnd"/>
      <w:r w:rsidRPr="00563835">
        <w:rPr>
          <w:rFonts w:ascii="Arial" w:hAnsi="Arial" w:cs="Arial"/>
        </w:rPr>
        <w:t xml:space="preserve"> соответствующих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зоны жилого назначения - участки территории города, используемые и предназначенные для размещения жилых домов, а также учреждений и предприятий обслуживания населения;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lastRenderedPageBreak/>
        <w:t>зоны общественно-делового назначения - участки территории города, предназначенные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образования, административных, научно-исследовательских учреждений,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зоны производственного и коммунально-складского назначения - территории, предназначенные для размещения промышленных, коммунальных и складских объектов и объектов, связанных с их обслуживанием, а также для установления санитарно-защитных зон таких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транспортной инфраструктуры предназначена для размещения объектов транспортной инфраструктуры, в том числе сооружений и коммуникаций железнодорожного, автомобильного и трубопроводного транспорта, связи, а также для установления санитарно-защитных зон и санитарных разрывов таких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инженерной инфраструктуры включает в себя участки территории, предназначенные для размещения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специального назначения - территории, занятые кладбищами, крематориями,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зона военных и режимных объектов - зона, предназначенная для размещения военных объектов, прочих режимных объектов (в том числе тюрем) и формирования инфраструктуры для их обслуживания. </w:t>
      </w:r>
      <w:proofErr w:type="gramStart"/>
      <w:r w:rsidRPr="00563835">
        <w:rPr>
          <w:rFonts w:ascii="Arial" w:hAnsi="Arial" w:cs="Arial"/>
        </w:rPr>
        <w:t>Предназначена</w:t>
      </w:r>
      <w:proofErr w:type="gramEnd"/>
      <w:r w:rsidRPr="00563835">
        <w:rPr>
          <w:rFonts w:ascii="Arial" w:hAnsi="Arial" w:cs="Arial"/>
        </w:rPr>
        <w:t xml:space="preserve">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Кемеровской области по согласованию с органами местного самоуправления в соответствии с государственными градостроительными нормативами и правилами, со специальными нормативами;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естественного ландшафта - зона, включающая в себя естественные неблагоустроенные территории, предназначенные для сохранения озелененных пространств на незастроенной территории города, населенного пункта и восстановления нарушенного ландшафта;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акваторий - территории, занятые водными объектами;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охраны объектов культурного наследия - территория, устанавливаемая в целях обеспечения сохранности объекта культурного наследия в его исторической среде на сопряженной с ним территории;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зоны рекреационного назначения -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563835">
        <w:rPr>
          <w:rFonts w:ascii="Arial" w:hAnsi="Arial" w:cs="Arial"/>
        </w:rPr>
        <w:t>водоохранные</w:t>
      </w:r>
      <w:proofErr w:type="spellEnd"/>
      <w:r w:rsidRPr="00563835">
        <w:rPr>
          <w:rFonts w:ascii="Arial" w:hAnsi="Arial" w:cs="Arial"/>
        </w:rPr>
        <w:t xml:space="preserve"> зоны, зоны санитарной охраны источников питьевого и хозяйственно-бытового </w:t>
      </w:r>
      <w:r w:rsidRPr="00563835">
        <w:rPr>
          <w:rFonts w:ascii="Arial" w:hAnsi="Arial" w:cs="Arial"/>
        </w:rPr>
        <w:lastRenderedPageBreak/>
        <w:t>водоснабжения, зоны охраняемых объектов, иные зоны, устанавливаемые в соответствии с законодательством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информационные системы обеспечения градостроительной деятельности (далее - ИСОГД) - организованный в соответствии с требованиями Градостроительного </w:t>
      </w:r>
      <w:hyperlink r:id="rId14" w:history="1">
        <w:r w:rsidRPr="00563835">
          <w:rPr>
            <w:rFonts w:ascii="Arial" w:hAnsi="Arial" w:cs="Arial"/>
            <w:color w:val="0000FF"/>
          </w:rPr>
          <w:t>кодекса</w:t>
        </w:r>
      </w:hyperlink>
      <w:r w:rsidRPr="00563835">
        <w:rPr>
          <w:rFonts w:ascii="Arial" w:hAnsi="Arial" w:cs="Arial"/>
        </w:rPr>
        <w:t xml:space="preserve">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563835">
        <w:rPr>
          <w:rFonts w:ascii="Arial" w:hAnsi="Arial" w:cs="Arial"/>
        </w:rPr>
        <w:t xml:space="preserve"> элементы и (или) восстановление указанных элементов;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комфорт проживания - устанавливаемый в задании на проектирование уровень требований к габаритам и площади помещений, к составу помещений жилого назначения, а также к инженерно-техническому оснащению, обеспечивающему возможность регулирования в процессе эксплуатации санитарно-гигиенических параметров окружающей среды;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культовые объекты - объекты для проведения религиозных обрядов;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культурно-просветительские и зрелищные объекты - библиотеки, музеи, выставочные залы, галереи, театры, концертные залы, кинотеатры и иные подобные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линейные объекты - сооружения инженерно-технического обеспечения, транспорта, связи, электр</w:t>
      </w:r>
      <w:proofErr w:type="gramStart"/>
      <w:r w:rsidRPr="00563835">
        <w:rPr>
          <w:rFonts w:ascii="Arial" w:hAnsi="Arial" w:cs="Arial"/>
        </w:rPr>
        <w:t>о-</w:t>
      </w:r>
      <w:proofErr w:type="gramEnd"/>
      <w:r w:rsidRPr="00563835">
        <w:rPr>
          <w:rFonts w:ascii="Arial" w:hAnsi="Arial" w:cs="Arial"/>
        </w:rPr>
        <w:t>, газо-, водоснабжения и водоотведения, характеризующиеся линейно протяженной конфигурацией, длина которых несоизмеримо превышает геометрические параметры своего поперечного сечения (ширину, высоту, диаметр);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определяющие расположение внешних контуров зданий, строений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люди с детскими колясками и 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малые архитектурные формы - элементы монументально-декоративного оформления, устройства для оформления мобильного и вертикального </w:t>
      </w:r>
      <w:r w:rsidRPr="00563835">
        <w:rPr>
          <w:rFonts w:ascii="Arial" w:hAnsi="Arial" w:cs="Arial"/>
        </w:rPr>
        <w:lastRenderedPageBreak/>
        <w:t>озеленения, водные устройства, городская мебель на территории муниципального образования, а также игровое, спортивное, осветительное оборудование, средства наружной рекламы и информации;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микрорайон (квартал) - структурный элемент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500 м (кроме школ и детских дошкольных учреждений, радиус обслуживания которых определяется в соответствии с нормами). Границами, как правило, являются магистральные улицы или улицы в жилой застройке, проезды, пешеходные пути, естественные рубежи;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многоквартирный дом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морфологический тип (</w:t>
      </w:r>
      <w:proofErr w:type="spellStart"/>
      <w:r w:rsidRPr="00563835">
        <w:rPr>
          <w:rFonts w:ascii="Arial" w:hAnsi="Arial" w:cs="Arial"/>
        </w:rPr>
        <w:t>морфотип</w:t>
      </w:r>
      <w:proofErr w:type="spellEnd"/>
      <w:r w:rsidRPr="00563835">
        <w:rPr>
          <w:rFonts w:ascii="Arial" w:hAnsi="Arial" w:cs="Arial"/>
        </w:rPr>
        <w:t>) застройки - компактно расположенная застройка, характеризующаяся схожестью внешних признаков (этажностью, плотностью, архитектурными и конструктивными решениями и т.д.) и сложившаяся в достаточно сжатый исторический период;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мощность объекта градостроительной деятельности - степень способности данного объекта выполнять определенную функцию. Для некоторых объектов синонимами "мощности" могут быть "вместимость", "производительность" и 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населенный пункт - территориальное образование, имеющее сосредоточенную застройку в пределах установленной границы и служащее местом постоянного проживания людей;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объекты градостроительной деятельности - объекты, отображаемые на картах (схемах) в составе градостроительной документации, включая опорный план территории;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Кемеровской области, уставами муниципальных образований и оказывают существенное влияние на социально-экономическое развитие территории;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объекты регионального значения - объекты капитального строительства, иные объекты, территории, которые необходимы для осуществления полномочий по вопросам, отнесенным к ведению Кемеровской области, органов государственной власти Кемеровской области </w:t>
      </w:r>
      <w:hyperlink r:id="rId15" w:history="1">
        <w:r w:rsidRPr="00563835">
          <w:rPr>
            <w:rFonts w:ascii="Arial" w:hAnsi="Arial" w:cs="Arial"/>
            <w:color w:val="0000FF"/>
          </w:rPr>
          <w:t>Конституцией</w:t>
        </w:r>
      </w:hyperlink>
      <w:r w:rsidRPr="00563835">
        <w:rPr>
          <w:rFonts w:ascii="Arial" w:hAnsi="Arial" w:cs="Arial"/>
        </w:rPr>
        <w:t xml:space="preserve"> Российской Федерации федеральными конституционными законами, </w:t>
      </w:r>
      <w:hyperlink r:id="rId16" w:history="1">
        <w:r w:rsidRPr="00563835">
          <w:rPr>
            <w:rFonts w:ascii="Arial" w:hAnsi="Arial" w:cs="Arial"/>
            <w:color w:val="0000FF"/>
          </w:rPr>
          <w:t>Уставом</w:t>
        </w:r>
      </w:hyperlink>
      <w:r w:rsidRPr="00563835">
        <w:rPr>
          <w:rFonts w:ascii="Arial" w:hAnsi="Arial" w:cs="Arial"/>
        </w:rPr>
        <w:t xml:space="preserve"> Кемеровской области, законами Кемеровской области, решениями Коллегии Администрации Кемеровской области, и оказывают существенное влияние на социально-экономическое развитие Кемеровской области;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охранные зоны - территории, предназначенные для обеспечения сохранности, прочности и устойчивости сооружений, устройств и других объектов охраны, а также для поддержания необходимых условий их эксплуатации, в границах которых устанавливаются в соответствии с законодательством особые условия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кратковременного массового отдыха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парковка (парковочное место) - специально обозначенное и при необходимости обустроенное и оборудованное место, </w:t>
      </w:r>
      <w:proofErr w:type="gramStart"/>
      <w:r w:rsidRPr="00563835">
        <w:rPr>
          <w:rFonts w:ascii="Arial" w:hAnsi="Arial" w:cs="Arial"/>
        </w:rPr>
        <w:t>являющееся</w:t>
      </w:r>
      <w:proofErr w:type="gramEnd"/>
      <w:r w:rsidRPr="00563835">
        <w:rPr>
          <w:rFonts w:ascii="Arial" w:hAnsi="Arial" w:cs="Arial"/>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563835">
        <w:rPr>
          <w:rFonts w:ascii="Arial" w:hAnsi="Arial" w:cs="Arial"/>
        </w:rPr>
        <w:t>подэстакадных</w:t>
      </w:r>
      <w:proofErr w:type="spellEnd"/>
      <w:r w:rsidRPr="00563835">
        <w:rPr>
          <w:rFonts w:ascii="Arial" w:hAnsi="Arial" w:cs="Arial"/>
        </w:rPr>
        <w:t xml:space="preserve"> или </w:t>
      </w:r>
      <w:proofErr w:type="spellStart"/>
      <w:r w:rsidRPr="00563835">
        <w:rPr>
          <w:rFonts w:ascii="Arial" w:hAnsi="Arial" w:cs="Arial"/>
        </w:rPr>
        <w:t>подмостовых</w:t>
      </w:r>
      <w:proofErr w:type="spellEnd"/>
      <w:r w:rsidRPr="00563835">
        <w:rPr>
          <w:rFonts w:ascii="Arial" w:hAnsi="Arial" w:cs="Arial"/>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планировочная организация - деление территории муниципального образования на планировочные элементы в целях реализации системного подхода к процессам градостроительного проектирования и информационного обеспечения градостроительной деятельности (планировочный район, планировочный микрорайон, планировочный квартал, планировочный земельно-имущественный комплекс, планировочный земельный участок);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правила землепользования и застройки -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природный ландшафт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563835">
        <w:rPr>
          <w:rFonts w:ascii="Arial" w:hAnsi="Arial" w:cs="Arial"/>
        </w:rPr>
        <w:t xml:space="preserve"> указанных элементов;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w:t>
      </w:r>
      <w:r w:rsidRPr="00563835">
        <w:rPr>
          <w:rFonts w:ascii="Arial" w:hAnsi="Arial" w:cs="Arial"/>
        </w:rPr>
        <w:lastRenderedPageBreak/>
        <w:t xml:space="preserve">таких объектов (мощности, грузоподъемности и других) или при </w:t>
      </w:r>
      <w:proofErr w:type="gramStart"/>
      <w:r w:rsidRPr="00563835">
        <w:rPr>
          <w:rFonts w:ascii="Arial" w:hAnsi="Arial" w:cs="Arial"/>
        </w:rPr>
        <w:t>котором</w:t>
      </w:r>
      <w:proofErr w:type="gramEnd"/>
      <w:r w:rsidRPr="00563835">
        <w:rPr>
          <w:rFonts w:ascii="Arial" w:hAnsi="Arial" w:cs="Arial"/>
        </w:rPr>
        <w:t xml:space="preserve"> требуется изменение границ полос отвода и (или) охранных зон таких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санитарно-защитная зона (далее - СЗЗ) - специальная территория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целях обеспечения безопасности населения; размер СЗЗ обеспечивает уменьшение воздействия загрязнения на атмосферный воздух до значений, установленных гигиеническими нормативами; </w:t>
      </w:r>
      <w:proofErr w:type="gramStart"/>
      <w:r w:rsidRPr="00563835">
        <w:rPr>
          <w:rFonts w:ascii="Arial" w:hAnsi="Arial" w:cs="Arial"/>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селитебная территория (зона) - территория, предназначенная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сообщения, улиц, площадей и других мест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система коммунальной инфраструктуры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563835">
        <w:rPr>
          <w:rFonts w:ascii="Arial" w:hAnsi="Arial" w:cs="Arial"/>
        </w:rPr>
        <w:t>о-</w:t>
      </w:r>
      <w:proofErr w:type="gramEnd"/>
      <w:r w:rsidRPr="00563835">
        <w:rPr>
          <w:rFonts w:ascii="Arial" w:hAnsi="Arial" w:cs="Arial"/>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утилизации, обезвреживания и захоронения твердых бытовых отходов;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система теплоснабжения - совокупность устройств, предназначенных для передачи и распределения тепла потребителям;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сквер - объект озеленения города; участок на площади, перекрестке улиц или на примыкающем к улице участке квартала; планировка сквера включает дорожки, площадки, газоны, цветники, отдельные группы деревьев и кустарников; скверы предназначаются для кратковременного отдыха пешеходов и художественного оформления архитектурного ансамбля;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социально значимые объекты - объекты здравоохранения, объекты здравоохранения первой необходимости, учреждения и организации социального обеспечения, объекты учреждений детского дошкольного воспитания, объекты учреждений начального и среднего образовании, объекты физической культуры и спорта;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стоянка для автомобилей - здание, сооружение (часть здания, сооружения) или специальная открытая площадка, предназначенные только для хранения (стоянки) автомобилей;</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стоянка закрытого типа - автостоянка с наружными стеновыми ограждениями;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w:t>
      </w:r>
      <w:proofErr w:type="gramStart"/>
      <w:r w:rsidRPr="00563835">
        <w:rPr>
          <w:rFonts w:ascii="Arial" w:hAnsi="Arial" w:cs="Arial"/>
        </w:rPr>
        <w:t>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строительство - создание зданий, строений, сооружений (в том числе на месте сносимых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территориальные зоны - зоны, для которых в правилах землепользования и застройки определены границы и установлены градостроительные регламенты в соответствии с требованиями Градостроительного </w:t>
      </w:r>
      <w:hyperlink r:id="rId17" w:history="1">
        <w:r w:rsidRPr="00563835">
          <w:rPr>
            <w:rFonts w:ascii="Arial" w:hAnsi="Arial" w:cs="Arial"/>
            <w:color w:val="0000FF"/>
          </w:rPr>
          <w:t>кодекса</w:t>
        </w:r>
      </w:hyperlink>
      <w:r w:rsidRPr="00563835">
        <w:rPr>
          <w:rFonts w:ascii="Arial" w:hAnsi="Arial" w:cs="Arial"/>
        </w:rPr>
        <w:t xml:space="preserve"> Российской </w:t>
      </w:r>
      <w:r w:rsidRPr="00563835">
        <w:rPr>
          <w:rFonts w:ascii="Arial" w:hAnsi="Arial" w:cs="Arial"/>
        </w:rPr>
        <w:lastRenderedPageBreak/>
        <w:t>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территории со сложными инженерно-строительными условиями - территории, подверженные воздействию чрезвычайных ситуаций природного характера (территории на которых развиты неблагоприятные геологические, гидрогеологические, и другие процессы - оползни, обвалы, карст, селевые потоки, переработка берегов водохранилищ, озер и рек, подтопление, затопление, морозное пучение, </w:t>
      </w:r>
      <w:proofErr w:type="spellStart"/>
      <w:r w:rsidRPr="00563835">
        <w:rPr>
          <w:rFonts w:ascii="Arial" w:hAnsi="Arial" w:cs="Arial"/>
        </w:rPr>
        <w:t>наледеобразование</w:t>
      </w:r>
      <w:proofErr w:type="spellEnd"/>
      <w:r w:rsidRPr="00563835">
        <w:rPr>
          <w:rFonts w:ascii="Arial" w:hAnsi="Arial" w:cs="Arial"/>
        </w:rPr>
        <w:t xml:space="preserve">, </w:t>
      </w:r>
      <w:proofErr w:type="spellStart"/>
      <w:r w:rsidRPr="00563835">
        <w:rPr>
          <w:rFonts w:ascii="Arial" w:hAnsi="Arial" w:cs="Arial"/>
        </w:rPr>
        <w:t>термокарст</w:t>
      </w:r>
      <w:proofErr w:type="spellEnd"/>
      <w:r w:rsidRPr="00563835">
        <w:rPr>
          <w:rFonts w:ascii="Arial" w:hAnsi="Arial" w:cs="Arial"/>
        </w:rPr>
        <w:t xml:space="preserve"> и их сочетания, территории, сложенные естественными грунтами с низкими прочностными свойствами, сложенные техногенными отложениями, сухими или осложненными подтоплением и др.);</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транспортно-пересадочный узел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улица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функциональные зоны - зоны, для которых документами территориального планирования определены границы и функциональное назначение;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элемент планировочной структуры - часть территории муниципального образования, выделяемая для целей градостроительного проектирования (район, микрорайон, квартал).</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6" w:name="Par189"/>
      <w:bookmarkEnd w:id="6"/>
      <w:r w:rsidRPr="00563835">
        <w:rPr>
          <w:rFonts w:ascii="Arial" w:hAnsi="Arial" w:cs="Arial"/>
        </w:rPr>
        <w:t>Перечень используемых сокращений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АТС - автоматическая телефонная станция;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ВЛ</w:t>
      </w:r>
      <w:proofErr w:type="gramEnd"/>
      <w:r w:rsidRPr="00563835">
        <w:rPr>
          <w:rFonts w:ascii="Arial" w:hAnsi="Arial" w:cs="Arial"/>
        </w:rPr>
        <w:t xml:space="preserve"> - высоковольтные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ВОС - водоочистное сооружение;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ГНС - газонаполнительная станция;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ГОСТ - государственные стандарты;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ГРП - газораспределительный пункт;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ГРС - газораспределительные системы;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ЗСО - зона санитарной охраны;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ИСОГД - информационная система обеспечения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ИТМ ГОЧС - инженерно-технические мероприятия гражданской обороны и предупреждения чрезвычайных ситуаций;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ИТП - индивидуальный тепловой пункт;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ЛЭП - линия электропередачи;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МДС - методические документы в строительстве;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 нормативы градостроительного 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ОЗ - охранная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ПДК - предельно допустимая концентрация;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ПДС - предельно допустимые сбросы;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ПДУ - предельно допустимый уровень;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ПЗА - потенциал загрязнения атмосферы;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ПС - понизительная подстанция;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ПУЭ - правила устройства электроустановок;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РД - руководящие документы;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СанПиН - санитарные правила и нормы;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СЗЗ - санитарно-защитная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 - строительные нормы;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 строительные нормы и правила;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 своды правил по проектированию и строительству;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СУГ - сжиженные углеводороды;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ТЭЦ - теплоэлектроцентраль;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ЦТП - центральный тепловой пункт;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ЭЧЖ - эквивалентная численность жителей.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1"/>
        <w:rPr>
          <w:rFonts w:ascii="Arial" w:hAnsi="Arial" w:cs="Arial"/>
        </w:rPr>
      </w:pPr>
      <w:bookmarkStart w:id="7" w:name="Par223"/>
      <w:bookmarkEnd w:id="7"/>
      <w:r w:rsidRPr="00563835">
        <w:rPr>
          <w:rFonts w:ascii="Arial" w:hAnsi="Arial" w:cs="Arial"/>
        </w:rPr>
        <w:t>3. Требования к составу документов территориального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планирования, документации по планировке территории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документов градостроительного зонирования муниципальных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образований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8" w:name="Par228"/>
      <w:bookmarkEnd w:id="8"/>
      <w:r w:rsidRPr="00563835">
        <w:rPr>
          <w:rFonts w:ascii="Arial" w:hAnsi="Arial" w:cs="Arial"/>
        </w:rPr>
        <w:t>3.1. Требования к составу документов территориального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планирования муниципальных образований (генеральных планов)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bookmarkStart w:id="9" w:name="Par233"/>
      <w:bookmarkStart w:id="10" w:name="Par273"/>
      <w:bookmarkEnd w:id="9"/>
      <w:bookmarkEnd w:id="10"/>
      <w:r w:rsidRPr="00563835">
        <w:rPr>
          <w:rFonts w:ascii="Arial" w:hAnsi="Arial" w:cs="Arial"/>
        </w:rPr>
        <w:t>Генеральный план - документ территориального планирования, определяющий стратегию градостроительного развития поселения.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Целью разработки генерального плана (внесения изменений в генеральный план) является создание действенного инструмента управления развитием территории в соответствии с федеральным законодательством и законодательством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Положения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Генеральные планы разрабатываются в границах </w:t>
      </w:r>
      <w:r w:rsidR="00990EB9" w:rsidRPr="00563835">
        <w:rPr>
          <w:rFonts w:ascii="Arial" w:hAnsi="Arial" w:cs="Arial"/>
        </w:rPr>
        <w:t>поселения</w:t>
      </w:r>
      <w:r w:rsidR="00970529" w:rsidRPr="00563835">
        <w:rPr>
          <w:rFonts w:ascii="Arial" w:hAnsi="Arial" w:cs="Arial"/>
        </w:rPr>
        <w:t>,</w:t>
      </w:r>
      <w:r w:rsidRPr="00563835">
        <w:rPr>
          <w:rFonts w:ascii="Arial" w:hAnsi="Arial" w:cs="Arial"/>
        </w:rPr>
        <w:t xml:space="preserve"> либо в границах населенных пунктов, входящих в состав поселения.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генерального плана учитываются: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особенности поселения</w:t>
      </w:r>
      <w:r w:rsidR="00970529" w:rsidRPr="00563835">
        <w:rPr>
          <w:rFonts w:ascii="Arial" w:hAnsi="Arial" w:cs="Arial"/>
        </w:rPr>
        <w:t>,</w:t>
      </w:r>
      <w:r w:rsidRPr="00563835">
        <w:rPr>
          <w:rFonts w:ascii="Arial" w:hAnsi="Arial" w:cs="Arial"/>
        </w:rPr>
        <w:t xml:space="preserve"> в том числе численность населения, отраслевая специализация его производственного комплекса;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значение поселения в системе расселения и административно-территориальном устройстве Кемеровской области, страны в целом;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особенности существующих типов жилой застройки, а также наиболее востребованных на период разработки генерального плана;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состояние инженерной и транспортной инфраструктур, направления их модернизации;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природно-ресурсный потенциал;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природно-климатические, национальные и иные особенности.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Содержание генерального плана поселения определено </w:t>
      </w:r>
      <w:hyperlink r:id="rId18" w:history="1">
        <w:r w:rsidRPr="00563835">
          <w:rPr>
            <w:rFonts w:ascii="Arial" w:hAnsi="Arial" w:cs="Arial"/>
            <w:color w:val="0000FF"/>
          </w:rPr>
          <w:t>статьей 23</w:t>
        </w:r>
      </w:hyperlink>
      <w:r w:rsidRPr="00563835">
        <w:rPr>
          <w:rFonts w:ascii="Arial" w:hAnsi="Arial" w:cs="Arial"/>
        </w:rPr>
        <w:t xml:space="preserve">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Генеральный план содержит: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положение о территориальном планировании;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карту планируемого размещения объектов местного значения поселения или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карту границ населенных пунктов (в том числе границ образуемых населенных пунктов), входящих в состав поселения или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карту функциональных зон поселения или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Положение о территориальном планировании, содержащееся в генеральном плане, включает в себя: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указанных выше картах соответственно отображаются планируемые для размещения объекты местного значения поселения, относящиеся к следующим областям: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электро-, тепл</w:t>
      </w:r>
      <w:proofErr w:type="gramStart"/>
      <w:r w:rsidRPr="00563835">
        <w:rPr>
          <w:rFonts w:ascii="Arial" w:hAnsi="Arial" w:cs="Arial"/>
        </w:rPr>
        <w:t>о-</w:t>
      </w:r>
      <w:proofErr w:type="gramEnd"/>
      <w:r w:rsidRPr="00563835">
        <w:rPr>
          <w:rFonts w:ascii="Arial" w:hAnsi="Arial" w:cs="Arial"/>
        </w:rPr>
        <w:t>, газо- и водоснабжение населения, водоотведение;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автомобильные дороги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физическая культура и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иные области в связи с решением вопросов местного значения поселения,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границы населенных пунктов (в том числе границы образуемых населенных пунктов), входящих в состав поселения или городского округа;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генеральному плану прилагаются материалы по его обоснованию в текстовой форме и в виде карт.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Материалы по обоснованию генерального плана в текстовой форме содержат: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сведения о планах и программах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обоснование выбранного </w:t>
      </w:r>
      <w:proofErr w:type="gramStart"/>
      <w:r w:rsidRPr="00563835">
        <w:rPr>
          <w:rFonts w:ascii="Arial" w:hAnsi="Arial" w:cs="Arial"/>
        </w:rPr>
        <w:t>варианта размещения объектов местного значения поселения</w:t>
      </w:r>
      <w:proofErr w:type="gramEnd"/>
      <w:r w:rsidRPr="00563835">
        <w:rPr>
          <w:rFonts w:ascii="Arial" w:hAnsi="Arial" w:cs="Arial"/>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оценку возможного влияния планируемых для размещения объектов местного значения поселения на комплексное развитие этих территорий;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4) утвержденные документами территориального планирования Российской Федерации, документами территориального планирования Кемеровской области сведения о видах, назначении и наименованиях планируемых для размещения на территориях поселения объектов федерального значения, объектов </w:t>
      </w:r>
      <w:r w:rsidRPr="00563835">
        <w:rPr>
          <w:rFonts w:ascii="Arial" w:hAnsi="Arial" w:cs="Arial"/>
        </w:rPr>
        <w:lastRenderedPageBreak/>
        <w:t>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w:t>
      </w:r>
      <w:proofErr w:type="gramEnd"/>
      <w:r w:rsidRPr="00563835">
        <w:rPr>
          <w:rFonts w:ascii="Arial" w:hAnsi="Arial" w:cs="Arial"/>
        </w:rPr>
        <w:t xml:space="preserve">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563835">
        <w:rPr>
          <w:rFonts w:ascii="Arial" w:hAnsi="Arial" w:cs="Arial"/>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перечень и характеристику основных факторов риска возникновения чрезвычайных ситуаций природного и техногенного характера;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Материалы по обоснованию генерального плана в виде карт отображают: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поселения;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границы существующих населенных пункт</w:t>
      </w:r>
      <w:r w:rsidR="00970529" w:rsidRPr="00563835">
        <w:rPr>
          <w:rFonts w:ascii="Arial" w:hAnsi="Arial" w:cs="Arial"/>
        </w:rPr>
        <w:t>ов, входящих в состав поселения</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местоположение существующих и строящихся объектов местного значения поселения;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особые экономические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особо охраняемые природные территории федерального, регионального,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территории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зоны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территории, подверженные риску возникновения чрезвычайных ситуаций природного и техногенного характера;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по обоснованию решений генерального плана в границах муниципального образования разрабатываются в масштабах М 1:25 000; М 1:10 000; М 1:5 000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по обоснованию решений генерального плана в границах населенного пункта разрабатываются в масштабах М 1:10 000; М 1:5 000; М 1:2 000 в зависимости от численности населения населенного пункта, площади его территории и интенсивности ее градостроительного освоения.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Масштабы и содержание схем могут уточняться заказчиком в задании на разработку генерального плана, а также разработчиком в процессе </w:t>
      </w:r>
      <w:r w:rsidRPr="00563835">
        <w:rPr>
          <w:rFonts w:ascii="Arial" w:hAnsi="Arial" w:cs="Arial"/>
        </w:rPr>
        <w:lastRenderedPageBreak/>
        <w:t>проектирования при условии согласования с заказчиком.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городского округа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w:t>
      </w:r>
      <w:proofErr w:type="gramEnd"/>
      <w:r w:rsidRPr="00563835">
        <w:rPr>
          <w:rFonts w:ascii="Arial" w:hAnsi="Arial" w:cs="Arial"/>
        </w:rPr>
        <w:t xml:space="preserve"> коммунального комплекса.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11" w:name="Par327"/>
      <w:bookmarkEnd w:id="11"/>
      <w:r w:rsidRPr="00563835">
        <w:rPr>
          <w:rFonts w:ascii="Arial" w:hAnsi="Arial" w:cs="Arial"/>
        </w:rPr>
        <w:t>3.2. Требования к составу документации по планировке</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территории муниципальных образований (проект планировки</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территории, проект межевания территории, градостроительный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план земельного участка)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3"/>
        <w:rPr>
          <w:rFonts w:ascii="Arial" w:hAnsi="Arial" w:cs="Arial"/>
        </w:rPr>
      </w:pPr>
      <w:bookmarkStart w:id="12" w:name="Par332"/>
      <w:bookmarkEnd w:id="12"/>
      <w:r w:rsidRPr="00563835">
        <w:rPr>
          <w:rFonts w:ascii="Arial" w:hAnsi="Arial" w:cs="Arial"/>
        </w:rPr>
        <w:t>3.2.1. Проект планировки и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Состав проектов планировки и межевания должен соответствовать </w:t>
      </w:r>
      <w:hyperlink r:id="rId19" w:history="1">
        <w:r w:rsidRPr="00563835">
          <w:rPr>
            <w:rFonts w:ascii="Arial" w:hAnsi="Arial" w:cs="Arial"/>
            <w:color w:val="0000FF"/>
          </w:rPr>
          <w:t>статьям 42</w:t>
        </w:r>
      </w:hyperlink>
      <w:r w:rsidRPr="00563835">
        <w:rPr>
          <w:rFonts w:ascii="Arial" w:hAnsi="Arial" w:cs="Arial"/>
        </w:rPr>
        <w:t xml:space="preserve">, </w:t>
      </w:r>
      <w:hyperlink r:id="rId20" w:history="1">
        <w:r w:rsidRPr="00563835">
          <w:rPr>
            <w:rFonts w:ascii="Arial" w:hAnsi="Arial" w:cs="Arial"/>
            <w:color w:val="0000FF"/>
          </w:rPr>
          <w:t>43</w:t>
        </w:r>
      </w:hyperlink>
      <w:r w:rsidRPr="00563835">
        <w:rPr>
          <w:rFonts w:ascii="Arial" w:hAnsi="Arial" w:cs="Arial"/>
        </w:rPr>
        <w:t xml:space="preserve"> Градостроительного кодекса Российской Федерации и включать: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Основную часть: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графические материалы (чертеж или чертежи планировки и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Материалы по обоснованию: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графические материалы (в виде схем);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текстовые материалы (пояснительная записка).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основной части проекта планировки и межевания разрабатываются в масштабах: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чертежи основной части проекта планировки территории, а также схемы в составе материалов по обоснованию проекта планировки территории - в масштабе 1:2 000 или 1:1 000;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1:2 000, 1:1 000 или 1:5 000;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схема расположения элемента планировочной структуры - в масштабе 1:10 000 или 1:5 000.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чертежей основной части проектов планировки и межевания включаются: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чертеж планировки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чертеж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графических материалов по обоснованию включаются: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схема расположения элемента планировочной структуры в документах территориального планирования;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схема использования территории в период подготовки проекта планировки территории (опорный план);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разбивочный чертеж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схема организации улично-дорожной сети и схема движения транспорта на соответствующей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5) схема границ территорий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схема вертикальной планировки и инженерной подготовки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схема размещения инженерных сетей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составе проекта межевания территории осуществляется подготовка градостроительных планов земельных участков, подлежащих застройке.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чертежах планировки и межевания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чертеже планировки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границы зон планируемого размещения объектов федерального значения, объектов регионального значения, объектов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чертеже межевания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линии отступа от красных линий в целях определения места допустимого размещения зданий, строений,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границы застроенных земельных участков, в том числе границы земельных участков, на которых расположены линейные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границы формируемых земельных участков, планируемых для предоставления физическим и юридическим лицам для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границы земельных участков, предназначенных для размещения объектов капитального строительства федерального, регионального, местного значения (при наличии таких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границы территорий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границы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границы зон действия публичных сервитутов.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Положения о размещении объектов капитального строительства федерального, регионального или местного значения содержат: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перечень планируемых к размещению объектов капитального строительства федерального, регионального, местного значения и их характеристики (функциональное назначение, состав, этажность, общая площадь, строительный объем, площадь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графических материалах по обоснованию отображается следующее: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 На схеме расположения элемента планировочной структуры в документах территориального планирования: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и (или) фрагменты границ муниципальных районов, поселений и (или) городских округов;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существующие и планируемые границы и (или) фрагменты границ населенных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4) 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границы и (или) фрагменты границ сельскохозяйственных угодий в составе земель сельскохозяйственного назначения (при наличии).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схеме использования территории в период подготовки проекта планировки территории (опорном плане)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проектируемой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крупные инженерные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объекты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линейные объекты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существующие и планируемые (изменяемые, вновь образуемые) 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сохраняемые элементы застройки и участки природного ландшафта;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границы зон планируемого размещения объектов федерального, регионального 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10) 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разбивочном чертеже красных линий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проектируемой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существующие и планируемые (изменяемые, вновь образуемые) 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существующие здания и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границы и наименования технических зон инженерных сооружений и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номера концевых, поворотных точек с ведомостью координат;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расстояния между точками красных линий, углы поворота и радиус искривления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4. На схеме организации улично-дорожной сети и схеме движения транспорта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категории улиц и дорог;</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организация движения транспорта с обозначением мест расположения пешеходных переходов в разных уровнях с проезжей частью, светофоров;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транспортные сооружения (эстакады, путепроводы, мосты, тоннели, подземные и надземные пешеходные переходы);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остановочные пункты всех видов общественного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основные пути пешеходного движения;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хозяйственные проезды и скотопрогоны;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сооружения и устройства для хранения и обслуживания транспортных средств (в том числе подземные);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автозаправочные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На схеме границ территорий объектов культурного наследия отображаются: границы территорий объектов культурного наследия федерального, регионального 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На схеме границ зон с особыми условиями использования территорий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границы </w:t>
      </w:r>
      <w:proofErr w:type="spellStart"/>
      <w:r w:rsidRPr="00563835">
        <w:rPr>
          <w:rFonts w:ascii="Arial" w:hAnsi="Arial" w:cs="Arial"/>
        </w:rPr>
        <w:t>водоохранных</w:t>
      </w:r>
      <w:proofErr w:type="spellEnd"/>
      <w:r w:rsidRPr="00563835">
        <w:rPr>
          <w:rFonts w:ascii="Arial" w:hAnsi="Arial" w:cs="Arial"/>
        </w:rPr>
        <w:t xml:space="preserve"> и санитарно-защитных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границы зон охраны источников питьевого и хозяйственно-бытового водоснабжения;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границы охранных зон и зон охраняемых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границы зон охраны объектов культурного наследия (памятников истории и культуры) федерального, регионального 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границы земель существующих и планируемых к созданию особо охраняемых природных территорий федерального, регионального и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границы иных зон, устанавливаемых в соответствии с законодательством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На схеме вертикальной планировки и инженерной подготовки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проектируемые мероприятия по инженерной подготовке территорий (организация отвода поверхностных вод);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сооружения инженерной защиты территории от воздействия чрезвычайных ситуаций природного и техногенного характера.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На схеме размещения инженерных сетей и сооружений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1) 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w:t>
      </w:r>
      <w:r w:rsidRPr="00563835">
        <w:rPr>
          <w:rFonts w:ascii="Arial" w:hAnsi="Arial" w:cs="Arial"/>
        </w:rPr>
        <w:lastRenderedPageBreak/>
        <w:t>сооружениям населенного пункта;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размещение пунктов управления системами инженерного оборудования;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существующие и проектируемые крупные подземные инженерные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Пояснительная записка материалов по обоснованию включает описание: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радиационно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мероприятий по гражданской обороне и обеспечению пожарной безопасности;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w:t>
      </w:r>
      <w:proofErr w:type="gramStart"/>
      <w:r w:rsidRPr="00563835">
        <w:rPr>
          <w:rFonts w:ascii="Arial" w:hAnsi="Arial" w:cs="Arial"/>
        </w:rPr>
        <w:t>ств дл</w:t>
      </w:r>
      <w:proofErr w:type="gramEnd"/>
      <w:r w:rsidRPr="00563835">
        <w:rPr>
          <w:rFonts w:ascii="Arial" w:hAnsi="Arial" w:cs="Arial"/>
        </w:rPr>
        <w:t>я хранения и обслуживания транспортных средств);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предложений по развитию систем инженерно-технического обеспечения территории (учитывающих текущее и перспективное вод</w:t>
      </w:r>
      <w:proofErr w:type="gramStart"/>
      <w:r w:rsidRPr="00563835">
        <w:rPr>
          <w:rFonts w:ascii="Arial" w:hAnsi="Arial" w:cs="Arial"/>
        </w:rPr>
        <w:t>о-</w:t>
      </w:r>
      <w:proofErr w:type="gramEnd"/>
      <w:r w:rsidRPr="00563835">
        <w:rPr>
          <w:rFonts w:ascii="Arial" w:hAnsi="Arial" w:cs="Arial"/>
        </w:rPr>
        <w:t>, газо-, энергопотребление, потребление тепла на отопление, вентиляцию, горячее водоснабжение и т.д.);</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5) 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3"/>
        <w:rPr>
          <w:rFonts w:ascii="Arial" w:hAnsi="Arial" w:cs="Arial"/>
        </w:rPr>
      </w:pPr>
      <w:bookmarkStart w:id="13" w:name="Par437"/>
      <w:bookmarkEnd w:id="13"/>
      <w:r w:rsidRPr="00563835">
        <w:rPr>
          <w:rFonts w:ascii="Arial" w:hAnsi="Arial" w:cs="Arial"/>
        </w:rPr>
        <w:t>3.2.2. Проект планировки и межевания территории,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предусматривающий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Основанием для разработки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является решение уполномоченного органа местного самоуправления муниципального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Целью разработки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563835">
        <w:rPr>
          <w:rFonts w:ascii="Arial" w:hAnsi="Arial" w:cs="Arial"/>
        </w:rPr>
        <w:t>ых</w:t>
      </w:r>
      <w:proofErr w:type="spellEnd"/>
      <w:r w:rsidRPr="00563835">
        <w:rPr>
          <w:rFonts w:ascii="Arial" w:hAnsi="Arial" w:cs="Arial"/>
        </w:rPr>
        <w:t>) к размещению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Задачами разработки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являются: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определение зоны планируемого размещения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xml:space="preserve">) в </w:t>
      </w:r>
      <w:r w:rsidRPr="00563835">
        <w:rPr>
          <w:rFonts w:ascii="Arial" w:hAnsi="Arial" w:cs="Arial"/>
        </w:rPr>
        <w:lastRenderedPageBreak/>
        <w:t>соответствии с документами территориального планирования муниципального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определение границ формируемых земельных участков, планируемых для предоставления физическому или юридическому лицу для строительства планируемог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к размещению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определение границ земельных участков, предназначенных для размещения и дальнейшей эксплуатации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федерального, регионального,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подготовка XML-документ</w:t>
      </w:r>
      <w:proofErr w:type="gramStart"/>
      <w:r w:rsidRPr="00563835">
        <w:rPr>
          <w:rFonts w:ascii="Arial" w:hAnsi="Arial" w:cs="Arial"/>
        </w:rPr>
        <w:t>а(</w:t>
      </w:r>
      <w:proofErr w:type="spellStart"/>
      <w:proofErr w:type="gramEnd"/>
      <w:r w:rsidRPr="00563835">
        <w:rPr>
          <w:rFonts w:ascii="Arial" w:hAnsi="Arial" w:cs="Arial"/>
        </w:rPr>
        <w:t>ов</w:t>
      </w:r>
      <w:proofErr w:type="spellEnd"/>
      <w:r w:rsidRPr="00563835">
        <w:rPr>
          <w:rFonts w:ascii="Arial" w:hAnsi="Arial" w:cs="Arial"/>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Подготовка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Состав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xml:space="preserve">), должен соответствовать </w:t>
      </w:r>
      <w:hyperlink r:id="rId21" w:history="1">
        <w:r w:rsidRPr="00563835">
          <w:rPr>
            <w:rFonts w:ascii="Arial" w:hAnsi="Arial" w:cs="Arial"/>
            <w:color w:val="0000FF"/>
          </w:rPr>
          <w:t>статьями 42</w:t>
        </w:r>
      </w:hyperlink>
      <w:r w:rsidRPr="00563835">
        <w:rPr>
          <w:rFonts w:ascii="Arial" w:hAnsi="Arial" w:cs="Arial"/>
        </w:rPr>
        <w:t xml:space="preserve">, </w:t>
      </w:r>
      <w:hyperlink r:id="rId22" w:history="1">
        <w:r w:rsidRPr="00563835">
          <w:rPr>
            <w:rFonts w:ascii="Arial" w:hAnsi="Arial" w:cs="Arial"/>
            <w:color w:val="0000FF"/>
          </w:rPr>
          <w:t>43</w:t>
        </w:r>
      </w:hyperlink>
      <w:r w:rsidRPr="00563835">
        <w:rPr>
          <w:rFonts w:ascii="Arial" w:hAnsi="Arial" w:cs="Arial"/>
        </w:rPr>
        <w:t xml:space="preserve"> Градостроительного кодекса Российской Федерации</w:t>
      </w:r>
      <w:r w:rsidR="005C078B" w:rsidRPr="00563835">
        <w:rPr>
          <w:rFonts w:ascii="Arial" w:hAnsi="Arial" w:cs="Arial"/>
        </w:rPr>
        <w:t xml:space="preserve"> </w:t>
      </w:r>
      <w:r w:rsidRPr="00563835">
        <w:rPr>
          <w:rFonts w:ascii="Arial" w:hAnsi="Arial" w:cs="Arial"/>
        </w:rPr>
        <w:t>и включать: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основную часть: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графические материалы (чертеж или чертежи планировки и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чертежей основной части проекта планировки и межевания территории,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включаются: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основной чертеж планировки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чертеж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материалы по обоснованию: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графические материалы (в виде схем);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текстовые материалы (пояснительная записка).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графических материалов по обоснованию включаются: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схема расположения элемента планировочной 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схема использования территории в период подготовки проекта планировки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разбивочный чертеж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схема организации улично-дорожной сети (в населенных пунктах);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схема границ территорий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схема границ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схема вертикальной планировки и инженерной подготовки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з) ориентировочный план трассы линейного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демонстрационные материалы по проекту для предоставления участникам публичных слушаний;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статьи по вопросам и проектным решениям, выносимым на публичное обсуждение, для их последующего опубликования в местной прессе;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чертежах планировки и межевания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всех чертежах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действующие и проектируемые 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границы элементов планировочной 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проектируемой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наименование существующих улиц и обозначение проектируемых улиц (в населенных пунктах);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основном чертеже планировки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границы зон планируемого размещения объектов федерального, регионального,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границы зон размещения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территорий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проходы к водным объектам общего пользования и их береговым полосам;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существующие сохраняемые, реконструируемые, проектируемые улицы и дороги с указанием их категории, класса;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существующие и проектируемые остановочные пункты всех видов общественного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 поперечные профили улиц и дорог;</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 осевые линии дорог, улиц, проездов с указанием координат точек их пересечения;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существующие и проектируемые хозяйственные проезды и скотопрогоны;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л) сохраняемые, реконструируемые и проектируемые трассы </w:t>
      </w:r>
      <w:proofErr w:type="spellStart"/>
      <w:r w:rsidRPr="00563835">
        <w:rPr>
          <w:rFonts w:ascii="Arial" w:hAnsi="Arial" w:cs="Arial"/>
        </w:rPr>
        <w:t>внеквартальных</w:t>
      </w:r>
      <w:proofErr w:type="spellEnd"/>
      <w:r w:rsidRPr="00563835">
        <w:rPr>
          <w:rFonts w:ascii="Arial" w:hAnsi="Arial" w:cs="Arial"/>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 существующие и проектируемые крупные подземные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чертеже межевания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линии отступа от красных линий в целях определения места допустимого размещения зданий, строений,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границы застроенных земельных участков, в том числе границы земельных участков, на которых расположены линейные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формируемых земельных участков, планируемых для предоставления физическим и юридическим лицам для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 границы земельных участков, предназначенных для размещения объектов капитального строительства федерального, регионального или местного </w:t>
      </w:r>
      <w:r w:rsidRPr="00563835">
        <w:rPr>
          <w:rFonts w:ascii="Arial" w:hAnsi="Arial" w:cs="Arial"/>
        </w:rPr>
        <w:lastRenderedPageBreak/>
        <w:t>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границы территорий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границы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границы зон действия публичных сервитутов.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Подготовка чертежа межевания осуществляется с выделением земель, необходимых для строительства и эксплуатации планируемог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к размещению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сведения об основных положениях документа территориального планирования,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технико-экономические характеристики планируемог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к размещению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характеристику планируемого развития территории, включая: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плотность и параметры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предложения по установлению публичных сервитутов;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территории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меры по защите территорий от воздействия чрезвычайных ситуаций природного и техногенного характера и мероприятия по гражданской обороне.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графических материалах по обоснованию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всех чертежах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наименования существующих улиц, обозначение проектируемых улиц;</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проектируемой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схеме расположения элемента планировочной структуры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границы элементов планировочной 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и (или) фрагменты границ муниципальных образований и населенных пунктов, на территории которых осуществляется проектирование;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схеме использования территории в период подготовки проекта планировки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зоны современного функционального использования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действующие и проектируемые красные линии, подлежащие отмене 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существующая застройка с характеристикой зданий и сооружений по назначению, этажности и капитальности;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границы земельных участков по данным государственного кадастра недвижимости;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улично-дорожная сеть с указанием типов покрытия проезжих частей;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транспортные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сооружения и коммуникации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на разбивочном чертеже красных линий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а) действующие и проектируемые красные линии, подлежащие отмене </w:t>
      </w:r>
      <w:r w:rsidRPr="00563835">
        <w:rPr>
          <w:rFonts w:ascii="Arial" w:hAnsi="Arial" w:cs="Arial"/>
        </w:rPr>
        <w:lastRenderedPageBreak/>
        <w:t>красные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координаты концевых, поворотных точек с ведомостью координат;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расстояния между точками красных линий, углы поворота и радиус искривления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на схеме организации улично-дорожной сети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существующие сохраняемые, реконструируемые, проектируемые улицы и дороги с указанием их категории, класса;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объекты транспортной инфраструктуры, в том числе эстакады, путепроводы, мосты, тоннели, пешеходные переходы;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существующие и проектируемые сооружения и устройства для хранения и обслуживания транспортных средств (в том числе подземные);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остановочные пункты всех видов общественного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существующие и проектируемые хозяйственные проезды и скотопрогоны;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на схеме границ территорий объектов культурного наследия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границы территорий вновь выявленных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на схеме границ зон с особыми условиями использования территорий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утвержденные в установленном порядке границы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На схеме вертикальной планировки и инженерной подготовки территории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проектируемые мероприятия по инженерной подготовке территорий (организация отвода поверхностных вод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сооружения инженерной защиты территории от воздействия чрезвычайных ситуаций природного и техногенного характера;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на ориентировочном плане трассы линейного объекта отображаются: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в) для линейных объектов связи - план трассы с указанием участков воздушных линий связи и участков кабельных линий связи;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г) для линейных объектов электроснабжения - план трассы с указанием участков воздушных линий электропередачи и участков кабельных линий);</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Пояснительная записка материалов по обоснованию включает: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сведения об инженерных коммуникациях, попадающих в зону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Подготовка XML-документ</w:t>
      </w:r>
      <w:proofErr w:type="gramStart"/>
      <w:r w:rsidRPr="00563835">
        <w:rPr>
          <w:rFonts w:ascii="Arial" w:hAnsi="Arial" w:cs="Arial"/>
        </w:rPr>
        <w:t>а(</w:t>
      </w:r>
      <w:proofErr w:type="spellStart"/>
      <w:proofErr w:type="gramEnd"/>
      <w:r w:rsidRPr="00563835">
        <w:rPr>
          <w:rFonts w:ascii="Arial" w:hAnsi="Arial" w:cs="Arial"/>
        </w:rPr>
        <w:t>ов</w:t>
      </w:r>
      <w:proofErr w:type="spellEnd"/>
      <w:r w:rsidRPr="00563835">
        <w:rPr>
          <w:rFonts w:ascii="Arial" w:hAnsi="Arial" w:cs="Arial"/>
        </w:rPr>
        <w:t>),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24.03.2011 N П/83 "О реализации информационного взаимодействия при ведении государственного кадастра недвижимости в электронном виде".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основной части проекта планировки, предусматривающег</w:t>
      </w:r>
      <w:proofErr w:type="gramStart"/>
      <w:r w:rsidRPr="00563835">
        <w:rPr>
          <w:rFonts w:ascii="Arial" w:hAnsi="Arial" w:cs="Arial"/>
        </w:rPr>
        <w:t>о(</w:t>
      </w:r>
      <w:proofErr w:type="gramEnd"/>
      <w:r w:rsidRPr="00563835">
        <w:rPr>
          <w:rFonts w:ascii="Arial" w:hAnsi="Arial" w:cs="Arial"/>
        </w:rPr>
        <w:t>их) размещение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могут выполняться в масштабах 1:1 000 - 1:2 000 (с учетом обеспечения наглядности чертежей).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Чертеж межевания, предусматривающий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может выполняться в масштабах 1:500 - 1:2 000 (с учетом обеспечения наглядности чертежей).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Графическая часть материалов по обоснованию проекта планировки и межевания, предусматривающего размещение линейног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может выполняться в масштабах 1:1 000 - 1:2 000 (с учетом обеспечения наглядности графических материалов).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Ориентировочный план трассы планируемог</w:t>
      </w:r>
      <w:proofErr w:type="gramStart"/>
      <w:r w:rsidRPr="00563835">
        <w:rPr>
          <w:rFonts w:ascii="Arial" w:hAnsi="Arial" w:cs="Arial"/>
        </w:rPr>
        <w:t>о(</w:t>
      </w:r>
      <w:proofErr w:type="spellStart"/>
      <w:proofErr w:type="gramEnd"/>
      <w:r w:rsidRPr="00563835">
        <w:rPr>
          <w:rFonts w:ascii="Arial" w:hAnsi="Arial" w:cs="Arial"/>
        </w:rPr>
        <w:t>ых</w:t>
      </w:r>
      <w:proofErr w:type="spellEnd"/>
      <w:r w:rsidRPr="00563835">
        <w:rPr>
          <w:rFonts w:ascii="Arial" w:hAnsi="Arial" w:cs="Arial"/>
        </w:rPr>
        <w:t>) к размещению линейного(</w:t>
      </w:r>
      <w:proofErr w:type="spellStart"/>
      <w:r w:rsidRPr="00563835">
        <w:rPr>
          <w:rFonts w:ascii="Arial" w:hAnsi="Arial" w:cs="Arial"/>
        </w:rPr>
        <w:t>ых</w:t>
      </w:r>
      <w:proofErr w:type="spellEnd"/>
      <w:r w:rsidRPr="00563835">
        <w:rPr>
          <w:rFonts w:ascii="Arial" w:hAnsi="Arial" w:cs="Arial"/>
        </w:rPr>
        <w:t>) объекта(</w:t>
      </w:r>
      <w:proofErr w:type="spellStart"/>
      <w:r w:rsidRPr="00563835">
        <w:rPr>
          <w:rFonts w:ascii="Arial" w:hAnsi="Arial" w:cs="Arial"/>
        </w:rPr>
        <w:t>ов</w:t>
      </w:r>
      <w:proofErr w:type="spellEnd"/>
      <w:r w:rsidRPr="00563835">
        <w:rPr>
          <w:rFonts w:ascii="Arial" w:hAnsi="Arial" w:cs="Arial"/>
        </w:rPr>
        <w:t>) может выполняться в масштабах 1:500 - 1:2 000 (с учетом обеспечения наглядности чертежей).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Схема расположения элемента планировочной структуры может выполняться в масштабах 1:5 000, 1:50 000 (с учетом обеспечения наглядности графических материалов).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Текстовые материалы на бумажных носителях представляются в брошюрованном виде на листах формата А</w:t>
      </w:r>
      <w:proofErr w:type="gramStart"/>
      <w:r w:rsidRPr="00563835">
        <w:rPr>
          <w:rFonts w:ascii="Arial" w:hAnsi="Arial" w:cs="Arial"/>
        </w:rPr>
        <w:t>4</w:t>
      </w:r>
      <w:proofErr w:type="gramEnd"/>
      <w:r w:rsidRPr="00563835">
        <w:rPr>
          <w:rFonts w:ascii="Arial" w:hAnsi="Arial" w:cs="Arial"/>
        </w:rPr>
        <w:t xml:space="preserve"> в 1 экземпляре.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(в виде карт) на бумажных носителях представляются на форматах от А</w:t>
      </w:r>
      <w:proofErr w:type="gramStart"/>
      <w:r w:rsidRPr="00563835">
        <w:rPr>
          <w:rFonts w:ascii="Arial" w:hAnsi="Arial" w:cs="Arial"/>
        </w:rPr>
        <w:t>2</w:t>
      </w:r>
      <w:proofErr w:type="gramEnd"/>
      <w:r w:rsidRPr="00563835">
        <w:rPr>
          <w:rFonts w:ascii="Arial" w:hAnsi="Arial" w:cs="Arial"/>
        </w:rPr>
        <w:t xml:space="preserve"> до А0 (выбранный формат должен обеспечивать наглядность карты) на бумажной основе в 1 экземпляре.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Электронные версии текстовых и графических материалов проекта </w:t>
      </w:r>
      <w:r w:rsidRPr="00563835">
        <w:rPr>
          <w:rFonts w:ascii="Arial" w:hAnsi="Arial" w:cs="Arial"/>
        </w:rPr>
        <w:lastRenderedPageBreak/>
        <w:t>предоставляются на DVD или CD-диске в 2 экземплярах.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Материалы на бумажных носителях представляются после согласования соответствующих материалов в электронном виде заказчиком.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Текстовые материалы должны быть представлены в текстовом формате DOC, DOCX, RTF, XLS, XLSX.</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Графические материалы проекта должны быть представлены в векторном виде в формате ГИС </w:t>
      </w:r>
      <w:proofErr w:type="spellStart"/>
      <w:r w:rsidRPr="00563835">
        <w:rPr>
          <w:rFonts w:ascii="Arial" w:hAnsi="Arial" w:cs="Arial"/>
        </w:rPr>
        <w:t>MapInfo</w:t>
      </w:r>
      <w:proofErr w:type="spellEnd"/>
      <w:r w:rsidRPr="00563835">
        <w:rPr>
          <w:rFonts w:ascii="Arial" w:hAnsi="Arial" w:cs="Arial"/>
        </w:rPr>
        <w:t xml:space="preserve"> </w:t>
      </w:r>
      <w:proofErr w:type="spellStart"/>
      <w:r w:rsidRPr="00563835">
        <w:rPr>
          <w:rFonts w:ascii="Arial" w:hAnsi="Arial" w:cs="Arial"/>
        </w:rPr>
        <w:t>Professional</w:t>
      </w:r>
      <w:proofErr w:type="spellEnd"/>
      <w:r w:rsidRPr="00563835">
        <w:rPr>
          <w:rFonts w:ascii="Arial" w:hAnsi="Arial" w:cs="Arial"/>
        </w:rPr>
        <w:t xml:space="preserve"> (TAB) в государственной или местной системе координат, установленной в соответствии с действующим законодательством.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представляются на DVD или CD-диске в 2 экземплярах.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3"/>
        <w:rPr>
          <w:rFonts w:ascii="Arial" w:hAnsi="Arial" w:cs="Arial"/>
        </w:rPr>
      </w:pPr>
      <w:bookmarkStart w:id="14" w:name="Par573"/>
      <w:bookmarkEnd w:id="14"/>
      <w:r w:rsidRPr="00563835">
        <w:rPr>
          <w:rFonts w:ascii="Arial" w:hAnsi="Arial" w:cs="Arial"/>
        </w:rPr>
        <w:t>3.2.3. Градостроительные планы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Назначение градостроительных планов земельных участков определено в </w:t>
      </w:r>
      <w:hyperlink r:id="rId23" w:history="1">
        <w:r w:rsidRPr="00563835">
          <w:rPr>
            <w:rFonts w:ascii="Arial" w:hAnsi="Arial" w:cs="Arial"/>
            <w:color w:val="0000FF"/>
          </w:rPr>
          <w:t>статье 44</w:t>
        </w:r>
      </w:hyperlink>
      <w:r w:rsidRPr="00563835">
        <w:rPr>
          <w:rFonts w:ascii="Arial" w:hAnsi="Arial" w:cs="Arial"/>
        </w:rPr>
        <w:t xml:space="preserve">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составе градостроительного плана земельного участка указываются: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границы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границы зон действия публичных сервитутов;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w:t>
      </w:r>
      <w:proofErr w:type="gramStart"/>
      <w:r w:rsidRPr="00563835">
        <w:rPr>
          <w:rFonts w:ascii="Arial" w:hAnsi="Arial" w:cs="Arial"/>
        </w:rPr>
        <w:t>случаях</w:t>
      </w:r>
      <w:proofErr w:type="gramEnd"/>
      <w:r w:rsidRPr="00563835">
        <w:rPr>
          <w:rFonts w:ascii="Arial" w:hAnsi="Arial" w:cs="Arial"/>
        </w:rPr>
        <w:t xml:space="preserve">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информация о расположенных в границах земельного участка объектах капитального строительства, объектах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границы зоны планируемого размещения объектов капитального строительства для государственных или муниципальных нужд.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Границы земельных участков отображаются в градостроительном плане путем извлечения необходимой информации из проекта межевания территории </w:t>
      </w:r>
      <w:r w:rsidRPr="00563835">
        <w:rPr>
          <w:rFonts w:ascii="Arial" w:hAnsi="Arial" w:cs="Arial"/>
        </w:rPr>
        <w:lastRenderedPageBreak/>
        <w:t>либо кадастрового плана земельного участка (если земельный участок ранее сформирован).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зон действия публичных сервитутов отображаются в проекте градостроительного плана путем извлечения необходимой информации из проекта межевания либо из представленной информации государственного кадастра недвижимости.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путем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путем проектирования на основе градостроительных нормативов и установленного градостроительного регламента.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путем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w:t>
      </w:r>
      <w:proofErr w:type="gramStart"/>
      <w:r w:rsidRPr="00563835">
        <w:rPr>
          <w:rFonts w:ascii="Arial" w:hAnsi="Arial" w:cs="Arial"/>
        </w:rPr>
        <w:t>участка</w:t>
      </w:r>
      <w:proofErr w:type="gramEnd"/>
      <w:r w:rsidRPr="00563835">
        <w:rPr>
          <w:rFonts w:ascii="Arial" w:hAnsi="Arial" w:cs="Arial"/>
        </w:rPr>
        <w:t xml:space="preserve">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путем извлечения сведений из представленной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путем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w:t>
      </w:r>
      <w:r w:rsidRPr="00563835">
        <w:rPr>
          <w:rFonts w:ascii="Arial" w:hAnsi="Arial" w:cs="Arial"/>
        </w:rPr>
        <w:lastRenderedPageBreak/>
        <w:t>муниципальных нужд).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Градостроительный план земельного участка разрабатывается на основе: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Градостроительный план земельного участка подготавливается в соответствии с формой, утвержденной уполномоченным Правительством Российской Федерации федеральным органом исполнительной власти.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расчетные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15" w:name="Par601"/>
      <w:bookmarkEnd w:id="15"/>
      <w:r w:rsidRPr="00563835">
        <w:rPr>
          <w:rFonts w:ascii="Arial" w:hAnsi="Arial" w:cs="Arial"/>
        </w:rPr>
        <w:t>3.3. Требования к составу документов градостроительного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зонирования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Правила землепользования и застройки определяются как 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является решение о подготовке правил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Целями разработки правил землепользования и застройки являются: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создание условий для устойчивого развития территорий, сохранения окружающей среды и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создание условий для планировки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Задачами разработки правил землепользования и застройки являются: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градостроительное зонирование;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2) определение видов разрешенного использования земельных участков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Состав правил землепользования и застройки должен соответствовать </w:t>
      </w:r>
      <w:hyperlink r:id="rId24" w:history="1">
        <w:r w:rsidRPr="00563835">
          <w:rPr>
            <w:rFonts w:ascii="Arial" w:hAnsi="Arial" w:cs="Arial"/>
            <w:color w:val="0000FF"/>
          </w:rPr>
          <w:t>статье 30</w:t>
        </w:r>
      </w:hyperlink>
      <w:r w:rsidRPr="00563835">
        <w:rPr>
          <w:rFonts w:ascii="Arial" w:hAnsi="Arial" w:cs="Arial"/>
        </w:rPr>
        <w:t xml:space="preserve"> Градостроительного кодекса Российской Федерации и включать: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порядок применения правил землепользования и застройки и внесения изменений в указанные правила;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карту градостроительного зонирования;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градостроительные регламенты.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Порядок применения правил землепользования и застройки и внесения в них изменений включает в себя положения: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 регулировании землепользования и застройки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 подготовке документации по планировке территории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 проведении публичных слушаний по вопросам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 внесении изменений в правила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о регулировании иных вопросов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муниципального образования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виды разрешенного использования земельных участков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предельные (минимальные и (или) максимальные) размеры земельных </w:t>
      </w:r>
      <w:r w:rsidRPr="00563835">
        <w:rPr>
          <w:rFonts w:ascii="Arial" w:hAnsi="Arial" w:cs="Arial"/>
        </w:rPr>
        <w:lastRenderedPageBreak/>
        <w:t>участков и предельные параметры разрешенного строительства, реконструкции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Согласно </w:t>
      </w:r>
      <w:hyperlink r:id="rId25" w:history="1">
        <w:r w:rsidRPr="00563835">
          <w:rPr>
            <w:rFonts w:ascii="Arial" w:hAnsi="Arial" w:cs="Arial"/>
            <w:color w:val="0000FF"/>
          </w:rPr>
          <w:t>статье 37</w:t>
        </w:r>
      </w:hyperlink>
      <w:r w:rsidRPr="00563835">
        <w:rPr>
          <w:rFonts w:ascii="Arial" w:hAnsi="Arial" w:cs="Arial"/>
        </w:rPr>
        <w:t xml:space="preserve">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основные виды разрешенного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условно разрешенные виды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вспомогательные виды разрешенного использования, допустимые только в качестве </w:t>
      </w:r>
      <w:proofErr w:type="gramStart"/>
      <w:r w:rsidRPr="00563835">
        <w:rPr>
          <w:rFonts w:ascii="Arial" w:hAnsi="Arial" w:cs="Arial"/>
        </w:rPr>
        <w:t>дополнительных</w:t>
      </w:r>
      <w:proofErr w:type="gramEnd"/>
      <w:r w:rsidRPr="00563835">
        <w:rPr>
          <w:rFonts w:ascii="Arial" w:hAnsi="Arial" w:cs="Arial"/>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предельные (минимальные и (или) максимальные) размеры земельных участков, в том числе их площадь;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предельное количество этажей или предельную высоту зданий, строений,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иные показатели.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правил землепользования и застройки должна быть использована ранее утвержденная градостроительная документация: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схемы территориального планирования Российской Федерации (при наличии);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схема территориального планирования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документы территориального планирования муниципальных образований;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документация по планировке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правила землепользования и застройки (при наличии ранее </w:t>
      </w:r>
      <w:proofErr w:type="gramStart"/>
      <w:r w:rsidRPr="00563835">
        <w:rPr>
          <w:rFonts w:ascii="Arial" w:hAnsi="Arial" w:cs="Arial"/>
        </w:rPr>
        <w:t>утвержденных</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подготовки карты градостроительного зонирования рекомендуется использовать: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карты (планы), представляющие собой </w:t>
      </w:r>
      <w:proofErr w:type="spellStart"/>
      <w:r w:rsidRPr="00563835">
        <w:rPr>
          <w:rFonts w:ascii="Arial" w:hAnsi="Arial" w:cs="Arial"/>
        </w:rPr>
        <w:t>ортофотопланы</w:t>
      </w:r>
      <w:proofErr w:type="spellEnd"/>
      <w:r w:rsidRPr="00563835">
        <w:rPr>
          <w:rFonts w:ascii="Arial" w:hAnsi="Arial" w:cs="Arial"/>
        </w:rPr>
        <w:t xml:space="preserve"> местности масштаба 1: 5 000 и крупнее, соответствующие следующим требованиям: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б) созданные в картографической проекции, а также в местной системе координат, определенной для кадастрового округа;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цифровые топографические карты и планы, соответствующие следующим требованиям: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 xml:space="preserve">а) </w:t>
      </w:r>
      <w:proofErr w:type="gramStart"/>
      <w:r w:rsidRPr="00563835">
        <w:rPr>
          <w:rFonts w:ascii="Arial" w:hAnsi="Arial" w:cs="Arial"/>
        </w:rPr>
        <w:t>сформированные</w:t>
      </w:r>
      <w:proofErr w:type="gramEnd"/>
      <w:r w:rsidRPr="00563835">
        <w:rPr>
          <w:rFonts w:ascii="Arial" w:hAnsi="Arial" w:cs="Arial"/>
        </w:rPr>
        <w:t xml:space="preserve"> в векторной форме;</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б) созданные в местной системе координат, определенной для кадастрового округа;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кадастровые планы территории, предоставленные органами кадастрового учета по запросам органов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необходимо учитывать положения: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градостроительных планов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архитектурно-планировочных заданий, выданных по инициативе застройщика или заказчика;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разрешений на строительство, реконструкцию и ввод в эксплуатацию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разрешений на отклонение от предельных параметров разрешенного строительства, реконструкции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решений органов государственной власти и местного самоуправления о предоставлении земельных участков физическим и юридическим лицам;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решений органов государственной власти и местного самоуправления о резервировании земель;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решений органов государственной власти и местного самоуправления об изъятии земельных участков для государственных и муниципальных нужд;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соглашений о выкупе земельных участков, принадлежащих физическим и юридическим лицам, в государственную или муниципальную собственность;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иной документации, устанавливающей или изменяющей правовой режим использования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подготовке правил землепользования и застройки необходимо учитывать предложения заинтересованных лиц, направленные в соответствии с </w:t>
      </w:r>
      <w:hyperlink r:id="rId26" w:history="1">
        <w:r w:rsidRPr="00563835">
          <w:rPr>
            <w:rFonts w:ascii="Arial" w:hAnsi="Arial" w:cs="Arial"/>
            <w:color w:val="0000FF"/>
          </w:rPr>
          <w:t>пунктом 4 части 8 статьи 31</w:t>
        </w:r>
      </w:hyperlink>
      <w:r w:rsidRPr="00563835">
        <w:rPr>
          <w:rFonts w:ascii="Arial" w:hAnsi="Arial" w:cs="Arial"/>
        </w:rPr>
        <w:t xml:space="preserve">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Карта градостроительного зонирования должна быть выполнена на картографической основе масштаба не менее 1:10 000.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Карта градостроительного зонирования и карта зон с особыми условиями использования территории должны быть выполнены: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карта градостроительного зонирования территории муниципального образования - в масштабе 1:10 000 - 1:5 000;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фрагменты карт градостроительного зонирования территорий населенных пунктов и иных застраиваемых территорий - в масштабе 1:5 000 - 1:2 000;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карта зон с особыми условиями использования территории (при наличии) должна быть выполнена в масштабе 1:10 000 - 1:5 000.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Применительно </w:t>
      </w:r>
      <w:proofErr w:type="gramStart"/>
      <w:r w:rsidRPr="00563835">
        <w:rPr>
          <w:rFonts w:ascii="Arial" w:hAnsi="Arial" w:cs="Arial"/>
        </w:rPr>
        <w:t>к территориям с высокой плотностью расположения зон с особыми условиями использования территорий для карты с особыми условиями</w:t>
      </w:r>
      <w:proofErr w:type="gramEnd"/>
      <w:r w:rsidRPr="00563835">
        <w:rPr>
          <w:rFonts w:ascii="Arial" w:hAnsi="Arial" w:cs="Arial"/>
        </w:rPr>
        <w:t xml:space="preserve"> использования территории (при ее наличии) необходимо разработать фрагменты такой карты в масштабе 1:5 000 - 1:2 000.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24.03.2011 N </w:t>
      </w:r>
      <w:proofErr w:type="gramStart"/>
      <w:r w:rsidRPr="00563835">
        <w:rPr>
          <w:rFonts w:ascii="Arial" w:hAnsi="Arial" w:cs="Arial"/>
        </w:rPr>
        <w:t>П</w:t>
      </w:r>
      <w:proofErr w:type="gramEnd"/>
      <w:r w:rsidRPr="00563835">
        <w:rPr>
          <w:rFonts w:ascii="Arial" w:hAnsi="Arial" w:cs="Arial"/>
        </w:rPr>
        <w:t>/83 "О реализации информационного взаимодействия при ведении государственного кадастра недвижимости в электронном виде".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Текстовые материалы на бумажных носителях должны быть представлены в брошюрованном виде на листах формата А</w:t>
      </w:r>
      <w:proofErr w:type="gramStart"/>
      <w:r w:rsidRPr="00563835">
        <w:rPr>
          <w:rFonts w:ascii="Arial" w:hAnsi="Arial" w:cs="Arial"/>
        </w:rPr>
        <w:t>4</w:t>
      </w:r>
      <w:proofErr w:type="gramEnd"/>
      <w:r w:rsidRPr="00563835">
        <w:rPr>
          <w:rFonts w:ascii="Arial" w:hAnsi="Arial" w:cs="Arial"/>
        </w:rPr>
        <w:t xml:space="preserve"> в 1 экземпляре.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Графические материалы (в виде карт) на бумажных носителях должны быть представлены на форматах от А</w:t>
      </w:r>
      <w:proofErr w:type="gramStart"/>
      <w:r w:rsidRPr="00563835">
        <w:rPr>
          <w:rFonts w:ascii="Arial" w:hAnsi="Arial" w:cs="Arial"/>
        </w:rPr>
        <w:t>2</w:t>
      </w:r>
      <w:proofErr w:type="gramEnd"/>
      <w:r w:rsidRPr="00563835">
        <w:rPr>
          <w:rFonts w:ascii="Arial" w:hAnsi="Arial" w:cs="Arial"/>
        </w:rPr>
        <w:t xml:space="preserve"> до А0 (выбранный формат должен обеспечивать наглядность карты) на бумажной основе в 1 экземпляре.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Электронные версии текстовых и графических материалов проекта должны быть представлены на DVD или CD-дисках в 2 экземплярах.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Текстовые материалы должны быть представлены в текстовом формате DOC, DOCX, RTF, XLS, XLSX.</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Графические материалы проекта должны быть представлены в векторном виде в формате ГИС </w:t>
      </w:r>
      <w:proofErr w:type="spellStart"/>
      <w:r w:rsidRPr="00563835">
        <w:rPr>
          <w:rFonts w:ascii="Arial" w:hAnsi="Arial" w:cs="Arial"/>
        </w:rPr>
        <w:t>MapInfo</w:t>
      </w:r>
      <w:proofErr w:type="spellEnd"/>
      <w:r w:rsidRPr="00563835">
        <w:rPr>
          <w:rFonts w:ascii="Arial" w:hAnsi="Arial" w:cs="Arial"/>
        </w:rPr>
        <w:t xml:space="preserve"> </w:t>
      </w:r>
      <w:proofErr w:type="spellStart"/>
      <w:r w:rsidRPr="00563835">
        <w:rPr>
          <w:rFonts w:ascii="Arial" w:hAnsi="Arial" w:cs="Arial"/>
        </w:rPr>
        <w:t>Professional</w:t>
      </w:r>
      <w:proofErr w:type="spellEnd"/>
      <w:r w:rsidRPr="00563835">
        <w:rPr>
          <w:rFonts w:ascii="Arial" w:hAnsi="Arial" w:cs="Arial"/>
        </w:rPr>
        <w:t xml:space="preserve"> (TAB) в государственной или местной системе координат, установленной в соответствии с действующим законодательством.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XML-документы должны быть представлены в электронном виде, содержать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CD-дисках в 2 экземплярах.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Презентации для публичных слушаний должны быть представлены в формате PDF и </w:t>
      </w:r>
      <w:proofErr w:type="spellStart"/>
      <w:r w:rsidRPr="00563835">
        <w:rPr>
          <w:rFonts w:ascii="Arial" w:hAnsi="Arial" w:cs="Arial"/>
        </w:rPr>
        <w:t>Microsoft</w:t>
      </w:r>
      <w:proofErr w:type="spellEnd"/>
      <w:r w:rsidRPr="00563835">
        <w:rPr>
          <w:rFonts w:ascii="Arial" w:hAnsi="Arial" w:cs="Arial"/>
        </w:rPr>
        <w:t xml:space="preserve"> </w:t>
      </w:r>
      <w:proofErr w:type="spellStart"/>
      <w:r w:rsidRPr="00563835">
        <w:rPr>
          <w:rFonts w:ascii="Arial" w:hAnsi="Arial" w:cs="Arial"/>
        </w:rPr>
        <w:t>PowerPoint</w:t>
      </w:r>
      <w:proofErr w:type="spellEnd"/>
      <w:r w:rsidRPr="00563835">
        <w:rPr>
          <w:rFonts w:ascii="Arial" w:hAnsi="Arial" w:cs="Arial"/>
        </w:rPr>
        <w:t xml:space="preserve"> (PPT, PPS).</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C078B" w:rsidP="001F13CB">
      <w:pPr>
        <w:widowControl w:val="0"/>
        <w:autoSpaceDE w:val="0"/>
        <w:autoSpaceDN w:val="0"/>
        <w:adjustRightInd w:val="0"/>
        <w:jc w:val="center"/>
        <w:outlineLvl w:val="1"/>
        <w:rPr>
          <w:rFonts w:ascii="Arial" w:hAnsi="Arial" w:cs="Arial"/>
        </w:rPr>
      </w:pPr>
      <w:bookmarkStart w:id="16" w:name="Par684"/>
      <w:bookmarkStart w:id="17" w:name="Par1282"/>
      <w:bookmarkEnd w:id="16"/>
      <w:bookmarkEnd w:id="17"/>
      <w:r w:rsidRPr="00563835">
        <w:rPr>
          <w:rFonts w:ascii="Arial" w:hAnsi="Arial" w:cs="Arial"/>
        </w:rPr>
        <w:t>4</w:t>
      </w:r>
      <w:r w:rsidR="001F13CB" w:rsidRPr="00563835">
        <w:rPr>
          <w:rFonts w:ascii="Arial" w:hAnsi="Arial" w:cs="Arial"/>
        </w:rPr>
        <w:t>. Нормативы градостроительного проектирования, применяемые</w:t>
      </w:r>
    </w:p>
    <w:p w:rsidR="005C078B" w:rsidRPr="00563835" w:rsidRDefault="001F13CB" w:rsidP="005C078B">
      <w:pPr>
        <w:widowControl w:val="0"/>
        <w:autoSpaceDE w:val="0"/>
        <w:autoSpaceDN w:val="0"/>
        <w:adjustRightInd w:val="0"/>
        <w:jc w:val="center"/>
        <w:rPr>
          <w:rFonts w:ascii="Arial" w:hAnsi="Arial" w:cs="Arial"/>
        </w:rPr>
      </w:pPr>
      <w:r w:rsidRPr="00563835">
        <w:rPr>
          <w:rFonts w:ascii="Arial" w:hAnsi="Arial" w:cs="Arial"/>
        </w:rPr>
        <w:t xml:space="preserve">при разработке генеральных планов </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поселени</w:t>
      </w:r>
      <w:r w:rsidR="006526DF" w:rsidRPr="00563835">
        <w:rPr>
          <w:rFonts w:ascii="Arial" w:hAnsi="Arial" w:cs="Arial"/>
        </w:rPr>
        <w:t>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5C078B" w:rsidP="001F13CB">
      <w:pPr>
        <w:widowControl w:val="0"/>
        <w:autoSpaceDE w:val="0"/>
        <w:autoSpaceDN w:val="0"/>
        <w:adjustRightInd w:val="0"/>
        <w:jc w:val="center"/>
        <w:outlineLvl w:val="2"/>
        <w:rPr>
          <w:rFonts w:ascii="Arial" w:hAnsi="Arial" w:cs="Arial"/>
        </w:rPr>
      </w:pPr>
      <w:bookmarkStart w:id="18" w:name="Par1286"/>
      <w:bookmarkEnd w:id="18"/>
      <w:r w:rsidRPr="00563835">
        <w:rPr>
          <w:rFonts w:ascii="Arial" w:hAnsi="Arial" w:cs="Arial"/>
        </w:rPr>
        <w:t>4</w:t>
      </w:r>
      <w:r w:rsidR="001F13CB" w:rsidRPr="00563835">
        <w:rPr>
          <w:rFonts w:ascii="Arial" w:hAnsi="Arial" w:cs="Arial"/>
        </w:rPr>
        <w:t>.1. Планировочная организация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Общая организация территории </w:t>
      </w:r>
      <w:r w:rsidR="00C2496E">
        <w:rPr>
          <w:rFonts w:ascii="Arial" w:hAnsi="Arial" w:cs="Arial"/>
        </w:rPr>
        <w:t>городского</w:t>
      </w:r>
      <w:r w:rsidRPr="00563835">
        <w:rPr>
          <w:rFonts w:ascii="Arial" w:hAnsi="Arial" w:cs="Arial"/>
        </w:rPr>
        <w:t xml:space="preserve"> поселени</w:t>
      </w:r>
      <w:r w:rsidR="006526DF" w:rsidRPr="00563835">
        <w:rPr>
          <w:rFonts w:ascii="Arial" w:hAnsi="Arial" w:cs="Arial"/>
        </w:rPr>
        <w:t>я</w:t>
      </w:r>
      <w:r w:rsidRPr="00563835">
        <w:rPr>
          <w:rFonts w:ascii="Arial" w:hAnsi="Arial" w:cs="Arial"/>
        </w:rPr>
        <w:t xml:space="preserve"> должна осуществляться с учетом возможности ее рационального использования на основе сравнения нескольких вариантов планировочных решений, принятых на основании анализа технико-экономических показателей, санитарно-гигиенических условий, наличия топливно-энергетических, водных и территориальных ресурсов, состояния окружающей среды, с учетом прогноза изменения на перспективу природных и других условий, развития экономической базы, изменения социально-демографической ситуации и развития сферы обслуживания с целью обеспечения</w:t>
      </w:r>
      <w:proofErr w:type="gramEnd"/>
      <w:r w:rsidRPr="00563835">
        <w:rPr>
          <w:rFonts w:ascii="Arial" w:hAnsi="Arial" w:cs="Arial"/>
        </w:rPr>
        <w:t xml:space="preserve"> наиболее благоприятных условий жизни населения, максимального сохранения естественных экологических систем.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этом необходимо учитывать: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возможности развития </w:t>
      </w:r>
      <w:r w:rsidR="00C2496E">
        <w:rPr>
          <w:rFonts w:ascii="Arial" w:hAnsi="Arial" w:cs="Arial"/>
        </w:rPr>
        <w:t>городского</w:t>
      </w:r>
      <w:r w:rsidRPr="00563835">
        <w:rPr>
          <w:rFonts w:ascii="Arial" w:hAnsi="Arial" w:cs="Arial"/>
        </w:rPr>
        <w:t xml:space="preserve"> поселени</w:t>
      </w:r>
      <w:r w:rsidR="006526DF" w:rsidRPr="00563835">
        <w:rPr>
          <w:rFonts w:ascii="Arial" w:hAnsi="Arial" w:cs="Arial"/>
        </w:rPr>
        <w:t>я</w:t>
      </w:r>
      <w:r w:rsidRPr="00563835">
        <w:rPr>
          <w:rFonts w:ascii="Arial" w:hAnsi="Arial" w:cs="Arial"/>
        </w:rPr>
        <w:t xml:space="preserve"> за счет имеющихся территориальных и других ресурсов с учетом выполнения требований природоохранного законодательства;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возможность повышения интенсивности использования территорий в границах </w:t>
      </w:r>
      <w:r w:rsidR="00C2496E">
        <w:rPr>
          <w:rFonts w:ascii="Arial" w:hAnsi="Arial" w:cs="Arial"/>
        </w:rPr>
        <w:t>городского</w:t>
      </w:r>
      <w:r w:rsidRPr="00563835">
        <w:rPr>
          <w:rFonts w:ascii="Arial" w:hAnsi="Arial" w:cs="Arial"/>
        </w:rPr>
        <w:t xml:space="preserve"> поселен</w:t>
      </w:r>
      <w:r w:rsidR="00C2496E">
        <w:rPr>
          <w:rFonts w:ascii="Arial" w:hAnsi="Arial" w:cs="Arial"/>
        </w:rPr>
        <w:t>и</w:t>
      </w:r>
      <w:r w:rsidR="006526DF" w:rsidRPr="00563835">
        <w:rPr>
          <w:rFonts w:ascii="Arial" w:hAnsi="Arial" w:cs="Arial"/>
        </w:rPr>
        <w:t>я</w:t>
      </w:r>
      <w:r w:rsidRPr="00563835">
        <w:rPr>
          <w:rFonts w:ascii="Arial" w:hAnsi="Arial" w:cs="Arial"/>
        </w:rPr>
        <w:t>, в том числе за счет реконструкции сложившейся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требования законодательства по развитию рынка земли и жилья.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Планировочная организация поселений должна предусматривать: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реализацию системного подхода к процессам градостроительного проектирования и информационного обеспечения градостроительной 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доступность объектов, расположенных на территории городских округов и </w:t>
      </w:r>
      <w:r w:rsidRPr="00563835">
        <w:rPr>
          <w:rFonts w:ascii="Arial" w:hAnsi="Arial" w:cs="Arial"/>
        </w:rPr>
        <w:lastRenderedPageBreak/>
        <w:t>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эффективное использование территории с учетом ее градостроительной ценности, допустимой плотности застройки, размеров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5) организацию системы общественных центров поселени</w:t>
      </w:r>
      <w:r w:rsidR="006526DF" w:rsidRPr="00563835">
        <w:rPr>
          <w:rFonts w:ascii="Arial" w:hAnsi="Arial" w:cs="Arial"/>
        </w:rPr>
        <w:t>я</w:t>
      </w:r>
      <w:r w:rsidRPr="00563835">
        <w:rPr>
          <w:rFonts w:ascii="Arial" w:hAnsi="Arial" w:cs="Arial"/>
        </w:rPr>
        <w:t xml:space="preserve"> в увязке с инженерной и транспортной инфраструктурами;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сохранение и развитие природного комплекса как части системы пригородной зеленой зоны городов;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7) создание благоприятных условий для жизни путем комплексного благоустройства </w:t>
      </w:r>
      <w:r w:rsidR="00C2496E">
        <w:rPr>
          <w:rFonts w:ascii="Arial" w:hAnsi="Arial" w:cs="Arial"/>
        </w:rPr>
        <w:t>городского</w:t>
      </w:r>
      <w:r w:rsidR="006526DF" w:rsidRPr="00563835">
        <w:rPr>
          <w:rFonts w:ascii="Arial" w:hAnsi="Arial" w:cs="Arial"/>
        </w:rPr>
        <w:t xml:space="preserve"> поселения</w:t>
      </w:r>
      <w:r w:rsidRPr="00563835">
        <w:rPr>
          <w:rFonts w:ascii="Arial" w:hAnsi="Arial" w:cs="Arial"/>
        </w:rPr>
        <w:t xml:space="preserve"> и реализации иных мер по предупреждению и устранению вредного воздействия на человека факторов среды обитания (</w:t>
      </w:r>
      <w:hyperlink r:id="rId27" w:history="1">
        <w:r w:rsidRPr="00563835">
          <w:rPr>
            <w:rFonts w:ascii="Arial" w:hAnsi="Arial" w:cs="Arial"/>
            <w:color w:val="0000FF"/>
          </w:rPr>
          <w:t>статья 12</w:t>
        </w:r>
      </w:hyperlink>
      <w:r w:rsidRPr="00563835">
        <w:rPr>
          <w:rFonts w:ascii="Arial" w:hAnsi="Arial" w:cs="Arial"/>
        </w:rPr>
        <w:t xml:space="preserve"> Федерального закона от 30.03.99 N 52-ФЗ "О санитарно-эпидемиологическом благополучии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Планировочная организация выполняется на основе планировочной структуры муниципального образования в границах, установленных законом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Планировочная организация территории поселения, городского округа включает в себя следующие элементы: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планировочный район;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планировочный микрорайон;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планировочный квартал;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земельно-имущественный комплекс;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планировочный земельный участок.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Планировочный район включает территории, границы которых определяются границами муниципальных образований, границами линейных объектов инженерной и транспортной инфраструктуры, естественными природными границами.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Планировочный микрорайон включает в себя </w:t>
      </w:r>
      <w:proofErr w:type="spellStart"/>
      <w:r w:rsidRPr="00563835">
        <w:rPr>
          <w:rFonts w:ascii="Arial" w:hAnsi="Arial" w:cs="Arial"/>
        </w:rPr>
        <w:t>межмагистральные</w:t>
      </w:r>
      <w:proofErr w:type="spellEnd"/>
      <w:r w:rsidRPr="00563835">
        <w:rPr>
          <w:rFonts w:ascii="Arial" w:hAnsi="Arial" w:cs="Arial"/>
        </w:rP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городского округа и другой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градостроительного планировочного зонирования.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Планировочный земельно-имущественный комплекс формируется на территориях кварталов в тех случаях, когда несколько земельных участков объединены одним земельным участком, обеспечивающим их нормальное функционирование и предназначенным для совместного пользования правообладателями объектов капитального строительства, расположенных на этих участках. Земельно-имущественные комплексы, как правило, формируются на территориях жилых кварталов многоэтажной застройки, строительство которых осуществлялось по комплексным проектам, предусматривающим благоустройство дворовых территорий с учетом обслуживания нескольких жилых домов.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Планировочный земельный участок представляет собой земельный участок, границы которого установлены проектным способом в результате подготовки документации по планировке территории (проекта межевания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 целью формирования электронных информационных систем обеспечения градостроительной деятельности и обеспечения возможности быстрого и </w:t>
      </w:r>
      <w:r w:rsidRPr="00563835">
        <w:rPr>
          <w:rFonts w:ascii="Arial" w:hAnsi="Arial" w:cs="Arial"/>
        </w:rPr>
        <w:lastRenderedPageBreak/>
        <w:t>однозначного поиска и идентификации любого территориального образования определяется кодовое обозначение каждого планировочного элемента: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01 - код планировочного района (от 01 до 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01 - код планировочного микрорайона (от 01 до 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01 - код планировочного квартала (от 01 до 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01 - код планировочного земельно-имущественного комплекса (от 01 до 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001 - код планировочного земельного участка (от 001 до 999).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Кодовые обозначения элементов планировочной структуры формируются в виде числового ряда (например, код планировочного квартала может быть - 02:10:15, где 02 - код планировочного района, 10 - код планировочного микрорайона, 15 - код планировочного квартала).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на территории муниципального района отсутствуют застроенные территории, границы планировочных микрорайонов и кварталов совпадают с границами планировочных районов, а кодовые обозначения планировочных микрорайонов и кварталов принимают значения "00". Например, в данном случае, код планировочного квартала может быть 02:00:00, где 02 - код планировочного района, 00 - код планировочного микрорайона, 00 - код планировочного квартала.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C7B28" w:rsidP="001F13CB">
      <w:pPr>
        <w:widowControl w:val="0"/>
        <w:autoSpaceDE w:val="0"/>
        <w:autoSpaceDN w:val="0"/>
        <w:adjustRightInd w:val="0"/>
        <w:jc w:val="center"/>
        <w:outlineLvl w:val="2"/>
        <w:rPr>
          <w:rFonts w:ascii="Arial" w:hAnsi="Arial" w:cs="Arial"/>
        </w:rPr>
      </w:pPr>
      <w:bookmarkStart w:id="19" w:name="Par1322"/>
      <w:bookmarkEnd w:id="19"/>
      <w:r w:rsidRPr="00563835">
        <w:rPr>
          <w:rFonts w:ascii="Arial" w:hAnsi="Arial" w:cs="Arial"/>
        </w:rPr>
        <w:t>4</w:t>
      </w:r>
      <w:r w:rsidR="001F13CB" w:rsidRPr="00563835">
        <w:rPr>
          <w:rFonts w:ascii="Arial" w:hAnsi="Arial" w:cs="Arial"/>
        </w:rPr>
        <w:t>.2. Виды и параметры функциональных зон, установление</w:t>
      </w:r>
    </w:p>
    <w:p w:rsidR="00BC7B28" w:rsidRPr="00563835" w:rsidRDefault="001F13CB" w:rsidP="00BC7B28">
      <w:pPr>
        <w:widowControl w:val="0"/>
        <w:autoSpaceDE w:val="0"/>
        <w:autoSpaceDN w:val="0"/>
        <w:adjustRightInd w:val="0"/>
        <w:jc w:val="center"/>
        <w:rPr>
          <w:rFonts w:ascii="Arial" w:hAnsi="Arial" w:cs="Arial"/>
        </w:rPr>
      </w:pPr>
      <w:proofErr w:type="gramStart"/>
      <w:r w:rsidRPr="00563835">
        <w:rPr>
          <w:rFonts w:ascii="Arial" w:hAnsi="Arial" w:cs="Arial"/>
        </w:rPr>
        <w:t>которых</w:t>
      </w:r>
      <w:proofErr w:type="gramEnd"/>
      <w:r w:rsidRPr="00563835">
        <w:rPr>
          <w:rFonts w:ascii="Arial" w:hAnsi="Arial" w:cs="Arial"/>
        </w:rPr>
        <w:t xml:space="preserve"> возможно в генеральном плане </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поселения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результате укрупненного зонирования территории муниципального образования при подготовке генерального плана поселения выделяются относительно однородные по функциональному назначению территориальные образования - функциональные зоны. Функциональные зоны - зоны, для которых документами территориального планирования определены границы и функциональное назначение.</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C7B28" w:rsidP="001F13CB">
      <w:pPr>
        <w:widowControl w:val="0"/>
        <w:autoSpaceDE w:val="0"/>
        <w:autoSpaceDN w:val="0"/>
        <w:adjustRightInd w:val="0"/>
        <w:jc w:val="center"/>
        <w:outlineLvl w:val="3"/>
        <w:rPr>
          <w:rFonts w:ascii="Arial" w:hAnsi="Arial" w:cs="Arial"/>
        </w:rPr>
      </w:pPr>
      <w:bookmarkStart w:id="20" w:name="Par1328"/>
      <w:bookmarkEnd w:id="20"/>
      <w:r w:rsidRPr="00563835">
        <w:rPr>
          <w:rFonts w:ascii="Arial" w:hAnsi="Arial" w:cs="Arial"/>
        </w:rPr>
        <w:t>4</w:t>
      </w:r>
      <w:r w:rsidR="001F13CB" w:rsidRPr="00563835">
        <w:rPr>
          <w:rFonts w:ascii="Arial" w:hAnsi="Arial" w:cs="Arial"/>
        </w:rPr>
        <w:t>.2.1. Виды функциональных зон</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границах </w:t>
      </w:r>
      <w:r w:rsidR="00C2496E">
        <w:rPr>
          <w:rFonts w:ascii="Arial" w:hAnsi="Arial" w:cs="Arial"/>
        </w:rPr>
        <w:t>городского</w:t>
      </w:r>
      <w:r w:rsidRPr="00563835">
        <w:rPr>
          <w:rFonts w:ascii="Arial" w:hAnsi="Arial" w:cs="Arial"/>
        </w:rPr>
        <w:t xml:space="preserve"> поселени</w:t>
      </w:r>
      <w:r w:rsidR="00BC7B28" w:rsidRPr="00563835">
        <w:rPr>
          <w:rFonts w:ascii="Arial" w:hAnsi="Arial" w:cs="Arial"/>
        </w:rPr>
        <w:t>я</w:t>
      </w:r>
      <w:r w:rsidRPr="00563835">
        <w:rPr>
          <w:rFonts w:ascii="Arial" w:hAnsi="Arial" w:cs="Arial"/>
        </w:rPr>
        <w:t xml:space="preserve"> могут устанавливаться следующие функциональные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жилая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многоэтажной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б) </w:t>
      </w:r>
      <w:proofErr w:type="spellStart"/>
      <w:r w:rsidRPr="00563835">
        <w:rPr>
          <w:rFonts w:ascii="Arial" w:hAnsi="Arial" w:cs="Arial"/>
        </w:rPr>
        <w:t>среднеэтажной</w:t>
      </w:r>
      <w:proofErr w:type="spellEnd"/>
      <w:r w:rsidRPr="00563835">
        <w:rPr>
          <w:rFonts w:ascii="Arial" w:hAnsi="Arial" w:cs="Arial"/>
        </w:rPr>
        <w:t xml:space="preserve">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малоэтажной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индивидуальной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общественно-деловая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производственная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зона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зона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зона сельскохозяйственного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рекреационная зона;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зона спортивных и рекреационных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зона зеленых насаждений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10) зона городских лесов и лесопарков;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11) зона особо охраняемых природных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12) специального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ритуального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складирования и захоронения отходов;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13) природного ландшафта;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14) акваторий;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15) иные виды функциональных зон.</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C7B28" w:rsidP="001F13CB">
      <w:pPr>
        <w:widowControl w:val="0"/>
        <w:autoSpaceDE w:val="0"/>
        <w:autoSpaceDN w:val="0"/>
        <w:adjustRightInd w:val="0"/>
        <w:jc w:val="center"/>
        <w:outlineLvl w:val="3"/>
        <w:rPr>
          <w:rFonts w:ascii="Arial" w:hAnsi="Arial" w:cs="Arial"/>
        </w:rPr>
      </w:pPr>
      <w:bookmarkStart w:id="21" w:name="Par1353"/>
      <w:bookmarkEnd w:id="21"/>
      <w:r w:rsidRPr="00563835">
        <w:rPr>
          <w:rFonts w:ascii="Arial" w:hAnsi="Arial" w:cs="Arial"/>
        </w:rPr>
        <w:t>4</w:t>
      </w:r>
      <w:r w:rsidR="001F13CB" w:rsidRPr="00563835">
        <w:rPr>
          <w:rFonts w:ascii="Arial" w:hAnsi="Arial" w:cs="Arial"/>
        </w:rPr>
        <w:t>.2.2. Параметры функциональных зон</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2" w:name="Par1355"/>
      <w:bookmarkEnd w:id="22"/>
      <w:r w:rsidRPr="00563835">
        <w:rPr>
          <w:rFonts w:ascii="Arial" w:hAnsi="Arial" w:cs="Arial"/>
        </w:rPr>
        <w:t>Жилая зона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Жилые зоны предназначены для преимущественного размещения жилого фонда. В жилых зонах допускается также размещение отдельно стоящих, встроенных или пристроенных объектов социального и культурно-бытового обслуживания населения, торговли, здравоохранения, объектов дошкольного, начального общего и среднего (полного) общего образования, стоянок автомобильного транспорта и производственных объектов, не требующих устройства санитарно-защитных зон и не являющихся источниками воздействия на среду обитания и здоровье человека. В состав жилых зон могут включаться также территории, предназначенные для ведения садоводства и дачного хозяйства.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Следует предусматривать дифференциацию жилых зон по типам застройки,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зон жилого назначения включаются зоны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многоэтажной жилой застройки - 9 - 16 этажей;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w:t>
      </w:r>
      <w:proofErr w:type="spellStart"/>
      <w:r w:rsidRPr="00563835">
        <w:rPr>
          <w:rFonts w:ascii="Arial" w:hAnsi="Arial" w:cs="Arial"/>
        </w:rPr>
        <w:t>среднеэтажной</w:t>
      </w:r>
      <w:proofErr w:type="spellEnd"/>
      <w:r w:rsidRPr="00563835">
        <w:rPr>
          <w:rFonts w:ascii="Arial" w:hAnsi="Arial" w:cs="Arial"/>
        </w:rPr>
        <w:t xml:space="preserve"> жилой застройки - 5 - 8 этажей (включая </w:t>
      </w:r>
      <w:proofErr w:type="gramStart"/>
      <w:r w:rsidRPr="00563835">
        <w:rPr>
          <w:rFonts w:ascii="Arial" w:hAnsi="Arial" w:cs="Arial"/>
        </w:rPr>
        <w:t>мансардный</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малоэтажной жилой застройки - 1 - 4 этажа (включая </w:t>
      </w:r>
      <w:proofErr w:type="gramStart"/>
      <w:r w:rsidRPr="00563835">
        <w:rPr>
          <w:rFonts w:ascii="Arial" w:hAnsi="Arial" w:cs="Arial"/>
        </w:rPr>
        <w:t>мансардный</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индивидуальной жилой застройки - 1 - 3 этажа.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3" w:name="Par1365"/>
      <w:bookmarkEnd w:id="23"/>
      <w:r w:rsidRPr="00563835">
        <w:rPr>
          <w:rFonts w:ascii="Arial" w:hAnsi="Arial" w:cs="Arial"/>
        </w:rPr>
        <w:t>Укрупненный расчет потребности в жилых территориях</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предварительного определения потребности в территориях для жилищного строительства следует принимать укрупненные показатели: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при многоквартирной застройке на 1 тыс. чел.: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а) </w:t>
      </w:r>
      <w:proofErr w:type="gramStart"/>
      <w:r w:rsidRPr="00563835">
        <w:rPr>
          <w:rFonts w:ascii="Arial" w:hAnsi="Arial" w:cs="Arial"/>
        </w:rPr>
        <w:t>многоэтажная</w:t>
      </w:r>
      <w:proofErr w:type="gramEnd"/>
      <w:r w:rsidRPr="00563835">
        <w:rPr>
          <w:rFonts w:ascii="Arial" w:hAnsi="Arial" w:cs="Arial"/>
        </w:rPr>
        <w:t xml:space="preserve"> этажности - 7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б) </w:t>
      </w:r>
      <w:proofErr w:type="spellStart"/>
      <w:r w:rsidRPr="00563835">
        <w:rPr>
          <w:rFonts w:ascii="Arial" w:hAnsi="Arial" w:cs="Arial"/>
        </w:rPr>
        <w:t>среднеэтажная</w:t>
      </w:r>
      <w:proofErr w:type="spellEnd"/>
      <w:r w:rsidRPr="00563835">
        <w:rPr>
          <w:rFonts w:ascii="Arial" w:hAnsi="Arial" w:cs="Arial"/>
        </w:rPr>
        <w:t xml:space="preserve"> - 10 га без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w:t>
      </w:r>
      <w:proofErr w:type="gramStart"/>
      <w:r w:rsidRPr="00563835">
        <w:rPr>
          <w:rFonts w:ascii="Arial" w:hAnsi="Arial" w:cs="Arial"/>
        </w:rPr>
        <w:t>малоэтажная</w:t>
      </w:r>
      <w:proofErr w:type="gramEnd"/>
      <w:r w:rsidRPr="00563835">
        <w:rPr>
          <w:rFonts w:ascii="Arial" w:hAnsi="Arial" w:cs="Arial"/>
        </w:rPr>
        <w:t xml:space="preserve"> - 15 га без земельных участков и 25 га с земельными участками;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индивидуальной застройке с участками на 1 дом: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2000 кв. м - от 0,25 до 0,27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1500 кв. м - от 0,21 до 0,23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1200 кв. м - 0,17 до 0,20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1000 кв. м - 0,15 до 0,17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 800 кв. м - 0,13 до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 600 кв. м - 0,11 до 0,13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400 кв. м - 0,08 до 0,11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Расчетная плотность населения микрорайона при многоэтажной комплексной застройке и средней жилищной обеспеченности 20 кв. м на 1 чел. не должна превышать 450 чел./</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4" w:name="Par1382"/>
      <w:bookmarkStart w:id="25" w:name="Par1432"/>
      <w:bookmarkEnd w:id="24"/>
      <w:bookmarkEnd w:id="25"/>
      <w:r w:rsidRPr="00563835">
        <w:rPr>
          <w:rFonts w:ascii="Arial" w:hAnsi="Arial" w:cs="Arial"/>
        </w:rPr>
        <w:t>Зона малоэтажной жилой застройки (1 - 4 этажа)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Зона предназначена для размещения блокированных жилых домов с блоком (1 - 4 этажа) без </w:t>
      </w:r>
      <w:proofErr w:type="spellStart"/>
      <w:r w:rsidRPr="00563835">
        <w:rPr>
          <w:rFonts w:ascii="Arial" w:hAnsi="Arial" w:cs="Arial"/>
        </w:rPr>
        <w:t>приквартирных</w:t>
      </w:r>
      <w:proofErr w:type="spellEnd"/>
      <w:r w:rsidRPr="00563835">
        <w:rPr>
          <w:rFonts w:ascii="Arial" w:hAnsi="Arial" w:cs="Arial"/>
        </w:rPr>
        <w:t xml:space="preserve"> земельных участков (в том числе двухквартирные); блокированных жилых домов (1 - 3 этажа) с </w:t>
      </w:r>
      <w:proofErr w:type="spellStart"/>
      <w:r w:rsidRPr="00563835">
        <w:rPr>
          <w:rFonts w:ascii="Arial" w:hAnsi="Arial" w:cs="Arial"/>
        </w:rPr>
        <w:t>приквартирными</w:t>
      </w:r>
      <w:proofErr w:type="spellEnd"/>
      <w:r w:rsidRPr="00563835">
        <w:rPr>
          <w:rFonts w:ascii="Arial" w:hAnsi="Arial" w:cs="Arial"/>
        </w:rPr>
        <w:t xml:space="preserve"> земельными участками (в том числе двухквартирные жилые дома), допускается размещение индивидуальных жилых домов (усадебного типа). На территориях малоэтажной застройки запрещается установка ограждений и иных строений с нарушением красных линий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Общественный центр территории малоэтажной жилой застройки предназначен для размещения объектов культуры, торгово-бытового обслуживания, административных, физкультурно-оздоровительных и досуговых зданий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Застройка общественного центра территории малоэтажного строительства формируется как из отдельно стоящих многофункциональных зданий комплексного обслуживания населения, так и встроенных или пристроенных к жилым домам.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 сравнению с отдельно стоящими общественными зданиями следует уменьшать расчетные показатели площади участка для </w:t>
      </w:r>
      <w:proofErr w:type="gramStart"/>
      <w:r w:rsidRPr="00563835">
        <w:rPr>
          <w:rFonts w:ascii="Arial" w:hAnsi="Arial" w:cs="Arial"/>
        </w:rPr>
        <w:t>зданий</w:t>
      </w:r>
      <w:proofErr w:type="gramEnd"/>
      <w:r w:rsidRPr="00563835">
        <w:rPr>
          <w:rFonts w:ascii="Arial" w:hAnsi="Arial" w:cs="Arial"/>
        </w:rPr>
        <w:t xml:space="preserve"> пристроенных - на 25%, встроенно-пристроенных - до 50% (за исключением дошкольных учреждений).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перечень объектов застройки в центре могут включаться многоквартирные жилые дома с встроенными или пристроенными учреждениями обслуживания.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общественном центре следует формировать систему взаимосвязанных пространств - площадок (для отдыха, спорта, приема выездных услуг) и пешеходных путей.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6" w:name="Par1441"/>
      <w:bookmarkEnd w:id="26"/>
      <w:r w:rsidRPr="00563835">
        <w:rPr>
          <w:rFonts w:ascii="Arial" w:hAnsi="Arial" w:cs="Arial"/>
        </w:rPr>
        <w:t>Зона индивидуальной жилой застройки (1 - 3 этажа)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Зона предназначена для размещения одно-, двухквартирных индивидуальных жилых домов малой этажности (1 - 3 этажа) с приусадебными участками площадью от 200 кв. м до 1500 кв. м, а также блокированных жилых домов с минимально разрешенным набором услуг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7" w:name="Par1445"/>
      <w:bookmarkEnd w:id="27"/>
      <w:r w:rsidRPr="00563835">
        <w:rPr>
          <w:rFonts w:ascii="Arial" w:hAnsi="Arial" w:cs="Arial"/>
        </w:rPr>
        <w:t>Общественно-деловые зоны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Общественно-деловые зоны предназначены для размещения объектов здравоохранения, культуры, физической культуры и спорта, торговли, общественного питания, бытового обслуживания, коммерческой деятельности, образовательных учреждений, административных, культовых зданий и других объектов, связанных с обеспечением жизнедеятельности граждан, строений и сооружений, стоянок автомобильного транспорта. В общественно-деловых зонах допускается размещать производственные предприятия, осуществляющие обслуживание населения, площадью не более 200 кв. м, встроенные или занимающие часть здания без производственной территории, экологически безопасные.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перечень объектов недвижимости, разрешенных к размещению в общественно-деловых зонах,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 граждан. Общественно-деловая зона служит для выделения территории, на которой </w:t>
      </w:r>
      <w:r w:rsidRPr="00563835">
        <w:rPr>
          <w:rFonts w:ascii="Arial" w:hAnsi="Arial" w:cs="Arial"/>
        </w:rPr>
        <w:lastRenderedPageBreak/>
        <w:t>расположены комплексы исторической застройки, памятники архитектуры, предназначена для размещения административно-управленческих комплексов, деловых и банковских структур, юстиции, жилищно-коммунальных хозяйств, управления внутренних дел, научно-исследовательских институтов, проектных и конструкторских институтов, музейно-выставочных центров, театров и театральных студий, многофункциональных культурно-зрелищных центров, концертных залов, специализированных библиотек, спортивных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исторических городах в состав общественно-деловых зон могут включаться памятники истории и культуры при соблюдении требований к их охране и рациональному использованию.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Общественно-деловые зоны следует формировать как центры деловой, финансовой и общественной активности в центральных частях городов,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 типу застройки и составу размещаемых объектов общественно-деловые зоны городов могут подразделяться на многофункциональные (общегородские и районные) зоны и зоны специализированной общественной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Интенсивность использования территории общественно-деловой зоны характеризуется плотностью застройки и коэффициентом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Коэффициент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в </w:t>
      </w:r>
      <w:hyperlink w:anchor="Par1457" w:history="1">
        <w:r w:rsidRPr="00563835">
          <w:rPr>
            <w:rFonts w:ascii="Arial" w:hAnsi="Arial" w:cs="Arial"/>
            <w:color w:val="0000FF"/>
          </w:rPr>
          <w:t>таблице 10</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28" w:name="Par1455"/>
      <w:bookmarkEnd w:id="28"/>
      <w:r w:rsidRPr="00563835">
        <w:rPr>
          <w:rFonts w:ascii="Arial" w:hAnsi="Arial" w:cs="Arial"/>
        </w:rPr>
        <w:t>Таблица 1</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9" w:name="Par1457"/>
      <w:bookmarkEnd w:id="29"/>
      <w:r w:rsidRPr="00563835">
        <w:rPr>
          <w:rFonts w:ascii="Arial" w:hAnsi="Arial" w:cs="Arial"/>
        </w:rPr>
        <w:t>Рекомендуемые нормативы</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620"/>
        <w:gridCol w:w="2455"/>
        <w:gridCol w:w="2317"/>
      </w:tblGrid>
      <w:tr w:rsidR="001F13CB" w:rsidRPr="00563835" w:rsidTr="001F13CB">
        <w:tc>
          <w:tcPr>
            <w:tcW w:w="46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Типы комплексов</w:t>
            </w:r>
          </w:p>
        </w:tc>
        <w:tc>
          <w:tcPr>
            <w:tcW w:w="477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Плотность застройки (тыс. кв. м общ</w:t>
            </w:r>
            <w:proofErr w:type="gramStart"/>
            <w:r w:rsidRPr="00563835">
              <w:rPr>
                <w:rFonts w:ascii="Arial" w:hAnsi="Arial" w:cs="Arial"/>
              </w:rPr>
              <w:t>.</w:t>
            </w:r>
            <w:proofErr w:type="gramEnd"/>
            <w:r w:rsidRPr="00563835">
              <w:rPr>
                <w:rFonts w:ascii="Arial" w:hAnsi="Arial" w:cs="Arial"/>
              </w:rPr>
              <w:t xml:space="preserve"> </w:t>
            </w:r>
            <w:proofErr w:type="gramStart"/>
            <w:r w:rsidRPr="00563835">
              <w:rPr>
                <w:rFonts w:ascii="Arial" w:hAnsi="Arial" w:cs="Arial"/>
              </w:rPr>
              <w:t>п</w:t>
            </w:r>
            <w:proofErr w:type="gramEnd"/>
            <w:r w:rsidRPr="00563835">
              <w:rPr>
                <w:rFonts w:ascii="Arial" w:hAnsi="Arial" w:cs="Arial"/>
              </w:rPr>
              <w:t>л./га), не менее</w:t>
            </w:r>
          </w:p>
        </w:tc>
      </w:tr>
      <w:tr w:rsidR="001F13CB" w:rsidRPr="00563835" w:rsidTr="001F13CB">
        <w:tc>
          <w:tcPr>
            <w:tcW w:w="46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свободных территориях</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реконструкции</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Деловые комплексы</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Гостиничные комплексы</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Торговые комплексы</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Культурные досуговые комплексы</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1F13CB">
        <w:tc>
          <w:tcPr>
            <w:tcW w:w="46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Многофункциональные комплексы</w:t>
            </w:r>
          </w:p>
        </w:tc>
        <w:tc>
          <w:tcPr>
            <w:tcW w:w="2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23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реконструкции и упорядочении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территории, для которой может быть установлен режим смешанной </w:t>
      </w:r>
      <w:r w:rsidRPr="00563835">
        <w:rPr>
          <w:rFonts w:ascii="Arial" w:hAnsi="Arial" w:cs="Arial"/>
        </w:rPr>
        <w:lastRenderedPageBreak/>
        <w:t xml:space="preserve">производственно-жилой зоны, должна быть не менее, </w:t>
      </w:r>
      <w:proofErr w:type="gramStart"/>
      <w:r w:rsidRPr="00563835">
        <w:rPr>
          <w:rFonts w:ascii="Arial" w:hAnsi="Arial" w:cs="Arial"/>
        </w:rPr>
        <w:t>га</w:t>
      </w:r>
      <w:proofErr w:type="gramEnd"/>
      <w:r w:rsidRPr="00563835">
        <w:rPr>
          <w:rFonts w:ascii="Arial" w:hAnsi="Arial" w:cs="Arial"/>
        </w:rPr>
        <w:t>: в городах - 10, в сельских поселениях - 3.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30" w:name="Par1497"/>
      <w:bookmarkEnd w:id="30"/>
      <w:r w:rsidRPr="00563835">
        <w:rPr>
          <w:rFonts w:ascii="Arial" w:hAnsi="Arial" w:cs="Arial"/>
        </w:rPr>
        <w:t>Производственная зона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Производственная зона предназначена для размещения промышленных, коммунальных и складских объектов (предприятий коммунального, транспортного и бытового обслуживания населения; складских сооружений </w:t>
      </w:r>
      <w:proofErr w:type="spellStart"/>
      <w:r w:rsidRPr="00563835">
        <w:rPr>
          <w:rFonts w:ascii="Arial" w:hAnsi="Arial" w:cs="Arial"/>
        </w:rPr>
        <w:t>общетоварных</w:t>
      </w:r>
      <w:proofErr w:type="spellEnd"/>
      <w:r w:rsidRPr="00563835">
        <w:rPr>
          <w:rFonts w:ascii="Arial" w:hAnsi="Arial" w:cs="Arial"/>
        </w:rPr>
        <w:t>, специализированных складов; предприятий оптовой и мелкооптовой торговли, предприятий пищевой промышленности), а также обеспечивающих их функционирование объектов инженерной и транспортной инфраструктур и установления санитарно-защитных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Производственные предприятия и объекты имеют ряд характеристик и различаются по их параметрам, в том числе: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 величине занимаемой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участок: до 0,5 га; 0,5 - 5,0 га; 5,0 - 25,0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зона: 25,0 - 200,0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по интенсивности использования территории - плотность застройки от 10 до 75%.</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Предприятия и промышленные узлы надлежит размещать на территории, предусмотренной схемой территориального планирования Кемеровской области, муниципального района; генеральным планом поселения, проектом планировки, с учетом аэроклиматических характеристик, рельефа местности, закономерностей распространения промышленных выбросов в атмосфере, потенциала загрязнения атмосферы с подветренной стороны по отношению к жилой, рекреационной зонам, зоне отдыха населения в соответствии с генеральным планом городского округа, проектами планировки.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Промышленные предприятия, как правило, следует размещать на территории промышленных зон в составе групп предприятий (промышленных узлов) с общими вспомогательными производствами или объектами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групп промышленных объектов и производств или промышленного узла (комплекса)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промышленных зон необходимо обеспечивать их рациональную взаимосвязь с жилыми районами при минимальных затратах времени на трудовые передвижения, при этом необходимо формировать взаимосвязанную систему обслуживания работающих на предприятиях и населения прилегающих к промышленной зоне жилых районов.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w:t>
      </w:r>
      <w:r w:rsidRPr="00563835">
        <w:rPr>
          <w:rFonts w:ascii="Arial" w:hAnsi="Arial" w:cs="Arial"/>
        </w:rPr>
        <w:lastRenderedPageBreak/>
        <w:t xml:space="preserve">зоны. При этом расстояние от границ участка промышленного предприятия до жилых зданий, участков детских дошкольных учреждений, общеобразовательных школ, учреждений здравоохранения и отдыха следует принимать в соответствии с </w:t>
      </w:r>
      <w:hyperlink r:id="rId28" w:history="1">
        <w:r w:rsidRPr="00563835">
          <w:rPr>
            <w:rFonts w:ascii="Arial" w:hAnsi="Arial" w:cs="Arial"/>
            <w:color w:val="0000FF"/>
          </w:rPr>
          <w:t>СанПиН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Предприятия, промышленные узлы и связанные с ними отвалы, отходы, очистные сооружения следует размещать на землях,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предприятий и промышленных узлов на площадях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предприятий и промышленных узлов на землях государственного лесного фонда должно производиться преимущественно на участках, не покрытых лесом или занятых кустарниками и малоценными насаждениями.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производственную зону входят также территории предприятий добычи угля и нерудных полезных ископаемых.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Вдоль трасс автодорог целесообразно формировать коммунально-складские территории высокой интенсивности использования с размещением многоярусных стоянок, гаражей, объектов коммунально-складского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групп коммунально-складских объектов или коммунально-складского комплекса устанавливается единая расчетная санитарно-защитная зона с учетом суммарных выбросов в атмосферный воздух и физического воздействия источников, входящих в единую зону.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площадок для открытых складов пылящих материалов, отвалов, отходов на территориях коммунально-складских зон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Специальные нормы и рассредоточенное размещение предусматриваются для складов государственных резервов, складов нефти и нефтепродуктов первой группы, перевалочных баз нефти и нефтепродуктов, складов сжиженных газов, складов взрывчатых материалов и базисных складов сильнодействующих ядовитых веществ, базисных складов продовольствия, фуража и промышленного сырья, лесоперевалочных баз, базисных складов лесных и строительных материалов.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Систему складских комплексов, не связанных с непосредственным повседневным обслуживанием населения, следует формировать за пределами жилых территорий, приближая их к узлам внешнего, преимущественно железнодорожного, транспорта, с соблюдением санитарных, противопожарных и специальных норм.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Площади и размеры земельных участков складов принимаются по </w:t>
      </w:r>
      <w:hyperlink w:anchor="Par1523" w:history="1">
        <w:r w:rsidRPr="00563835">
          <w:rPr>
            <w:rFonts w:ascii="Arial" w:hAnsi="Arial" w:cs="Arial"/>
          </w:rPr>
          <w:t>таблицам</w:t>
        </w:r>
        <w:r w:rsidRPr="00563835">
          <w:rPr>
            <w:rFonts w:ascii="Arial" w:hAnsi="Arial" w:cs="Arial"/>
            <w:color w:val="0000FF"/>
          </w:rPr>
          <w:t xml:space="preserve"> </w:t>
        </w:r>
      </w:hyperlink>
      <w:r w:rsidR="00563835" w:rsidRPr="00563835">
        <w:rPr>
          <w:rFonts w:ascii="Arial" w:hAnsi="Arial" w:cs="Arial"/>
        </w:rPr>
        <w:t>2</w:t>
      </w:r>
      <w:r w:rsidRPr="00563835">
        <w:rPr>
          <w:rFonts w:ascii="Arial" w:hAnsi="Arial" w:cs="Arial"/>
        </w:rPr>
        <w:t xml:space="preserve"> -</w:t>
      </w:r>
      <w:r w:rsidR="00563835" w:rsidRPr="00563835">
        <w:rPr>
          <w:rFonts w:ascii="Arial" w:hAnsi="Arial" w:cs="Arial"/>
        </w:rPr>
        <w:t>4</w:t>
      </w:r>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31" w:name="Par1521"/>
      <w:bookmarkEnd w:id="31"/>
      <w:r w:rsidRPr="00563835">
        <w:rPr>
          <w:rFonts w:ascii="Arial" w:hAnsi="Arial" w:cs="Arial"/>
        </w:rPr>
        <w:t xml:space="preserve">Таблица </w:t>
      </w:r>
      <w:r w:rsidR="00563835" w:rsidRPr="00563835">
        <w:rPr>
          <w:rFonts w:ascii="Arial" w:hAnsi="Arial" w:cs="Arial"/>
        </w:rPr>
        <w:t>2</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32" w:name="Par1523"/>
      <w:bookmarkEnd w:id="32"/>
      <w:r w:rsidRPr="00563835">
        <w:rPr>
          <w:rFonts w:ascii="Arial" w:hAnsi="Arial" w:cs="Arial"/>
        </w:rPr>
        <w:t xml:space="preserve">Площадь и размеры земельных участков </w:t>
      </w:r>
      <w:proofErr w:type="spellStart"/>
      <w:r w:rsidRPr="00563835">
        <w:rPr>
          <w:rFonts w:ascii="Arial" w:hAnsi="Arial" w:cs="Arial"/>
        </w:rPr>
        <w:t>общетоварных</w:t>
      </w:r>
      <w:proofErr w:type="spell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складов на 1 тыс. чел.</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46"/>
        <w:gridCol w:w="1635"/>
        <w:gridCol w:w="1635"/>
        <w:gridCol w:w="1635"/>
        <w:gridCol w:w="1635"/>
      </w:tblGrid>
      <w:tr w:rsidR="001F13CB" w:rsidRPr="00563835" w:rsidTr="001F13CB">
        <w:tc>
          <w:tcPr>
            <w:tcW w:w="304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Склады </w:t>
            </w:r>
            <w:proofErr w:type="spellStart"/>
            <w:r w:rsidRPr="00563835">
              <w:rPr>
                <w:rFonts w:ascii="Arial" w:hAnsi="Arial" w:cs="Arial"/>
              </w:rPr>
              <w:t>общетоварные</w:t>
            </w:r>
            <w:proofErr w:type="spellEnd"/>
          </w:p>
        </w:tc>
        <w:tc>
          <w:tcPr>
            <w:tcW w:w="32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Площадь складов, кв. м</w:t>
            </w:r>
          </w:p>
        </w:tc>
        <w:tc>
          <w:tcPr>
            <w:tcW w:w="32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Размеры земельных участков, кв. м</w:t>
            </w:r>
          </w:p>
        </w:tc>
      </w:tr>
      <w:tr w:rsidR="001F13CB" w:rsidRPr="00563835" w:rsidTr="001F13CB">
        <w:tc>
          <w:tcPr>
            <w:tcW w:w="304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городских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сельских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городских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сельских населенных пунктов</w:t>
            </w:r>
          </w:p>
        </w:tc>
      </w:tr>
      <w:tr w:rsidR="001F13CB" w:rsidRPr="00563835" w:rsidTr="001F13CB">
        <w:tc>
          <w:tcPr>
            <w:tcW w:w="3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Продовольственных товаров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77</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310 (210)1</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r>
      <w:tr w:rsidR="001F13CB" w:rsidRPr="00563835" w:rsidTr="001F13CB">
        <w:tc>
          <w:tcPr>
            <w:tcW w:w="3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Непродовольственных товаров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217</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193</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740 (490)1</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580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 скобках приведены нормы для многоэтажных (при средней высоте этажей 6 м), а без скобок - для одноэтажных.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При размещении </w:t>
      </w:r>
      <w:proofErr w:type="spellStart"/>
      <w:r w:rsidRPr="00563835">
        <w:rPr>
          <w:rFonts w:ascii="Arial" w:hAnsi="Arial" w:cs="Arial"/>
        </w:rPr>
        <w:t>общетоварных</w:t>
      </w:r>
      <w:proofErr w:type="spellEnd"/>
      <w:r w:rsidRPr="00563835">
        <w:rPr>
          <w:rFonts w:ascii="Arial" w:hAnsi="Arial" w:cs="Arial"/>
        </w:rPr>
        <w:t xml:space="preserve"> складов в составе специализированных групп размеры земельных участков рекомендуется сокращать до 30%.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В зонах досрочного завоза товаров размеры земельных участков следует увеличивать на 40%.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63835" w:rsidP="001F13CB">
      <w:pPr>
        <w:widowControl w:val="0"/>
        <w:autoSpaceDE w:val="0"/>
        <w:autoSpaceDN w:val="0"/>
        <w:adjustRightInd w:val="0"/>
        <w:jc w:val="right"/>
        <w:outlineLvl w:val="5"/>
        <w:rPr>
          <w:rFonts w:ascii="Arial" w:hAnsi="Arial" w:cs="Arial"/>
        </w:rPr>
      </w:pPr>
      <w:bookmarkStart w:id="33" w:name="Par1550"/>
      <w:bookmarkEnd w:id="33"/>
      <w:r w:rsidRPr="00563835">
        <w:rPr>
          <w:rFonts w:ascii="Arial" w:hAnsi="Arial" w:cs="Arial"/>
        </w:rPr>
        <w:t>Таблица 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Вместимость и размеры земельных участков специализированных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складов на 1 тыс. чел.</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46"/>
        <w:gridCol w:w="1635"/>
        <w:gridCol w:w="1635"/>
        <w:gridCol w:w="1635"/>
        <w:gridCol w:w="1635"/>
      </w:tblGrid>
      <w:tr w:rsidR="001F13CB" w:rsidRPr="00563835" w:rsidTr="001F13CB">
        <w:tc>
          <w:tcPr>
            <w:tcW w:w="304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Склады специализированные</w:t>
            </w:r>
          </w:p>
        </w:tc>
        <w:tc>
          <w:tcPr>
            <w:tcW w:w="32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Площадь складов, </w:t>
            </w:r>
            <w:proofErr w:type="gramStart"/>
            <w:r w:rsidRPr="00563835">
              <w:rPr>
                <w:rFonts w:ascii="Arial" w:hAnsi="Arial" w:cs="Arial"/>
              </w:rPr>
              <w:t>т</w:t>
            </w:r>
            <w:proofErr w:type="gramEnd"/>
          </w:p>
        </w:tc>
        <w:tc>
          <w:tcPr>
            <w:tcW w:w="327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Размеры земельных участков, кв. м</w:t>
            </w:r>
          </w:p>
        </w:tc>
      </w:tr>
      <w:tr w:rsidR="001F13CB" w:rsidRPr="00563835" w:rsidTr="001F13CB">
        <w:tc>
          <w:tcPr>
            <w:tcW w:w="304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городских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сельских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городских населенных пунктов</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сельских населенных пунктов</w:t>
            </w:r>
          </w:p>
        </w:tc>
      </w:tr>
      <w:tr w:rsidR="001F13CB" w:rsidRPr="00563835" w:rsidTr="001F13CB">
        <w:tc>
          <w:tcPr>
            <w:tcW w:w="3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27</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190 (70) </w:t>
            </w:r>
            <w:hyperlink w:anchor="Par1578" w:history="1">
              <w:r w:rsidRPr="00563835">
                <w:rPr>
                  <w:rFonts w:ascii="Arial" w:hAnsi="Arial" w:cs="Arial"/>
                  <w:color w:val="0000FF"/>
                </w:rPr>
                <w:t>&lt;1&gt;</w:t>
              </w:r>
            </w:hyperlink>
          </w:p>
        </w:tc>
        <w:tc>
          <w:tcPr>
            <w:tcW w:w="163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1F13CB">
        <w:trPr>
          <w:trHeight w:val="450"/>
        </w:trPr>
        <w:tc>
          <w:tcPr>
            <w:tcW w:w="3046"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roofErr w:type="spellStart"/>
            <w:r w:rsidRPr="00563835">
              <w:rPr>
                <w:rFonts w:ascii="Arial" w:hAnsi="Arial" w:cs="Arial"/>
              </w:rPr>
              <w:t>Фруктохранилища</w:t>
            </w:r>
            <w:proofErr w:type="spellEnd"/>
            <w:r w:rsidRPr="00563835">
              <w:rPr>
                <w:rFonts w:ascii="Arial" w:hAnsi="Arial" w:cs="Arial"/>
              </w:rPr>
              <w:t>,</w:t>
            </w:r>
          </w:p>
        </w:tc>
        <w:tc>
          <w:tcPr>
            <w:tcW w:w="1635" w:type="dxa"/>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w:t>
            </w:r>
          </w:p>
        </w:tc>
        <w:tc>
          <w:tcPr>
            <w:tcW w:w="16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90</w:t>
            </w:r>
          </w:p>
        </w:tc>
        <w:tc>
          <w:tcPr>
            <w:tcW w:w="16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1300 (610) </w:t>
            </w:r>
            <w:hyperlink w:anchor="Par33" w:history="1">
              <w:r w:rsidRPr="00563835">
                <w:rPr>
                  <w:rFonts w:ascii="Arial" w:hAnsi="Arial" w:cs="Arial"/>
                  <w:color w:val="0000FF"/>
                </w:rPr>
                <w:t>&lt;1&gt;</w:t>
              </w:r>
            </w:hyperlink>
          </w:p>
        </w:tc>
        <w:tc>
          <w:tcPr>
            <w:tcW w:w="16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380</w:t>
            </w:r>
          </w:p>
        </w:tc>
      </w:tr>
      <w:tr w:rsidR="001F13CB" w:rsidRPr="00563835" w:rsidTr="001F13CB">
        <w:trPr>
          <w:trHeight w:val="480"/>
        </w:trPr>
        <w:tc>
          <w:tcPr>
            <w:tcW w:w="3046" w:type="dxa"/>
            <w:tcBorders>
              <w:left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овощехранилища,</w:t>
            </w:r>
          </w:p>
        </w:tc>
        <w:tc>
          <w:tcPr>
            <w:tcW w:w="1635" w:type="dxa"/>
            <w:tcBorders>
              <w:left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54</w:t>
            </w: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rPr>
          <w:trHeight w:val="360"/>
        </w:trPr>
        <w:tc>
          <w:tcPr>
            <w:tcW w:w="3046"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картофелехранилища</w:t>
            </w:r>
          </w:p>
        </w:tc>
        <w:tc>
          <w:tcPr>
            <w:tcW w:w="1635"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57</w:t>
            </w: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6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w:t>
      </w:r>
    </w:p>
    <w:p w:rsidR="001F13CB" w:rsidRPr="00563835" w:rsidRDefault="001F13CB" w:rsidP="001F13CB">
      <w:pPr>
        <w:widowControl w:val="0"/>
        <w:autoSpaceDE w:val="0"/>
        <w:autoSpaceDN w:val="0"/>
        <w:adjustRightInd w:val="0"/>
        <w:ind w:firstLine="540"/>
        <w:jc w:val="both"/>
        <w:rPr>
          <w:rFonts w:ascii="Arial" w:hAnsi="Arial" w:cs="Arial"/>
        </w:rPr>
      </w:pPr>
      <w:bookmarkStart w:id="34" w:name="Par1578"/>
      <w:bookmarkEnd w:id="34"/>
      <w:r w:rsidRPr="00563835">
        <w:rPr>
          <w:rFonts w:ascii="Arial" w:hAnsi="Arial" w:cs="Arial"/>
        </w:rPr>
        <w:t>&lt;1</w:t>
      </w:r>
      <w:proofErr w:type="gramStart"/>
      <w:r w:rsidRPr="00563835">
        <w:rPr>
          <w:rFonts w:ascii="Arial" w:hAnsi="Arial" w:cs="Arial"/>
        </w:rPr>
        <w:t>&gt; В</w:t>
      </w:r>
      <w:proofErr w:type="gramEnd"/>
      <w:r w:rsidRPr="00563835">
        <w:rPr>
          <w:rFonts w:ascii="Arial" w:hAnsi="Arial" w:cs="Arial"/>
        </w:rPr>
        <w:t xml:space="preserve"> скобках приведены нормы для многоэтажных (при средней высоте этажей 6 м), а без скобок - для одноэтажных.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63835" w:rsidP="001F13CB">
      <w:pPr>
        <w:widowControl w:val="0"/>
        <w:autoSpaceDE w:val="0"/>
        <w:autoSpaceDN w:val="0"/>
        <w:adjustRightInd w:val="0"/>
        <w:jc w:val="right"/>
        <w:outlineLvl w:val="5"/>
        <w:rPr>
          <w:rFonts w:ascii="Arial" w:hAnsi="Arial" w:cs="Arial"/>
        </w:rPr>
      </w:pPr>
      <w:bookmarkStart w:id="35" w:name="Par1582"/>
      <w:bookmarkEnd w:id="35"/>
      <w:r w:rsidRPr="00563835">
        <w:rPr>
          <w:rFonts w:ascii="Arial" w:hAnsi="Arial" w:cs="Arial"/>
        </w:rPr>
        <w:t>Таблица 4</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36" w:name="Par1584"/>
      <w:bookmarkEnd w:id="36"/>
      <w:r w:rsidRPr="00563835">
        <w:rPr>
          <w:rFonts w:ascii="Arial" w:hAnsi="Arial" w:cs="Arial"/>
        </w:rPr>
        <w:t>Размеры земельных участков складов строительных материалов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твердого топлива на 1 тыс. чел.</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521"/>
        <w:gridCol w:w="2659"/>
      </w:tblGrid>
      <w:tr w:rsidR="001F13CB" w:rsidRPr="00563835" w:rsidTr="00563835">
        <w:tc>
          <w:tcPr>
            <w:tcW w:w="65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Склады</w:t>
            </w:r>
          </w:p>
        </w:tc>
        <w:tc>
          <w:tcPr>
            <w:tcW w:w="26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Размеры земельных участков, кв. метров</w:t>
            </w:r>
          </w:p>
        </w:tc>
      </w:tr>
      <w:tr w:rsidR="001F13CB" w:rsidRPr="00563835" w:rsidTr="00563835">
        <w:tc>
          <w:tcPr>
            <w:tcW w:w="65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Склады строительных материалов (потребительские)</w:t>
            </w:r>
          </w:p>
        </w:tc>
        <w:tc>
          <w:tcPr>
            <w:tcW w:w="26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r>
      <w:tr w:rsidR="001F13CB" w:rsidRPr="00563835" w:rsidTr="00563835">
        <w:tc>
          <w:tcPr>
            <w:tcW w:w="65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Склады твердого топлива с преимущественным использованием</w:t>
            </w:r>
          </w:p>
        </w:tc>
        <w:tc>
          <w:tcPr>
            <w:tcW w:w="26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65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угля</w:t>
            </w:r>
          </w:p>
        </w:tc>
        <w:tc>
          <w:tcPr>
            <w:tcW w:w="26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r>
      <w:tr w:rsidR="001F13CB" w:rsidRPr="00563835" w:rsidTr="00563835">
        <w:tc>
          <w:tcPr>
            <w:tcW w:w="65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дров</w:t>
            </w:r>
          </w:p>
        </w:tc>
        <w:tc>
          <w:tcPr>
            <w:tcW w:w="26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37" w:name="Par1598"/>
      <w:bookmarkEnd w:id="37"/>
      <w:r w:rsidRPr="00563835">
        <w:rPr>
          <w:rFonts w:ascii="Arial" w:hAnsi="Arial" w:cs="Arial"/>
        </w:rPr>
        <w:t>Зоны инженерной и транспортной инфраструктуры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Зоны инженерной инфраструктуры предназначены для размещения объектов, сооружений и коммуникаций инженерной инфраструктуры, в том числе водоснабжения, канализации, тепл</w:t>
      </w:r>
      <w:proofErr w:type="gramStart"/>
      <w:r w:rsidRPr="00563835">
        <w:rPr>
          <w:rFonts w:ascii="Arial" w:hAnsi="Arial" w:cs="Arial"/>
        </w:rPr>
        <w:t>о-</w:t>
      </w:r>
      <w:proofErr w:type="gramEnd"/>
      <w:r w:rsidRPr="00563835">
        <w:rPr>
          <w:rFonts w:ascii="Arial" w:hAnsi="Arial" w:cs="Arial"/>
        </w:rPr>
        <w:t>, газо- и электроснабжения, связи, радиовещания и телевидения, а также для установления СЗЗ, охранных зон (далее - ОЗ) и зон санитарной охраны (далее - ЗСО) данных объектов, сооружений и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 </w:t>
      </w:r>
      <w:proofErr w:type="gramStart"/>
      <w:r w:rsidRPr="00563835">
        <w:rPr>
          <w:rFonts w:ascii="Arial" w:hAnsi="Arial" w:cs="Arial"/>
        </w:rPr>
        <w:t>объектам капитального строительства, размещаемым в зонах инженерной инфраструктуры относятся</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объекты электроснабжения: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а) понизительные подстанции 500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б) понизительные подстанции 220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понизительные подстанции 110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 понизительные подстанции 35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 </w:t>
      </w:r>
      <w:proofErr w:type="spellStart"/>
      <w:r w:rsidRPr="00563835">
        <w:rPr>
          <w:rFonts w:ascii="Arial" w:hAnsi="Arial" w:cs="Arial"/>
        </w:rPr>
        <w:t>повысительные</w:t>
      </w:r>
      <w:proofErr w:type="spellEnd"/>
      <w:r w:rsidRPr="00563835">
        <w:rPr>
          <w:rFonts w:ascii="Arial" w:hAnsi="Arial" w:cs="Arial"/>
        </w:rPr>
        <w:t xml:space="preserve"> подстанции 110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объекты теплоснабжения: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теплоэлектроцентрали (далее - ТЭЦ);</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котельные;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тепловые перекачивающие насосные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объекты водоснабжения: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водопроводные очистные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насосные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скважины для забора 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поверхностные водозаборы;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иные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объекты водоотведения: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а) канализационные насосные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головные канализационные насосные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канализационные очистные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очистные сооружения предприятий;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объекты газоснабжения: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газораспределительные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газорегуляторные пункты;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объекты связи: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антенно-мачтовые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телевизионные ретрансляторы.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 показателем зон инженерной инфраструктуры является отношение площади функциональной зоны к единице мощности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той или иной функциональной зоны варьируется от вида объекта капитального строительства, расположенного в данной зоне, а также в зависимости от их совокупного размещения в данной зоне. Площадь функциональной зоны под размещение объектов инженерной инфраструктуры определяется на основании СНиП 2.07.01-89*, </w:t>
      </w:r>
      <w:hyperlink r:id="rId29" w:history="1">
        <w:proofErr w:type="spellStart"/>
        <w:r w:rsidRPr="00563835">
          <w:rPr>
            <w:rFonts w:ascii="Arial" w:hAnsi="Arial" w:cs="Arial"/>
            <w:color w:val="0000FF"/>
          </w:rPr>
          <w:t>СанПин</w:t>
        </w:r>
        <w:proofErr w:type="spellEnd"/>
        <w:r w:rsidRPr="00563835">
          <w:rPr>
            <w:rFonts w:ascii="Arial" w:hAnsi="Arial" w:cs="Arial"/>
            <w:color w:val="0000FF"/>
          </w:rPr>
          <w:t xml:space="preserve"> 2.2.1/2.1.1.1200-03</w:t>
        </w:r>
      </w:hyperlink>
      <w:r w:rsidRPr="00563835">
        <w:rPr>
          <w:rFonts w:ascii="Arial" w:hAnsi="Arial" w:cs="Arial"/>
        </w:rPr>
        <w:t xml:space="preserve"> и действующих нормативно-правовых актов: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объектов электроснабжения - на основании ВСН N 14278 тм-т1,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объектов теплоснабжения - на основании СП 89.13330.2012 "Котельные установки. Актуализированная редакция СНиП II-35-76*";</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объектов водоснабжения - на основании СП 31.13330.2012;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для объектов водоотведения - на основании СП 32.13330.2012;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объектов газоснабжения - на основании СП 62.13330.2011 "Газораспределительные системы. Актуализированная редакция СНиП 42-01-2002", СП 42-101-2003; СНиП 2.05.06-85* "Магистральные трубопроводы";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для объектов связи - на основании СН 461-74.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Определение границ зон санитарной охраны, а также размера охранных и санитарно-защитных зон объектов, сооружений и коммуникаций инженерной инфраструктуры осуществляется в соответствии с действующими нормативными документами;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для объектов электроснабжения -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Охранные зоны устанавливаются вдоль воздушных линий электропередачи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расстоянии, указанном в </w:t>
      </w:r>
      <w:hyperlink w:anchor="Par1643" w:history="1">
        <w:r w:rsidR="00563835" w:rsidRPr="00563835">
          <w:rPr>
            <w:rFonts w:ascii="Arial" w:hAnsi="Arial" w:cs="Arial"/>
          </w:rPr>
          <w:t>таблице</w:t>
        </w:r>
      </w:hyperlink>
      <w:r w:rsidR="00563835" w:rsidRPr="00563835">
        <w:rPr>
          <w:rFonts w:ascii="Arial" w:hAnsi="Arial" w:cs="Arial"/>
        </w:rPr>
        <w:t xml:space="preserve"> 5</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63835" w:rsidP="001F13CB">
      <w:pPr>
        <w:widowControl w:val="0"/>
        <w:autoSpaceDE w:val="0"/>
        <w:autoSpaceDN w:val="0"/>
        <w:adjustRightInd w:val="0"/>
        <w:jc w:val="right"/>
        <w:outlineLvl w:val="5"/>
        <w:rPr>
          <w:rFonts w:ascii="Arial" w:hAnsi="Arial" w:cs="Arial"/>
        </w:rPr>
      </w:pPr>
      <w:bookmarkStart w:id="38" w:name="Par1641"/>
      <w:bookmarkEnd w:id="38"/>
      <w:r>
        <w:rPr>
          <w:rFonts w:ascii="Arial" w:hAnsi="Arial" w:cs="Arial"/>
        </w:rPr>
        <w:t>Таблица 5</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39" w:name="Par1643"/>
      <w:bookmarkEnd w:id="39"/>
      <w:r w:rsidRPr="00563835">
        <w:rPr>
          <w:rFonts w:ascii="Arial" w:hAnsi="Arial" w:cs="Arial"/>
        </w:rPr>
        <w:t>Охранные зоны воздушных линий электропередачи</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5865"/>
      </w:tblGrid>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Проектный номинальный класс напряжения, </w:t>
            </w:r>
            <w:proofErr w:type="spellStart"/>
            <w:r w:rsidRPr="00563835">
              <w:rPr>
                <w:rFonts w:ascii="Arial" w:hAnsi="Arial" w:cs="Arial"/>
              </w:rPr>
              <w:t>кВ</w:t>
            </w:r>
            <w:proofErr w:type="spellEnd"/>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w:t>
            </w:r>
            <w:proofErr w:type="gramStart"/>
            <w:r w:rsidRPr="00563835">
              <w:rPr>
                <w:rFonts w:ascii="Arial" w:hAnsi="Arial" w:cs="Arial"/>
              </w:rPr>
              <w:t>м</w:t>
            </w:r>
            <w:proofErr w:type="gramEnd"/>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до 1</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1 - 10</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(5,0 - для линий с самонесущими или изолированными проводами, размещенными в границах населенного пункта)</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220</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w:t>
            </w:r>
          </w:p>
        </w:tc>
      </w:tr>
      <w:tr w:rsidR="001F13CB" w:rsidRPr="00563835" w:rsidTr="001F13CB">
        <w:tc>
          <w:tcPr>
            <w:tcW w:w="36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5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r>
    </w:tbl>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8) для объектов водоснабжения - на основании СП 31.13330.2012, </w:t>
      </w:r>
      <w:hyperlink r:id="rId30" w:history="1">
        <w:r w:rsidRPr="00563835">
          <w:rPr>
            <w:rFonts w:ascii="Arial" w:hAnsi="Arial" w:cs="Arial"/>
            <w:color w:val="0000FF"/>
          </w:rPr>
          <w:t>СанПиН 2.1.4.1110-02</w:t>
        </w:r>
      </w:hyperlink>
      <w:r w:rsidRPr="00563835">
        <w:rPr>
          <w:rFonts w:ascii="Arial" w:hAnsi="Arial" w:cs="Arial"/>
        </w:rPr>
        <w:t xml:space="preserve"> предусматриваются зоны санитарной охраны.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ЗСО организовываются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Определение границ поясов ЗСО источника водоснабжения выполняется в соответствии с требованиями </w:t>
      </w:r>
      <w:hyperlink r:id="rId31" w:history="1">
        <w:r w:rsidRPr="00563835">
          <w:rPr>
            <w:rFonts w:ascii="Arial" w:hAnsi="Arial" w:cs="Arial"/>
            <w:color w:val="0000FF"/>
          </w:rPr>
          <w:t>раздела II</w:t>
        </w:r>
      </w:hyperlink>
      <w:r w:rsidRPr="00563835">
        <w:rPr>
          <w:rFonts w:ascii="Arial" w:hAnsi="Arial" w:cs="Arial"/>
        </w:rPr>
        <w:t xml:space="preserve"> СанПиН 2.1.4.1110-02, а также раздела 15 СП 31.13330.2012.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ЗСО водопроводных сооружений и водоводов, расположенных вне территории водозабора, </w:t>
      </w:r>
      <w:proofErr w:type="gramStart"/>
      <w:r w:rsidRPr="00563835">
        <w:rPr>
          <w:rFonts w:ascii="Arial" w:hAnsi="Arial" w:cs="Arial"/>
        </w:rPr>
        <w:t>представлена</w:t>
      </w:r>
      <w:proofErr w:type="gramEnd"/>
      <w:r w:rsidRPr="00563835">
        <w:rPr>
          <w:rFonts w:ascii="Arial" w:hAnsi="Arial" w:cs="Arial"/>
        </w:rPr>
        <w:t xml:space="preserve"> первым поясом (строгого режима). Граница первого пояса ЗСО водопроводных сооружений, расположенных вне территории водозабора, принимается на расстоянии: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от стен запасных и регулирующих емкостей, фильтров и контактных осветлителей - не менее 30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от водонапорных башен - не менее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от остальных помещений (отстойники, </w:t>
      </w:r>
      <w:proofErr w:type="spellStart"/>
      <w:r w:rsidRPr="00563835">
        <w:rPr>
          <w:rFonts w:ascii="Arial" w:hAnsi="Arial" w:cs="Arial"/>
        </w:rPr>
        <w:t>реагентное</w:t>
      </w:r>
      <w:proofErr w:type="spellEnd"/>
      <w:r w:rsidRPr="00563835">
        <w:rPr>
          <w:rFonts w:ascii="Arial" w:hAnsi="Arial" w:cs="Arial"/>
        </w:rPr>
        <w:t xml:space="preserve"> хозяйство, склад хлора, насосные станции и др.) - не менее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при отсутствии грунтовых вод - не менее 10 м при диаметре водоводов до 1000 мм и не менее 20 м при диаметре водоводов более 1000 мм;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при наличии грунтовых вод - не менее 50 м вне зависимости от диаметра водоводов;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для объектов водоотведения - на основании СП 32.13330.2012 и </w:t>
      </w:r>
      <w:hyperlink r:id="rId32" w:history="1">
        <w:r w:rsidRPr="00563835">
          <w:rPr>
            <w:rFonts w:ascii="Arial" w:hAnsi="Arial" w:cs="Arial"/>
            <w:color w:val="0000FF"/>
          </w:rPr>
          <w:t>СанПиН 2.2.1/2.1.1.1200-03</w:t>
        </w:r>
      </w:hyperlink>
      <w:r w:rsidRPr="00563835">
        <w:rPr>
          <w:rFonts w:ascii="Arial" w:hAnsi="Arial" w:cs="Arial"/>
        </w:rPr>
        <w:t xml:space="preserve"> (новая редакция) устанавливаются санитарно-защитные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Размеры СЗЗ объектов водоотведения следует принимать в зависимости от их производительности в соответствии с данными, приведенными в </w:t>
      </w:r>
      <w:hyperlink w:anchor="Par1676" w:history="1">
        <w:r w:rsidR="00563835">
          <w:rPr>
            <w:rFonts w:ascii="Arial" w:hAnsi="Arial" w:cs="Arial"/>
            <w:color w:val="0000FF"/>
          </w:rPr>
          <w:t>6</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63835" w:rsidP="001F13CB">
      <w:pPr>
        <w:widowControl w:val="0"/>
        <w:autoSpaceDE w:val="0"/>
        <w:autoSpaceDN w:val="0"/>
        <w:adjustRightInd w:val="0"/>
        <w:jc w:val="right"/>
        <w:outlineLvl w:val="5"/>
        <w:rPr>
          <w:rFonts w:ascii="Arial" w:hAnsi="Arial" w:cs="Arial"/>
        </w:rPr>
      </w:pPr>
      <w:bookmarkStart w:id="40" w:name="Par1674"/>
      <w:bookmarkEnd w:id="40"/>
      <w:r>
        <w:rPr>
          <w:rFonts w:ascii="Arial" w:hAnsi="Arial" w:cs="Arial"/>
        </w:rPr>
        <w:t>Таблица 6</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41" w:name="Par1676"/>
      <w:bookmarkEnd w:id="41"/>
      <w:r w:rsidRPr="00563835">
        <w:rPr>
          <w:rFonts w:ascii="Arial" w:hAnsi="Arial" w:cs="Arial"/>
        </w:rPr>
        <w:lastRenderedPageBreak/>
        <w:t>Размеры СЗЗ объектов водоотведения</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290"/>
        <w:gridCol w:w="963"/>
        <w:gridCol w:w="963"/>
        <w:gridCol w:w="1103"/>
        <w:gridCol w:w="1107"/>
      </w:tblGrid>
      <w:tr w:rsidR="001F13CB" w:rsidRPr="00563835" w:rsidTr="001F13CB">
        <w:tc>
          <w:tcPr>
            <w:tcW w:w="529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Сооружения для очистки сточных вод</w:t>
            </w:r>
          </w:p>
        </w:tc>
        <w:tc>
          <w:tcPr>
            <w:tcW w:w="41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w:t>
            </w:r>
            <w:proofErr w:type="gramStart"/>
            <w:r w:rsidRPr="00563835">
              <w:rPr>
                <w:rFonts w:ascii="Arial" w:hAnsi="Arial" w:cs="Arial"/>
              </w:rPr>
              <w:t>м</w:t>
            </w:r>
            <w:proofErr w:type="gramEnd"/>
            <w:r w:rsidRPr="00563835">
              <w:rPr>
                <w:rFonts w:ascii="Arial" w:hAnsi="Arial" w:cs="Arial"/>
              </w:rPr>
              <w:t>, при расчетной производительности очистных сооружений, тыс. куб. м/сутки</w:t>
            </w:r>
          </w:p>
        </w:tc>
      </w:tr>
      <w:tr w:rsidR="001F13CB" w:rsidRPr="00563835" w:rsidTr="001F13CB">
        <w:tc>
          <w:tcPr>
            <w:tcW w:w="529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0,2</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0,2 до 5,0</w:t>
            </w:r>
          </w:p>
        </w:tc>
        <w:tc>
          <w:tcPr>
            <w:tcW w:w="11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5,0 до 50,0</w:t>
            </w:r>
          </w:p>
        </w:tc>
        <w:tc>
          <w:tcPr>
            <w:tcW w:w="1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50,0 до 280</w:t>
            </w:r>
          </w:p>
        </w:tc>
      </w:tr>
      <w:tr w:rsidR="001F13CB" w:rsidRPr="00563835" w:rsidTr="001F13CB">
        <w:tc>
          <w:tcPr>
            <w:tcW w:w="52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Насосные станции и аварийно-регулирующие резервуары</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11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1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r>
      <w:tr w:rsidR="001F13CB" w:rsidRPr="00563835" w:rsidTr="001F13CB">
        <w:tc>
          <w:tcPr>
            <w:tcW w:w="52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Сооружения для механической и биологической очистки с иловыми площадками для </w:t>
            </w:r>
            <w:proofErr w:type="spellStart"/>
            <w:r w:rsidRPr="00563835">
              <w:rPr>
                <w:rFonts w:ascii="Arial" w:hAnsi="Arial" w:cs="Arial"/>
              </w:rPr>
              <w:t>сброженных</w:t>
            </w:r>
            <w:proofErr w:type="spellEnd"/>
            <w:r w:rsidRPr="00563835">
              <w:rPr>
                <w:rFonts w:ascii="Arial" w:hAnsi="Arial" w:cs="Arial"/>
              </w:rPr>
              <w:t xml:space="preserve"> осадков, а также иловые площадки</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c>
          <w:tcPr>
            <w:tcW w:w="11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1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1F13CB">
        <w:tc>
          <w:tcPr>
            <w:tcW w:w="529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Сооружения для механической и биологической очистки с термомеханической обработкой осадка в закрытых помещениях</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11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1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СЗЗ для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м/сутки СЗЗ следует принимать размером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полей подземной фильтрации пропускной способностью до 15 куб. м/сутки СЗЗ следует принимать размером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СЗЗ от сливных станций следует принимать 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СЗЗ от очистных сооружений поверхностного стока открытого типа до жилой территории следует принимать 100 м, закрытого типа - 50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6. </w:t>
      </w:r>
      <w:proofErr w:type="gramStart"/>
      <w:r w:rsidRPr="00563835">
        <w:rPr>
          <w:rFonts w:ascii="Arial" w:hAnsi="Arial" w:cs="Arial"/>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СЗЗ следует принимать такими же, как для производств, от которых поступают сточные воды, но не менее указанных в таблице 4.5.1.</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7. СЗЗ от снеготаялок и </w:t>
      </w:r>
      <w:proofErr w:type="spellStart"/>
      <w:r w:rsidRPr="00563835">
        <w:rPr>
          <w:rFonts w:ascii="Arial" w:hAnsi="Arial" w:cs="Arial"/>
        </w:rPr>
        <w:t>снегосплавных</w:t>
      </w:r>
      <w:proofErr w:type="spellEnd"/>
      <w:r w:rsidRPr="00563835">
        <w:rPr>
          <w:rFonts w:ascii="Arial" w:hAnsi="Arial" w:cs="Arial"/>
        </w:rPr>
        <w:t xml:space="preserve"> пунктов до жилой территории следует принимать размером не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для объектов теплоснабжения - на основании Типовых правил охраны коммунальных тепловых сетей устанавливаются охранные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ОЗ тепловых сетей, в том числе паропроводов, устанавливаются вдоль трасс прокладки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563835">
        <w:rPr>
          <w:rFonts w:ascii="Arial" w:hAnsi="Arial" w:cs="Arial"/>
        </w:rPr>
        <w:t>бесканальной</w:t>
      </w:r>
      <w:proofErr w:type="spellEnd"/>
      <w:r w:rsidRPr="00563835">
        <w:rPr>
          <w:rFonts w:ascii="Arial" w:hAnsi="Arial" w:cs="Arial"/>
        </w:rPr>
        <w:t xml:space="preserve"> прокладки;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10) для объектов газоснабжения - на основании Федерального </w:t>
      </w:r>
      <w:hyperlink r:id="rId33" w:history="1">
        <w:r w:rsidRPr="00563835">
          <w:rPr>
            <w:rFonts w:ascii="Arial" w:hAnsi="Arial" w:cs="Arial"/>
            <w:color w:val="0000FF"/>
          </w:rPr>
          <w:t>закона</w:t>
        </w:r>
      </w:hyperlink>
      <w:r w:rsidRPr="00563835">
        <w:rPr>
          <w:rFonts w:ascii="Arial" w:hAnsi="Arial" w:cs="Arial"/>
        </w:rPr>
        <w:t xml:space="preserve"> от </w:t>
      </w:r>
      <w:r w:rsidRPr="00563835">
        <w:rPr>
          <w:rFonts w:ascii="Arial" w:hAnsi="Arial" w:cs="Arial"/>
        </w:rPr>
        <w:lastRenderedPageBreak/>
        <w:t xml:space="preserve">31.03.99 N 69-ФЗ "О газоснабжении в Российской Федерации", </w:t>
      </w:r>
      <w:hyperlink r:id="rId34" w:history="1">
        <w:r w:rsidRPr="00563835">
          <w:rPr>
            <w:rFonts w:ascii="Arial" w:hAnsi="Arial" w:cs="Arial"/>
            <w:color w:val="0000FF"/>
          </w:rPr>
          <w:t>Правил</w:t>
        </w:r>
      </w:hyperlink>
      <w:r w:rsidRPr="00563835">
        <w:rPr>
          <w:rFonts w:ascii="Arial" w:hAnsi="Arial" w:cs="Arial"/>
        </w:rPr>
        <w:t xml:space="preserve"> охраны газораспределительных сетей устанавливаются охранные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газораспределительных сетей устанавливаются </w:t>
      </w:r>
      <w:proofErr w:type="gramStart"/>
      <w:r w:rsidRPr="00563835">
        <w:rPr>
          <w:rFonts w:ascii="Arial" w:hAnsi="Arial" w:cs="Arial"/>
        </w:rPr>
        <w:t>следующие</w:t>
      </w:r>
      <w:proofErr w:type="gramEnd"/>
      <w:r w:rsidRPr="00563835">
        <w:rPr>
          <w:rFonts w:ascii="Arial" w:hAnsi="Arial" w:cs="Arial"/>
        </w:rPr>
        <w:t xml:space="preserve"> ОЗ: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 для магистральных трубопроводов, транспортирующих природный газ, нефть, нефтепродукты, на основании </w:t>
      </w:r>
      <w:hyperlink r:id="rId35" w:history="1">
        <w:r w:rsidRPr="00563835">
          <w:rPr>
            <w:rFonts w:ascii="Arial" w:hAnsi="Arial" w:cs="Arial"/>
            <w:color w:val="0000FF"/>
          </w:rPr>
          <w:t>Правил</w:t>
        </w:r>
      </w:hyperlink>
      <w:r w:rsidRPr="00563835">
        <w:rPr>
          <w:rFonts w:ascii="Arial" w:hAnsi="Arial" w:cs="Arial"/>
        </w:rPr>
        <w:t xml:space="preserve"> охраны магистральных трубопроводов, утвержденных постановлением Госгортехнадзора России от 24.04.92 N 9, с дополнениями, утвержденными постановлением Госгортехнадзора России от 23.11.94 N 61, устанавливаются охранные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 для объектов связи - на основании Федерального </w:t>
      </w:r>
      <w:hyperlink r:id="rId36" w:history="1">
        <w:r w:rsidRPr="00563835">
          <w:rPr>
            <w:rFonts w:ascii="Arial" w:hAnsi="Arial" w:cs="Arial"/>
            <w:color w:val="0000FF"/>
          </w:rPr>
          <w:t>закона</w:t>
        </w:r>
      </w:hyperlink>
      <w:r w:rsidRPr="00563835">
        <w:rPr>
          <w:rFonts w:ascii="Arial" w:hAnsi="Arial" w:cs="Arial"/>
        </w:rPr>
        <w:t xml:space="preserve"> от 07.07.2003 N 126-ФЗ "О связи", Правил охраны линий и сооружений связи Российской Федерации устанавливаются охранные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населенного пункта прохождение трасс подземных кабельных линий связи определяется по табличкам на зданиях, опорах воздушных линий связи, линий электропередачи,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устанавливаются в соответствии с требованиями СН 456-73 согласно данным, представленным в </w:t>
      </w:r>
      <w:hyperlink w:anchor="Par1723" w:history="1">
        <w:r w:rsidR="00563835">
          <w:rPr>
            <w:rFonts w:ascii="Arial" w:hAnsi="Arial" w:cs="Arial"/>
            <w:color w:val="0000FF"/>
          </w:rPr>
          <w:t>7</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563835" w:rsidP="001F13CB">
      <w:pPr>
        <w:widowControl w:val="0"/>
        <w:autoSpaceDE w:val="0"/>
        <w:autoSpaceDN w:val="0"/>
        <w:adjustRightInd w:val="0"/>
        <w:jc w:val="right"/>
        <w:outlineLvl w:val="5"/>
        <w:rPr>
          <w:rFonts w:ascii="Arial" w:hAnsi="Arial" w:cs="Arial"/>
        </w:rPr>
      </w:pPr>
      <w:bookmarkStart w:id="42" w:name="Par1721"/>
      <w:bookmarkEnd w:id="42"/>
      <w:r>
        <w:rPr>
          <w:rFonts w:ascii="Arial" w:hAnsi="Arial" w:cs="Arial"/>
        </w:rPr>
        <w:t>Таблица 7</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43" w:name="Par1723"/>
      <w:bookmarkEnd w:id="43"/>
      <w:r w:rsidRPr="00563835">
        <w:rPr>
          <w:rFonts w:ascii="Arial" w:hAnsi="Arial" w:cs="Arial"/>
        </w:rPr>
        <w:t>Нормы отвода земель для магистральных трубопроводов</w:t>
      </w:r>
    </w:p>
    <w:p w:rsidR="001F13CB" w:rsidRPr="00563835" w:rsidRDefault="001F13CB" w:rsidP="001F13CB">
      <w:pPr>
        <w:widowControl w:val="0"/>
        <w:autoSpaceDE w:val="0"/>
        <w:autoSpaceDN w:val="0"/>
        <w:adjustRightInd w:val="0"/>
        <w:jc w:val="center"/>
        <w:rPr>
          <w:rFonts w:ascii="Arial" w:hAnsi="Arial" w:cs="Arial"/>
        </w:rPr>
      </w:pPr>
    </w:p>
    <w:tbl>
      <w:tblPr>
        <w:tblW w:w="9924" w:type="dxa"/>
        <w:tblInd w:w="-364" w:type="dxa"/>
        <w:tblLayout w:type="fixed"/>
        <w:tblCellMar>
          <w:top w:w="75" w:type="dxa"/>
          <w:left w:w="0" w:type="dxa"/>
          <w:bottom w:w="75" w:type="dxa"/>
          <w:right w:w="0" w:type="dxa"/>
        </w:tblCellMar>
        <w:tblLook w:val="0000" w:firstRow="0" w:lastRow="0" w:firstColumn="0" w:lastColumn="0" w:noHBand="0" w:noVBand="0"/>
      </w:tblPr>
      <w:tblGrid>
        <w:gridCol w:w="1701"/>
        <w:gridCol w:w="1418"/>
        <w:gridCol w:w="1559"/>
        <w:gridCol w:w="1985"/>
        <w:gridCol w:w="1701"/>
        <w:gridCol w:w="1560"/>
      </w:tblGrid>
      <w:tr w:rsidR="001F13CB" w:rsidRPr="00563835" w:rsidTr="00563835">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 xml:space="preserve">Диаметр водовода или </w:t>
            </w:r>
            <w:r w:rsidRPr="00563835">
              <w:rPr>
                <w:rFonts w:ascii="Arial" w:hAnsi="Arial" w:cs="Arial"/>
                <w:sz w:val="22"/>
                <w:szCs w:val="22"/>
              </w:rPr>
              <w:lastRenderedPageBreak/>
              <w:t xml:space="preserve">канализационного коллектора, </w:t>
            </w:r>
            <w:proofErr w:type="gramStart"/>
            <w:r w:rsidRPr="00563835">
              <w:rPr>
                <w:rFonts w:ascii="Arial" w:hAnsi="Arial" w:cs="Arial"/>
                <w:sz w:val="22"/>
                <w:szCs w:val="22"/>
              </w:rPr>
              <w:t>мм</w:t>
            </w:r>
            <w:proofErr w:type="gramEnd"/>
          </w:p>
        </w:tc>
        <w:tc>
          <w:tcPr>
            <w:tcW w:w="1418" w:type="dxa"/>
            <w:vMerge w:val="restart"/>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lastRenderedPageBreak/>
              <w:t xml:space="preserve">Глубина заложения </w:t>
            </w:r>
            <w:r w:rsidRPr="00563835">
              <w:rPr>
                <w:rFonts w:ascii="Arial" w:hAnsi="Arial" w:cs="Arial"/>
                <w:sz w:val="22"/>
                <w:szCs w:val="22"/>
              </w:rPr>
              <w:lastRenderedPageBreak/>
              <w:t xml:space="preserve">до низа трубы, </w:t>
            </w:r>
            <w:proofErr w:type="gramStart"/>
            <w:r w:rsidRPr="00563835">
              <w:rPr>
                <w:rFonts w:ascii="Arial" w:hAnsi="Arial" w:cs="Arial"/>
                <w:sz w:val="22"/>
                <w:szCs w:val="22"/>
              </w:rPr>
              <w:t>м</w:t>
            </w:r>
            <w:proofErr w:type="gramEnd"/>
          </w:p>
        </w:tc>
        <w:tc>
          <w:tcPr>
            <w:tcW w:w="6805"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lastRenderedPageBreak/>
              <w:t xml:space="preserve">Ширина полос земель для магистральных подземных водоводов и канализационных коллекторов, </w:t>
            </w:r>
            <w:proofErr w:type="gramStart"/>
            <w:r w:rsidRPr="00563835">
              <w:rPr>
                <w:rFonts w:ascii="Arial" w:hAnsi="Arial" w:cs="Arial"/>
                <w:sz w:val="22"/>
                <w:szCs w:val="22"/>
              </w:rPr>
              <w:t>м</w:t>
            </w:r>
            <w:proofErr w:type="gramEnd"/>
          </w:p>
        </w:tc>
      </w:tr>
      <w:tr w:rsidR="001F13CB" w:rsidRPr="00563835" w:rsidTr="00563835">
        <w:trPr>
          <w:trHeight w:val="1037"/>
        </w:trPr>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418" w:type="dxa"/>
            <w:vMerge/>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544" w:type="dxa"/>
            <w:gridSpan w:val="2"/>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326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на землях сельскохозяйственного назначения и других землях, где должно производиться снятие и восстановление плодородного слоя</w:t>
            </w:r>
          </w:p>
        </w:tc>
      </w:tr>
      <w:tr w:rsidR="001F13CB" w:rsidRPr="00563835" w:rsidTr="00563835">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418" w:type="dxa"/>
            <w:vMerge/>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для одного водовода или коллектора</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для двух водоводов или коллекторов (в одной траншее)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для одного водовода или коллектора</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для двух водоводов или коллекторов (в одной траншее)</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1</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А. Стальные трубы</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1. До 426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до 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28</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 Более 426 до 720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то же</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36</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 Более 720 до 1020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 Более 1020 до 1220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 Более 1220 до 1420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48</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Б. Чугунные, железобетонные, асбестоцементные и керамические трубы</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 До 600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37</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50</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56</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64</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 Более 600 до 800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39</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52</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67</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56</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68</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73</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8. Более 800 до 1000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39</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52</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67</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74</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9. Более 1000 до 1200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39</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47</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43</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54</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67</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75</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10. Более 1200 до 1500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49</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51</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56</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50</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55</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69</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64</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70</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76</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11. Более 1500 до 2000 включительно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36</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47</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52</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58</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46</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52</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57</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63</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59</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66</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71</w:t>
            </w:r>
          </w:p>
        </w:tc>
      </w:tr>
      <w:tr w:rsidR="001F13CB" w:rsidRPr="00563835" w:rsidTr="00563835">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66</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74</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sz w:val="22"/>
                <w:szCs w:val="22"/>
              </w:rPr>
              <w:t>80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СН 456-73 для определения </w:t>
      </w:r>
      <w:proofErr w:type="gramStart"/>
      <w:r w:rsidRPr="00563835">
        <w:rPr>
          <w:rFonts w:ascii="Arial" w:hAnsi="Arial" w:cs="Arial"/>
        </w:rPr>
        <w:t>нормы отвода земель магистральных трубопроводов тепловых сетей</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 x 3 м, для камеры переключения - 10 x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Ширину полос земель, отводимых во временное краткосрочное пользование на период строительства одного магистрального подземного трубопровода (газопровода, нефтепровода и нефтепродуктопровода), и размеры земельных участков для размещения запорной арматуры указанных трубопроводов устанавливают в соответствии с требованиями СН 452-73, согласно данным, представленным в </w:t>
      </w:r>
      <w:hyperlink w:anchor="Par2032" w:history="1">
        <w:r w:rsidR="007A762D">
          <w:rPr>
            <w:rFonts w:ascii="Arial" w:hAnsi="Arial" w:cs="Arial"/>
            <w:color w:val="0000FF"/>
          </w:rPr>
          <w:t>8</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7A762D" w:rsidP="001F13CB">
      <w:pPr>
        <w:widowControl w:val="0"/>
        <w:autoSpaceDE w:val="0"/>
        <w:autoSpaceDN w:val="0"/>
        <w:adjustRightInd w:val="0"/>
        <w:jc w:val="right"/>
        <w:outlineLvl w:val="5"/>
        <w:rPr>
          <w:rFonts w:ascii="Arial" w:hAnsi="Arial" w:cs="Arial"/>
        </w:rPr>
      </w:pPr>
      <w:bookmarkStart w:id="44" w:name="Par2030"/>
      <w:bookmarkEnd w:id="44"/>
      <w:r>
        <w:rPr>
          <w:rFonts w:ascii="Arial" w:hAnsi="Arial" w:cs="Arial"/>
        </w:rPr>
        <w:t>Таблица 8</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45" w:name="Par2032"/>
      <w:bookmarkEnd w:id="45"/>
      <w:r w:rsidRPr="00563835">
        <w:rPr>
          <w:rFonts w:ascii="Arial" w:hAnsi="Arial" w:cs="Arial"/>
        </w:rPr>
        <w:t>Нормы отвода земель для магистральных трубопроводов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(газопровода, нефтепровода и нефтепродуктопровода)</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940"/>
        <w:gridCol w:w="3405"/>
        <w:gridCol w:w="3282"/>
      </w:tblGrid>
      <w:tr w:rsidR="001F13CB" w:rsidRPr="00563835" w:rsidTr="001F13CB">
        <w:tc>
          <w:tcPr>
            <w:tcW w:w="29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Диаметр трубопровода, </w:t>
            </w:r>
            <w:proofErr w:type="gramStart"/>
            <w:r w:rsidRPr="00563835">
              <w:rPr>
                <w:rFonts w:ascii="Arial" w:hAnsi="Arial" w:cs="Arial"/>
              </w:rPr>
              <w:t>мм</w:t>
            </w:r>
            <w:proofErr w:type="gramEnd"/>
          </w:p>
        </w:tc>
        <w:tc>
          <w:tcPr>
            <w:tcW w:w="6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полосы земель для одного подземного трубопровода, </w:t>
            </w:r>
            <w:proofErr w:type="gramStart"/>
            <w:r w:rsidRPr="00563835">
              <w:rPr>
                <w:rFonts w:ascii="Arial" w:hAnsi="Arial" w:cs="Arial"/>
              </w:rPr>
              <w:t>м</w:t>
            </w:r>
            <w:proofErr w:type="gramEnd"/>
          </w:p>
        </w:tc>
      </w:tr>
      <w:tr w:rsidR="001F13CB" w:rsidRPr="00563835" w:rsidTr="001F13CB">
        <w:tc>
          <w:tcPr>
            <w:tcW w:w="29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 землях несельскохозяйственного назначения или непригодных для сельского хозяйства и землях </w:t>
            </w:r>
            <w:proofErr w:type="spellStart"/>
            <w:r w:rsidRPr="00563835">
              <w:rPr>
                <w:rFonts w:ascii="Arial" w:hAnsi="Arial" w:cs="Arial"/>
              </w:rPr>
              <w:t>гослесфонда</w:t>
            </w:r>
            <w:proofErr w:type="spellEnd"/>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землях сельскохозяйственного назначения худшего качества (при снятии и восстановлении плодородного слоя)</w:t>
            </w:r>
          </w:p>
        </w:tc>
      </w:tr>
      <w:tr w:rsidR="001F13CB" w:rsidRPr="00563835" w:rsidTr="001F13CB">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426 включительно</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r>
      <w:tr w:rsidR="001F13CB" w:rsidRPr="00563835" w:rsidTr="001F13CB">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426 до 720 включительно</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w:t>
            </w:r>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33</w:t>
            </w:r>
          </w:p>
        </w:tc>
      </w:tr>
      <w:tr w:rsidR="001F13CB" w:rsidRPr="00563835" w:rsidTr="001F13CB">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720 до 1020 включительно</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39</w:t>
            </w:r>
          </w:p>
        </w:tc>
      </w:tr>
      <w:tr w:rsidR="001F13CB" w:rsidRPr="00563835" w:rsidTr="001F13CB">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1020 до 1220 включительно</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42</w:t>
            </w:r>
          </w:p>
        </w:tc>
      </w:tr>
      <w:tr w:rsidR="001F13CB" w:rsidRPr="00563835" w:rsidTr="001F13CB">
        <w:tc>
          <w:tcPr>
            <w:tcW w:w="29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1220 до 1420 включительно</w:t>
            </w:r>
          </w:p>
        </w:tc>
        <w:tc>
          <w:tcPr>
            <w:tcW w:w="340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32</w:t>
            </w:r>
          </w:p>
        </w:tc>
        <w:tc>
          <w:tcPr>
            <w:tcW w:w="328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СН 461-74 "Нормы отвода земель для линий связи" согласно данным, представленным в </w:t>
      </w:r>
      <w:hyperlink w:anchor="Par2059" w:history="1">
        <w:r w:rsidRPr="00563835">
          <w:rPr>
            <w:rFonts w:ascii="Arial" w:hAnsi="Arial" w:cs="Arial"/>
            <w:color w:val="0000FF"/>
          </w:rPr>
          <w:t xml:space="preserve">таблице </w:t>
        </w:r>
      </w:hyperlink>
      <w:r w:rsidR="007A762D">
        <w:rPr>
          <w:rFonts w:ascii="Arial" w:hAnsi="Arial" w:cs="Arial"/>
        </w:rPr>
        <w:t>9</w:t>
      </w:r>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7A762D" w:rsidP="001F13CB">
      <w:pPr>
        <w:widowControl w:val="0"/>
        <w:autoSpaceDE w:val="0"/>
        <w:autoSpaceDN w:val="0"/>
        <w:adjustRightInd w:val="0"/>
        <w:jc w:val="right"/>
        <w:outlineLvl w:val="5"/>
        <w:rPr>
          <w:rFonts w:ascii="Arial" w:hAnsi="Arial" w:cs="Arial"/>
        </w:rPr>
      </w:pPr>
      <w:bookmarkStart w:id="46" w:name="Par2057"/>
      <w:bookmarkEnd w:id="46"/>
      <w:r>
        <w:rPr>
          <w:rFonts w:ascii="Arial" w:hAnsi="Arial" w:cs="Arial"/>
        </w:rPr>
        <w:t>Таблица 9</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47" w:name="Par2059"/>
      <w:bookmarkEnd w:id="47"/>
      <w:r w:rsidRPr="00563835">
        <w:rPr>
          <w:rFonts w:ascii="Arial" w:hAnsi="Arial" w:cs="Arial"/>
        </w:rPr>
        <w:t>Нормы отвода земель для линий связи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92"/>
        <w:gridCol w:w="3878"/>
      </w:tblGrid>
      <w:tr w:rsidR="001F13CB" w:rsidRPr="00563835" w:rsidTr="001F13CB">
        <w:tc>
          <w:tcPr>
            <w:tcW w:w="5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Линии связи</w:t>
            </w:r>
          </w:p>
        </w:tc>
        <w:tc>
          <w:tcPr>
            <w:tcW w:w="3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полос земель, </w:t>
            </w:r>
            <w:proofErr w:type="gramStart"/>
            <w:r w:rsidRPr="00563835">
              <w:rPr>
                <w:rFonts w:ascii="Arial" w:hAnsi="Arial" w:cs="Arial"/>
              </w:rPr>
              <w:t>м</w:t>
            </w:r>
            <w:proofErr w:type="gramEnd"/>
          </w:p>
        </w:tc>
      </w:tr>
      <w:tr w:rsidR="001F13CB" w:rsidRPr="00563835" w:rsidTr="001F13CB">
        <w:trPr>
          <w:trHeight w:val="900"/>
        </w:trPr>
        <w:tc>
          <w:tcPr>
            <w:tcW w:w="5692"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Кабельные линии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Полоса земли для прокладки кабелей (по всей длине трассы):</w:t>
            </w:r>
          </w:p>
        </w:tc>
        <w:tc>
          <w:tcPr>
            <w:tcW w:w="3878" w:type="dxa"/>
            <w:tcBorders>
              <w:top w:val="single" w:sz="4" w:space="0" w:color="auto"/>
              <w:left w:val="single" w:sz="4" w:space="0" w:color="auto"/>
              <w:right w:val="single" w:sz="4" w:space="0" w:color="auto"/>
            </w:tcBorders>
            <w:tcMar>
              <w:top w:w="102" w:type="dxa"/>
              <w:left w:w="62" w:type="dxa"/>
              <w:bottom w:w="102" w:type="dxa"/>
              <w:right w:w="62" w:type="dxa"/>
            </w:tcMar>
            <w:vAlign w:val="bottom"/>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rPr>
          <w:trHeight w:val="630"/>
        </w:trPr>
        <w:tc>
          <w:tcPr>
            <w:tcW w:w="5692"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линий связи (кроме линий радиофикации)</w:t>
            </w:r>
          </w:p>
        </w:tc>
        <w:tc>
          <w:tcPr>
            <w:tcW w:w="3878" w:type="dxa"/>
            <w:tcBorders>
              <w:left w:val="single" w:sz="4" w:space="0" w:color="auto"/>
              <w:right w:val="single" w:sz="4" w:space="0" w:color="auto"/>
            </w:tcBorders>
            <w:tcMar>
              <w:top w:w="102" w:type="dxa"/>
              <w:left w:w="62" w:type="dxa"/>
              <w:bottom w:w="102" w:type="dxa"/>
              <w:right w:w="62" w:type="dxa"/>
            </w:tcMar>
            <w:vAlign w:val="bottom"/>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r w:rsidR="001F13CB" w:rsidRPr="00563835" w:rsidTr="001F13CB">
        <w:tc>
          <w:tcPr>
            <w:tcW w:w="5692"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линий радиофикации</w:t>
            </w:r>
          </w:p>
        </w:tc>
        <w:tc>
          <w:tcPr>
            <w:tcW w:w="3878" w:type="dxa"/>
            <w:tcBorders>
              <w:left w:val="single" w:sz="4" w:space="0" w:color="auto"/>
              <w:bottom w:val="single" w:sz="4" w:space="0" w:color="auto"/>
              <w:right w:val="single" w:sz="4" w:space="0" w:color="auto"/>
            </w:tcBorders>
            <w:tcMar>
              <w:top w:w="102" w:type="dxa"/>
              <w:left w:w="62" w:type="dxa"/>
              <w:bottom w:w="102" w:type="dxa"/>
              <w:right w:w="62" w:type="dxa"/>
            </w:tcMar>
            <w:vAlign w:val="bottom"/>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1F13CB">
        <w:tc>
          <w:tcPr>
            <w:tcW w:w="56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Воздушные линии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Полоса земли для установки опор и подвески проводов (по всей длине трассы)</w:t>
            </w:r>
          </w:p>
        </w:tc>
        <w:tc>
          <w:tcPr>
            <w:tcW w:w="387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bottom"/>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Примечание. К линиям связи отнесены: линии Единой автоматизированной сети связи страны (магистральные, </w:t>
      </w:r>
      <w:proofErr w:type="spellStart"/>
      <w:r w:rsidRPr="00563835">
        <w:rPr>
          <w:rFonts w:ascii="Arial" w:hAnsi="Arial" w:cs="Arial"/>
        </w:rPr>
        <w:t>внутризонные</w:t>
      </w:r>
      <w:proofErr w:type="spellEnd"/>
      <w:r w:rsidRPr="00563835">
        <w:rPr>
          <w:rFonts w:ascii="Arial" w:hAnsi="Arial" w:cs="Arial"/>
        </w:rPr>
        <w:t xml:space="preserve"> и сельские), соединительные линии между объектами связи, а также линии радиофикации (кроме линий абонентской сети).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Ширину полос земель и площади земельных участков, предоставляемых для электрических сетей напряжением 0,38 - 750 </w:t>
      </w:r>
      <w:proofErr w:type="spellStart"/>
      <w:r w:rsidRPr="00563835">
        <w:rPr>
          <w:rFonts w:ascii="Arial" w:hAnsi="Arial" w:cs="Arial"/>
        </w:rPr>
        <w:t>кВ</w:t>
      </w:r>
      <w:proofErr w:type="spellEnd"/>
      <w:r w:rsidRPr="00563835">
        <w:rPr>
          <w:rFonts w:ascii="Arial" w:hAnsi="Arial" w:cs="Arial"/>
        </w:rPr>
        <w:t xml:space="preserve">, в состав которых входят </w:t>
      </w:r>
      <w:r w:rsidRPr="00563835">
        <w:rPr>
          <w:rFonts w:ascii="Arial" w:hAnsi="Arial" w:cs="Arial"/>
        </w:rPr>
        <w:lastRenderedPageBreak/>
        <w:t>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ВСН N 14278 тм-т1.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w:t>
      </w:r>
      <w:hyperlink w:anchor="Par2081" w:history="1">
        <w:r w:rsidR="007A762D">
          <w:rPr>
            <w:rFonts w:ascii="Arial" w:hAnsi="Arial" w:cs="Arial"/>
            <w:color w:val="0000FF"/>
          </w:rPr>
          <w:t>10</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48" w:name="Par2079"/>
      <w:bookmarkEnd w:id="48"/>
      <w:r w:rsidRPr="00563835">
        <w:rPr>
          <w:rFonts w:ascii="Arial" w:hAnsi="Arial" w:cs="Arial"/>
        </w:rPr>
        <w:t>Таблица 1</w:t>
      </w:r>
      <w:r w:rsidR="007A762D">
        <w:rPr>
          <w:rFonts w:ascii="Arial" w:hAnsi="Arial" w:cs="Arial"/>
        </w:rPr>
        <w:t>0</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49" w:name="Par2081"/>
      <w:bookmarkEnd w:id="49"/>
      <w:r w:rsidRPr="00563835">
        <w:rPr>
          <w:rFonts w:ascii="Arial" w:hAnsi="Arial" w:cs="Arial"/>
        </w:rPr>
        <w:t>Ширина полос земель для электрических сетей напряжением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0,38 - 750 </w:t>
      </w:r>
      <w:proofErr w:type="spellStart"/>
      <w:r w:rsidRPr="00563835">
        <w:rPr>
          <w:rFonts w:ascii="Arial" w:hAnsi="Arial" w:cs="Arial"/>
        </w:rPr>
        <w:t>кВ</w:t>
      </w:r>
      <w:proofErr w:type="spellEnd"/>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140"/>
        <w:gridCol w:w="1167"/>
        <w:gridCol w:w="948"/>
        <w:gridCol w:w="1110"/>
        <w:gridCol w:w="1110"/>
        <w:gridCol w:w="945"/>
      </w:tblGrid>
      <w:tr w:rsidR="001F13CB" w:rsidRPr="00563835" w:rsidTr="001F13CB">
        <w:tc>
          <w:tcPr>
            <w:tcW w:w="414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Опоры воздушных линий электропередачи</w:t>
            </w:r>
          </w:p>
        </w:tc>
        <w:tc>
          <w:tcPr>
            <w:tcW w:w="52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полос предоставляемых земель, </w:t>
            </w:r>
            <w:proofErr w:type="gramStart"/>
            <w:r w:rsidRPr="00563835">
              <w:rPr>
                <w:rFonts w:ascii="Arial" w:hAnsi="Arial" w:cs="Arial"/>
              </w:rPr>
              <w:t>м</w:t>
            </w:r>
            <w:proofErr w:type="gramEnd"/>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при напряжении линии, </w:t>
            </w:r>
            <w:proofErr w:type="spellStart"/>
            <w:r w:rsidRPr="00563835">
              <w:rPr>
                <w:rFonts w:ascii="Arial" w:hAnsi="Arial" w:cs="Arial"/>
              </w:rPr>
              <w:t>кВ</w:t>
            </w:r>
            <w:proofErr w:type="spellEnd"/>
          </w:p>
        </w:tc>
      </w:tr>
      <w:tr w:rsidR="001F13CB" w:rsidRPr="00563835" w:rsidTr="001F13CB">
        <w:tc>
          <w:tcPr>
            <w:tcW w:w="414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0,38 - 20</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220</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 Железобетонные</w:t>
            </w:r>
          </w:p>
        </w:tc>
        <w:tc>
          <w:tcPr>
            <w:tcW w:w="52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1.1. </w:t>
            </w:r>
            <w:proofErr w:type="spellStart"/>
            <w:r w:rsidRPr="00563835">
              <w:rPr>
                <w:rFonts w:ascii="Arial" w:hAnsi="Arial" w:cs="Arial"/>
              </w:rPr>
              <w:t>Одноцепные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 (11)</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(12)</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 (16)</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1.2. </w:t>
            </w:r>
            <w:proofErr w:type="spellStart"/>
            <w:r w:rsidRPr="00563835">
              <w:rPr>
                <w:rFonts w:ascii="Arial" w:hAnsi="Arial" w:cs="Arial"/>
              </w:rPr>
              <w:t>Двухцепные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 (32)</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 Стальные</w:t>
            </w:r>
          </w:p>
        </w:tc>
        <w:tc>
          <w:tcPr>
            <w:tcW w:w="52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2.1. </w:t>
            </w:r>
            <w:proofErr w:type="spellStart"/>
            <w:r w:rsidRPr="00563835">
              <w:rPr>
                <w:rFonts w:ascii="Arial" w:hAnsi="Arial" w:cs="Arial"/>
              </w:rPr>
              <w:t>Одноцепные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2.2. </w:t>
            </w:r>
            <w:proofErr w:type="spellStart"/>
            <w:r w:rsidRPr="00563835">
              <w:rPr>
                <w:rFonts w:ascii="Arial" w:hAnsi="Arial" w:cs="Arial"/>
              </w:rPr>
              <w:t>Двухцепные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3. Деревянные</w:t>
            </w:r>
          </w:p>
        </w:tc>
        <w:tc>
          <w:tcPr>
            <w:tcW w:w="52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3.1. </w:t>
            </w:r>
            <w:proofErr w:type="spellStart"/>
            <w:r w:rsidRPr="00563835">
              <w:rPr>
                <w:rFonts w:ascii="Arial" w:hAnsi="Arial" w:cs="Arial"/>
              </w:rPr>
              <w:t>Одноцепные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1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3.2. </w:t>
            </w:r>
            <w:proofErr w:type="spellStart"/>
            <w:r w:rsidRPr="00563835">
              <w:rPr>
                <w:rFonts w:ascii="Arial" w:hAnsi="Arial" w:cs="Arial"/>
              </w:rPr>
              <w:t>Двухцепные</w:t>
            </w:r>
            <w:proofErr w:type="spellEnd"/>
          </w:p>
        </w:tc>
        <w:tc>
          <w:tcPr>
            <w:tcW w:w="11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 скобках указана ширина полос земель для опор с горизонтальным расположением 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Для </w:t>
      </w:r>
      <w:proofErr w:type="gramStart"/>
      <w:r w:rsidRPr="00563835">
        <w:rPr>
          <w:rFonts w:ascii="Arial" w:hAnsi="Arial" w:cs="Arial"/>
        </w:rPr>
        <w:t>ВЛ</w:t>
      </w:r>
      <w:proofErr w:type="gramEnd"/>
      <w:r w:rsidRPr="00563835">
        <w:rPr>
          <w:rFonts w:ascii="Arial" w:hAnsi="Arial" w:cs="Arial"/>
        </w:rPr>
        <w:t xml:space="preserve"> 500 и 750 </w:t>
      </w:r>
      <w:proofErr w:type="spellStart"/>
      <w:r w:rsidRPr="00563835">
        <w:rPr>
          <w:rFonts w:ascii="Arial" w:hAnsi="Arial" w:cs="Arial"/>
        </w:rPr>
        <w:t>кВ</w:t>
      </w:r>
      <w:proofErr w:type="spellEnd"/>
      <w:r w:rsidRPr="00563835">
        <w:rPr>
          <w:rFonts w:ascii="Arial" w:hAnsi="Arial" w:cs="Arial"/>
        </w:rPr>
        <w:t xml:space="preserve"> ширина полосы 15 м является суммарной шириной трех раздельных полос по 5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воздушных линий электропередачи напряжением 500 и 750 </w:t>
      </w:r>
      <w:proofErr w:type="spellStart"/>
      <w:r w:rsidRPr="00563835">
        <w:rPr>
          <w:rFonts w:ascii="Arial" w:hAnsi="Arial" w:cs="Arial"/>
        </w:rPr>
        <w:t>кВ</w:t>
      </w:r>
      <w:proofErr w:type="spellEnd"/>
      <w:r w:rsidRPr="00563835">
        <w:rPr>
          <w:rFonts w:ascii="Arial" w:hAnsi="Arial" w:cs="Arial"/>
        </w:rPr>
        <w:t xml:space="preserve"> предоставление земли на период строительства производится тремя раздельными полосами шириной по 5 м под каждую фазу.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земель), должны быть не более приведенных в </w:t>
      </w:r>
      <w:hyperlink w:anchor="Par2145" w:history="1">
        <w:r w:rsidR="007A762D">
          <w:rPr>
            <w:rFonts w:ascii="Arial" w:hAnsi="Arial" w:cs="Arial"/>
            <w:color w:val="0000FF"/>
          </w:rPr>
          <w:t>11</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7A762D" w:rsidP="001F13CB">
      <w:pPr>
        <w:widowControl w:val="0"/>
        <w:autoSpaceDE w:val="0"/>
        <w:autoSpaceDN w:val="0"/>
        <w:adjustRightInd w:val="0"/>
        <w:jc w:val="right"/>
        <w:outlineLvl w:val="5"/>
        <w:rPr>
          <w:rFonts w:ascii="Arial" w:hAnsi="Arial" w:cs="Arial"/>
        </w:rPr>
      </w:pPr>
      <w:bookmarkStart w:id="50" w:name="Par2143"/>
      <w:bookmarkEnd w:id="50"/>
      <w:r>
        <w:rPr>
          <w:rFonts w:ascii="Arial" w:hAnsi="Arial" w:cs="Arial"/>
        </w:rPr>
        <w:lastRenderedPageBreak/>
        <w:t>Таблица 11</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51" w:name="Par2145"/>
      <w:bookmarkEnd w:id="51"/>
      <w:r w:rsidRPr="00563835">
        <w:rPr>
          <w:rFonts w:ascii="Arial" w:hAnsi="Arial" w:cs="Arial"/>
        </w:rPr>
        <w:t xml:space="preserve">Площади земельных участков, предоставляемых во </w:t>
      </w:r>
      <w:proofErr w:type="gramStart"/>
      <w:r w:rsidRPr="00563835">
        <w:rPr>
          <w:rFonts w:ascii="Arial" w:hAnsi="Arial" w:cs="Arial"/>
        </w:rPr>
        <w:t>временное</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пользование для монтажа унифицированных и типовых опор</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воздушных линий электропередачи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60"/>
        <w:gridCol w:w="877"/>
        <w:gridCol w:w="840"/>
        <w:gridCol w:w="923"/>
        <w:gridCol w:w="840"/>
        <w:gridCol w:w="840"/>
        <w:gridCol w:w="840"/>
      </w:tblGrid>
      <w:tr w:rsidR="001F13CB" w:rsidRPr="00563835" w:rsidTr="001F13CB">
        <w:tc>
          <w:tcPr>
            <w:tcW w:w="4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Опоры воздушных линий электропередачи</w:t>
            </w:r>
          </w:p>
        </w:tc>
        <w:tc>
          <w:tcPr>
            <w:tcW w:w="516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Площади земельных участков в кв. м, предоставляемые для монтажа опор при напряжении линии, </w:t>
            </w:r>
            <w:proofErr w:type="spellStart"/>
            <w:r w:rsidRPr="00563835">
              <w:rPr>
                <w:rFonts w:ascii="Arial" w:hAnsi="Arial" w:cs="Arial"/>
              </w:rPr>
              <w:t>кВ</w:t>
            </w:r>
            <w:proofErr w:type="spellEnd"/>
          </w:p>
        </w:tc>
      </w:tr>
      <w:tr w:rsidR="001F13CB" w:rsidRPr="00563835" w:rsidTr="001F13CB">
        <w:tc>
          <w:tcPr>
            <w:tcW w:w="4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0,38 - 20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220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750</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 Железобетонные</w:t>
            </w:r>
          </w:p>
        </w:tc>
        <w:tc>
          <w:tcPr>
            <w:tcW w:w="516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1.1. </w:t>
            </w:r>
            <w:proofErr w:type="gramStart"/>
            <w:r w:rsidRPr="00563835">
              <w:rPr>
                <w:rFonts w:ascii="Arial" w:hAnsi="Arial" w:cs="Arial"/>
              </w:rPr>
              <w:t>Свободностоящие</w:t>
            </w:r>
            <w:proofErr w:type="gramEnd"/>
            <w:r w:rsidRPr="00563835">
              <w:rPr>
                <w:rFonts w:ascii="Arial" w:hAnsi="Arial" w:cs="Arial"/>
              </w:rPr>
              <w:t xml:space="preserve"> с вертикальным расположением проводов</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1.2. </w:t>
            </w:r>
            <w:proofErr w:type="gramStart"/>
            <w:r w:rsidRPr="00563835">
              <w:rPr>
                <w:rFonts w:ascii="Arial" w:hAnsi="Arial" w:cs="Arial"/>
              </w:rPr>
              <w:t>Свободностоящие</w:t>
            </w:r>
            <w:proofErr w:type="gramEnd"/>
            <w:r w:rsidRPr="00563835">
              <w:rPr>
                <w:rFonts w:ascii="Arial" w:hAnsi="Arial" w:cs="Arial"/>
              </w:rPr>
              <w:t xml:space="preserve"> с горизонтальным расположением проводов</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1200</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1.3. Свободностоящие </w:t>
            </w:r>
            <w:proofErr w:type="spellStart"/>
            <w:r w:rsidRPr="00563835">
              <w:rPr>
                <w:rFonts w:ascii="Arial" w:hAnsi="Arial" w:cs="Arial"/>
              </w:rPr>
              <w:t>многостоечные</w:t>
            </w:r>
            <w:proofErr w:type="spellEnd"/>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1.4. На оттяжках (с 1 оттяжкой)</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1.5. На оттяжках (с 5 оттяжками)</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 Стальные</w:t>
            </w:r>
          </w:p>
        </w:tc>
        <w:tc>
          <w:tcPr>
            <w:tcW w:w="516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2.1. Свободностоящие промежуточные</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560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560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2400</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2.2. Свободностоящие анкерно-угловые</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3800</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2.3. На оттяжках </w:t>
            </w:r>
            <w:proofErr w:type="gramStart"/>
            <w:r w:rsidRPr="00563835">
              <w:rPr>
                <w:rFonts w:ascii="Arial" w:hAnsi="Arial" w:cs="Arial"/>
              </w:rPr>
              <w:t>промежуточные</w:t>
            </w:r>
            <w:proofErr w:type="gramEnd"/>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3000</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2.4. На оттяжках </w:t>
            </w:r>
            <w:proofErr w:type="gramStart"/>
            <w:r w:rsidRPr="00563835">
              <w:rPr>
                <w:rFonts w:ascii="Arial" w:hAnsi="Arial" w:cs="Arial"/>
              </w:rPr>
              <w:t>анкерно-угловые</w:t>
            </w:r>
            <w:proofErr w:type="gramEnd"/>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4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3. Деревянные</w:t>
            </w:r>
          </w:p>
        </w:tc>
        <w:tc>
          <w:tcPr>
            <w:tcW w:w="8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450</w:t>
            </w:r>
          </w:p>
        </w:tc>
        <w:tc>
          <w:tcPr>
            <w:tcW w:w="92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Полосы земель и земельные участки для монтажа опор воздушных линий электропередачи напряжением 0,38 </w:t>
      </w:r>
      <w:proofErr w:type="spellStart"/>
      <w:r w:rsidRPr="00563835">
        <w:rPr>
          <w:rFonts w:ascii="Arial" w:hAnsi="Arial" w:cs="Arial"/>
        </w:rPr>
        <w:t>кВ</w:t>
      </w:r>
      <w:proofErr w:type="spellEnd"/>
      <w:r w:rsidRPr="00563835">
        <w:rPr>
          <w:rFonts w:ascii="Arial" w:hAnsi="Arial" w:cs="Arial"/>
        </w:rPr>
        <w:t>, строящихся на землях населенных пунктов и предприятий, на период строительства изъятию не подлежат.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563835">
        <w:rPr>
          <w:rFonts w:ascii="Arial" w:hAnsi="Arial" w:cs="Arial"/>
        </w:rPr>
        <w:t>кВ</w:t>
      </w:r>
      <w:proofErr w:type="spellEnd"/>
      <w:r w:rsidRPr="00563835">
        <w:rPr>
          <w:rFonts w:ascii="Arial" w:hAnsi="Arial" w:cs="Arial"/>
        </w:rPr>
        <w:t xml:space="preserve"> не более 6 м, для линий напряжением 110 </w:t>
      </w:r>
      <w:proofErr w:type="spellStart"/>
      <w:r w:rsidRPr="00563835">
        <w:rPr>
          <w:rFonts w:ascii="Arial" w:hAnsi="Arial" w:cs="Arial"/>
        </w:rPr>
        <w:t>кВ</w:t>
      </w:r>
      <w:proofErr w:type="spellEnd"/>
      <w:r w:rsidRPr="00563835">
        <w:rPr>
          <w:rFonts w:ascii="Arial" w:hAnsi="Arial" w:cs="Arial"/>
        </w:rPr>
        <w:t xml:space="preserve"> и выше - не более 10 м.</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2" w:name="Par2235"/>
      <w:bookmarkEnd w:id="52"/>
      <w:r w:rsidRPr="00563835">
        <w:rPr>
          <w:rFonts w:ascii="Arial" w:hAnsi="Arial" w:cs="Arial"/>
        </w:rPr>
        <w:t>Зоны транспортной инфраструктуры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В целях устойчивого развития Кемеровской области и решения транспортных проблем необходимо создание развитой транспортной инфраструктуры с выносом транзитных потоков за границы населенных пунктов и обеспечение высокого уровня сервисного обслуживания автомобилистов.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схем территориального планирования,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При этом необходимо учитывать особенности городских округов и поселений как объектов 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Прокладку трасс автомобильных дорог следует выполнять с учетом минимального воздействия на окружающую среду. Не допускается прокладка трасс по зонам особо охраняемых природных территорий. Вдоль рек, озер и других водных объектов трассы следует прокладывать за </w:t>
      </w:r>
      <w:proofErr w:type="gramStart"/>
      <w:r w:rsidRPr="00563835">
        <w:rPr>
          <w:rFonts w:ascii="Arial" w:hAnsi="Arial" w:cs="Arial"/>
        </w:rPr>
        <w:t>пределами</w:t>
      </w:r>
      <w:proofErr w:type="gramEnd"/>
      <w:r w:rsidRPr="00563835">
        <w:rPr>
          <w:rFonts w:ascii="Arial" w:hAnsi="Arial" w:cs="Arial"/>
        </w:rPr>
        <w:t xml:space="preserve"> установленных для них защитных зон. В районах размещения санаториев, домов отдыха, пансионатов, загородных детских учреждений и т.п. трассы следует прокладывать за пределами установленных вокруг них санитарных зон. По лесным массивам трассы следует прокладывать по возможности с использованием просек и противопожарных разрывов.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Основными объектами, расположенными и планируемыми к размещению в данной функциональной зоне, являются: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объекты железнодорожного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железнодорожные вокзалы,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железнодорожные депо;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железные дороги однопутные, многопутные; внутристанционные пути;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железнодорожные мосты, тоннели, эстакады;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прочие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объекты воздушного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аэропорт;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вертодром, вертолетные площадки;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взлетно-посадочные полосы;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летные поля;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прочие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объекты речного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речной вокзал, порт;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пристани, причалы;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лодочные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пункты технического обслуживания и заправки судов;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прочие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объекты автомобильного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автовокзал, автостанция;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автобусные парки, автоколонны, троллейбусные парки, трамвайные депо;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стационарные посты государственной инспекции безопасности дорожного движения;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станции технического обслуживания, ремонтно-механические мастерские;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автомойки;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е) автозаправочные станции и </w:t>
      </w:r>
      <w:proofErr w:type="spellStart"/>
      <w:r w:rsidRPr="00563835">
        <w:rPr>
          <w:rFonts w:ascii="Arial" w:hAnsi="Arial" w:cs="Arial"/>
        </w:rPr>
        <w:t>автогазозаправочные</w:t>
      </w:r>
      <w:proofErr w:type="spellEnd"/>
      <w:r w:rsidRPr="00563835">
        <w:rPr>
          <w:rFonts w:ascii="Arial" w:hAnsi="Arial" w:cs="Arial"/>
        </w:rPr>
        <w:t xml:space="preserve">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 многоуровневые гаражные комплексы, многоуровневые стоянки;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 гаражи индивидуального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 дорожно-эксплуатационные участки, дорожные ремонтно-строительные 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к) прочие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объекты трубопроводного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нефтеперекачивающие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компрессорные станции;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магистральные нефтепроводы;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магистральные газопроводы высокого давления.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 показателем зоны транспортной инфраструктуры является площадь данной функциональной зоны в расчете на единицу мощности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Площадь данной функциональной зоны варьируется в зависимости от вида объекта капитального строительства, размещенного в данной зоне, а также в зависимости от их совокупного размещения в данной зоне. Площадь функциональной зоны под размещение объектов транспортной инфраструктуры определяется на основании действующих нормативно-правовых актов в рамках объектов отдельных видов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для объектов железнодорожного транспорта - на основании СП 119.13330.2012 "Железные дороги колеи 1520 мм", МДС 32-1.2000 "Рекомендации по проектированию вокзалов", руководства "Проектирование железнодорожных станций и узлов", </w:t>
      </w:r>
      <w:proofErr w:type="gramStart"/>
      <w:r w:rsidRPr="00563835">
        <w:rPr>
          <w:rFonts w:ascii="Arial" w:hAnsi="Arial" w:cs="Arial"/>
        </w:rPr>
        <w:t>ОСН</w:t>
      </w:r>
      <w:proofErr w:type="gramEnd"/>
      <w:r w:rsidRPr="00563835">
        <w:rPr>
          <w:rFonts w:ascii="Arial" w:hAnsi="Arial" w:cs="Arial"/>
        </w:rPr>
        <w:t xml:space="preserve"> 3.02.01 - 97 "Нормы и правила проектирования отвода земель для железных дорог";</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объектов воздушного транспорта - на основании СП 121.13330.2012 "Аэродромы", руководства по эксплуатации гражданских аэродромов Российской Федерации, руководства по проектированию аэропортов местных воздушных линий, СН 457-74 "Нормы отвода земель для аэропортов";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объектов речного транспорта - руководство по проектированию речных портов;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для объектов автомобильного транспорта - пособие по проектированию автовокзалов и пассажирских автостанций; </w:t>
      </w:r>
      <w:hyperlink r:id="rId37" w:history="1">
        <w:proofErr w:type="gramStart"/>
        <w:r w:rsidRPr="00563835">
          <w:rPr>
            <w:rFonts w:ascii="Arial" w:hAnsi="Arial" w:cs="Arial"/>
            <w:color w:val="0000FF"/>
          </w:rPr>
          <w:t>постановление</w:t>
        </w:r>
      </w:hyperlink>
      <w:r w:rsidRPr="00563835">
        <w:rPr>
          <w:rFonts w:ascii="Arial" w:hAnsi="Arial" w:cs="Arial"/>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 </w:t>
      </w:r>
      <w:hyperlink r:id="rId38" w:history="1">
        <w:r w:rsidRPr="00563835">
          <w:rPr>
            <w:rFonts w:ascii="Arial" w:hAnsi="Arial" w:cs="Arial"/>
            <w:color w:val="0000FF"/>
          </w:rPr>
          <w:t>постановление</w:t>
        </w:r>
      </w:hyperlink>
      <w:r w:rsidRPr="00563835">
        <w:rPr>
          <w:rFonts w:ascii="Arial" w:hAnsi="Arial" w:cs="Arial"/>
        </w:rPr>
        <w:t xml:space="preserve"> Правительства Российской Федерации от 28.09.2009 N 767 "О классификации автомобильных дорог в Российской Федерации", </w:t>
      </w:r>
      <w:hyperlink r:id="rId39" w:history="1">
        <w:r w:rsidRPr="00563835">
          <w:rPr>
            <w:rFonts w:ascii="Arial" w:hAnsi="Arial" w:cs="Arial"/>
            <w:color w:val="0000FF"/>
          </w:rPr>
          <w:t>постановление</w:t>
        </w:r>
      </w:hyperlink>
      <w:r w:rsidRPr="00563835">
        <w:rPr>
          <w:rFonts w:ascii="Arial" w:hAnsi="Arial" w:cs="Arial"/>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объектов трубопроводного транспорта - на основании СНиП 2.05.06-85* "Магистральные трубопроводы"; СН 452-73 "Нормы отвода земель для магистральных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6) для магистральных трубопроводов, транспортирующих природный газ, нефть, нефтепродукты - на основании </w:t>
      </w:r>
      <w:hyperlink r:id="rId40" w:history="1">
        <w:r w:rsidRPr="00563835">
          <w:rPr>
            <w:rFonts w:ascii="Arial" w:hAnsi="Arial" w:cs="Arial"/>
            <w:color w:val="0000FF"/>
          </w:rPr>
          <w:t>правил</w:t>
        </w:r>
      </w:hyperlink>
      <w:r w:rsidRPr="00563835">
        <w:rPr>
          <w:rFonts w:ascii="Arial" w:hAnsi="Arial" w:cs="Arial"/>
        </w:rPr>
        <w:t xml:space="preserve"> охраны магистральных трубопроводов, утвержденных постановлением Госгортехнадзора России от 24.04.92 N 9, с дополнениями, утвержденными постановлением Госгортехнадзора России от 23.11.94 N 61 устанавливаются охранные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исключения возможности повреждения трубопроводов (при любом виде их прокладки) охранные зоны устанавливаются вдоль трасс трубопроводов, транспортирующих нефть, природный газ, нефтепродукты, в виде участка земли, ограниченного условными линиями, проходящими в 25 м от оси трубопровода с каждой стороны.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функциональных зон (зон транспортной инфраструктуры) под размещение объектов капитального строительства местного значения устанавливается согласно </w:t>
      </w:r>
      <w:hyperlink w:anchor="Par779" w:history="1">
        <w:r w:rsidRPr="00563835">
          <w:rPr>
            <w:rFonts w:ascii="Arial" w:hAnsi="Arial" w:cs="Arial"/>
            <w:color w:val="0000FF"/>
          </w:rPr>
          <w:t>подразделам 4.1.4</w:t>
        </w:r>
      </w:hyperlink>
      <w:r w:rsidRPr="00563835">
        <w:rPr>
          <w:rFonts w:ascii="Arial" w:hAnsi="Arial" w:cs="Arial"/>
        </w:rPr>
        <w:t xml:space="preserve">, </w:t>
      </w:r>
      <w:hyperlink w:anchor="Par3674" w:history="1">
        <w:r w:rsidRPr="00563835">
          <w:rPr>
            <w:rFonts w:ascii="Arial" w:hAnsi="Arial" w:cs="Arial"/>
            <w:color w:val="0000FF"/>
          </w:rPr>
          <w:t>5.3.5</w:t>
        </w:r>
      </w:hyperlink>
      <w:r w:rsidRPr="00563835">
        <w:rPr>
          <w:rFonts w:ascii="Arial" w:hAnsi="Arial" w:cs="Arial"/>
        </w:rPr>
        <w:t xml:space="preserve">, </w:t>
      </w:r>
      <w:hyperlink w:anchor="Par5498" w:history="1">
        <w:r w:rsidRPr="00563835">
          <w:rPr>
            <w:rFonts w:ascii="Arial" w:hAnsi="Arial" w:cs="Arial"/>
            <w:color w:val="0000FF"/>
          </w:rPr>
          <w:t>6.3.5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3" w:name="Par2286"/>
      <w:bookmarkEnd w:id="53"/>
      <w:r w:rsidRPr="00563835">
        <w:rPr>
          <w:rFonts w:ascii="Arial" w:hAnsi="Arial" w:cs="Arial"/>
        </w:rPr>
        <w:lastRenderedPageBreak/>
        <w:t>Зоны улично-дорожной сети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Основными объектами капитального строительства, расположенными и планируемыми к размещению в данных зонах, являются: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1) объекты улично-дорожной сети (включая магистральные дороги скоростного и регулируемого движения, магистральные улицы общегородского значения непрерывного и регулируемого значения, магистральные улицы районного значения транспортно-пешеходные и </w:t>
      </w:r>
      <w:proofErr w:type="spellStart"/>
      <w:r w:rsidRPr="00563835">
        <w:rPr>
          <w:rFonts w:ascii="Arial" w:hAnsi="Arial" w:cs="Arial"/>
        </w:rPr>
        <w:t>пешеходно</w:t>
      </w:r>
      <w:proofErr w:type="spellEnd"/>
      <w:r w:rsidRPr="00563835">
        <w:rPr>
          <w:rFonts w:ascii="Arial" w:hAnsi="Arial" w:cs="Arial"/>
        </w:rPr>
        <w:t>-транспортные, улицы и дороги местного значения (включая улицы в жилой застройке, улицы и дороги в научно-производственных, промышленных и коммунально-складских зонах (районах), пешеходные улицы и дороги, парковые дороги), проезды);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наземные открытые стоянки для личного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пешеходные переходы в разных уровнях с проезжей частью (подземные и надземные);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развязки на пересечениях транспортных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сети ливневой канализации, а также очистные сооружения поверхностного стока;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объекты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прочие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 показателем зоны улично-дорожной сети является доля площади данной функциональной зоны в общей площади территории муниципального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зон улично-дорожной сети под размещение объектов местного значения устанавливается согласно </w:t>
      </w:r>
      <w:hyperlink w:anchor="Par779" w:history="1">
        <w:r w:rsidRPr="00563835">
          <w:rPr>
            <w:rFonts w:ascii="Arial" w:hAnsi="Arial" w:cs="Arial"/>
            <w:color w:val="0000FF"/>
          </w:rPr>
          <w:t>подразделам 4.1.4</w:t>
        </w:r>
      </w:hyperlink>
      <w:r w:rsidRPr="00563835">
        <w:rPr>
          <w:rFonts w:ascii="Arial" w:hAnsi="Arial" w:cs="Arial"/>
        </w:rPr>
        <w:t xml:space="preserve">, </w:t>
      </w:r>
      <w:hyperlink w:anchor="Par3674" w:history="1">
        <w:r w:rsidRPr="00563835">
          <w:rPr>
            <w:rFonts w:ascii="Arial" w:hAnsi="Arial" w:cs="Arial"/>
            <w:color w:val="0000FF"/>
          </w:rPr>
          <w:t>5.3.5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Проектирование улично-дорожной сети выполняется во </w:t>
      </w:r>
      <w:proofErr w:type="spellStart"/>
      <w:r w:rsidRPr="00563835">
        <w:rPr>
          <w:rFonts w:ascii="Arial" w:hAnsi="Arial" w:cs="Arial"/>
        </w:rPr>
        <w:t>взаимоувязке</w:t>
      </w:r>
      <w:proofErr w:type="spellEnd"/>
      <w:r w:rsidRPr="00563835">
        <w:rPr>
          <w:rFonts w:ascii="Arial" w:hAnsi="Arial" w:cs="Arial"/>
        </w:rPr>
        <w:t xml:space="preserve"> с инженерными сетями и с сетью внешних автомобильных дорог и согласно </w:t>
      </w:r>
      <w:hyperlink w:anchor="Par4643" w:history="1">
        <w:r w:rsidRPr="00563835">
          <w:rPr>
            <w:rFonts w:ascii="Arial" w:hAnsi="Arial" w:cs="Arial"/>
            <w:color w:val="0000FF"/>
          </w:rPr>
          <w:t>подразделам 6.3.4</w:t>
        </w:r>
      </w:hyperlink>
      <w:r w:rsidRPr="00563835">
        <w:rPr>
          <w:rFonts w:ascii="Arial" w:hAnsi="Arial" w:cs="Arial"/>
        </w:rPr>
        <w:t xml:space="preserve"> "Зоны размещения объектов инженерной инфраструктуры" и </w:t>
      </w:r>
      <w:hyperlink w:anchor="Par5498" w:history="1">
        <w:r w:rsidRPr="00563835">
          <w:rPr>
            <w:rFonts w:ascii="Arial" w:hAnsi="Arial" w:cs="Arial"/>
            <w:color w:val="0000FF"/>
          </w:rPr>
          <w:t>6.3.5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прохождения инженерных сетей в заданных направлениях в границах зон улично-дорожной сети выделяются специальные коммуникационные коридоры с целью исключения или минимизации участков их взаимных пересечений.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4" w:name="Par2301"/>
      <w:bookmarkEnd w:id="54"/>
      <w:r w:rsidRPr="00563835">
        <w:rPr>
          <w:rFonts w:ascii="Arial" w:hAnsi="Arial" w:cs="Arial"/>
        </w:rPr>
        <w:t>Рекреационные зоны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Рекреационные зоны - озелененные территории, предназначенные для организации отдыха населения, туризма, физкультурно-оздоровительной и спортивной деятельности граждан в зеленом окружении и создания благоприятной среды.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Рекреационные зоны необходимо формировать во взаимосвязи с пригородными зелеными зонами, землями сельскохозяйственного использования, создавая взаимоувязанный природный комплекс населенных пунктов и пригородной зеленой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Рекреационные зоны создают экологический каркас городов и населенных пунктов. При этом должны соблюдаться соразмерность застроенных частей города и открытых незастроенных пространств, обеспечиваться удобный доступ к рекреационным зонам. При расширении и реконструкции категорированных городов зеленые насаждения (парки, сады, бульвары) и свободные от застройки территории города (водоемы, спортивные площадки и т.п.) следует связывать в единую систему, обеспечивающую членение селитебной территории города </w:t>
      </w:r>
      <w:r w:rsidRPr="00563835">
        <w:rPr>
          <w:rFonts w:ascii="Arial" w:hAnsi="Arial" w:cs="Arial"/>
        </w:rPr>
        <w:lastRenderedPageBreak/>
        <w:t xml:space="preserve">противопожарными разрывами. Противопожарные разрывы принимаются шириной не менее 100 м на участки площадью не более 2,5 кв. километра при преобладающей застройке зданиями и сооружениями I, II, III, </w:t>
      </w:r>
      <w:proofErr w:type="spellStart"/>
      <w:r w:rsidRPr="00563835">
        <w:rPr>
          <w:rFonts w:ascii="Arial" w:hAnsi="Arial" w:cs="Arial"/>
        </w:rPr>
        <w:t>IIIa</w:t>
      </w:r>
      <w:proofErr w:type="spellEnd"/>
      <w:r w:rsidRPr="00563835">
        <w:rPr>
          <w:rFonts w:ascii="Arial" w:hAnsi="Arial" w:cs="Arial"/>
        </w:rPr>
        <w:t xml:space="preserve"> степеней огнестойкости и не более 0,25 кв. километра при преобладающей застройке зданиями </w:t>
      </w:r>
      <w:proofErr w:type="spellStart"/>
      <w:r w:rsidRPr="00563835">
        <w:rPr>
          <w:rFonts w:ascii="Arial" w:hAnsi="Arial" w:cs="Arial"/>
        </w:rPr>
        <w:t>IIIб</w:t>
      </w:r>
      <w:proofErr w:type="spellEnd"/>
      <w:r w:rsidRPr="00563835">
        <w:rPr>
          <w:rFonts w:ascii="Arial" w:hAnsi="Arial" w:cs="Arial"/>
        </w:rPr>
        <w:t xml:space="preserve">, IV, </w:t>
      </w:r>
      <w:proofErr w:type="spellStart"/>
      <w:r w:rsidRPr="00563835">
        <w:rPr>
          <w:rFonts w:ascii="Arial" w:hAnsi="Arial" w:cs="Arial"/>
        </w:rPr>
        <w:t>IV</w:t>
      </w:r>
      <w:proofErr w:type="gramStart"/>
      <w:r w:rsidRPr="00563835">
        <w:rPr>
          <w:rFonts w:ascii="Arial" w:hAnsi="Arial" w:cs="Arial"/>
        </w:rPr>
        <w:t>а</w:t>
      </w:r>
      <w:proofErr w:type="spellEnd"/>
      <w:proofErr w:type="gramEnd"/>
      <w:r w:rsidRPr="00563835">
        <w:rPr>
          <w:rFonts w:ascii="Arial" w:hAnsi="Arial" w:cs="Arial"/>
        </w:rPr>
        <w:t>, V степеней огнестойкости.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C357E0" w:rsidP="001F13CB">
      <w:pPr>
        <w:widowControl w:val="0"/>
        <w:autoSpaceDE w:val="0"/>
        <w:autoSpaceDN w:val="0"/>
        <w:adjustRightInd w:val="0"/>
        <w:jc w:val="right"/>
        <w:outlineLvl w:val="5"/>
        <w:rPr>
          <w:rFonts w:ascii="Arial" w:hAnsi="Arial" w:cs="Arial"/>
        </w:rPr>
      </w:pPr>
      <w:bookmarkStart w:id="55" w:name="Par2307"/>
      <w:bookmarkEnd w:id="55"/>
      <w:r>
        <w:rPr>
          <w:rFonts w:ascii="Arial" w:hAnsi="Arial" w:cs="Arial"/>
        </w:rPr>
        <w:t>Таблица 12</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Классификация рекреационных объектов и принципы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их размещения</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340"/>
        <w:gridCol w:w="2535"/>
        <w:gridCol w:w="2265"/>
        <w:gridCol w:w="2145"/>
      </w:tblGrid>
      <w:tr w:rsidR="001F13CB" w:rsidRPr="00563835" w:rsidTr="00C357E0">
        <w:tc>
          <w:tcPr>
            <w:tcW w:w="2340"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Общедоступная сеть (массовая)</w:t>
            </w:r>
          </w:p>
        </w:tc>
        <w:tc>
          <w:tcPr>
            <w:tcW w:w="2535"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Кратковременного постоянного и сезонного пользования</w:t>
            </w:r>
          </w:p>
        </w:tc>
        <w:tc>
          <w:tcPr>
            <w:tcW w:w="2265"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Рекреационные территории</w:t>
            </w: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сквер</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бульвар</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сад</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пляж</w:t>
            </w:r>
          </w:p>
        </w:tc>
      </w:tr>
      <w:tr w:rsidR="001F13CB" w:rsidRPr="00563835" w:rsidTr="00C357E0">
        <w:tc>
          <w:tcPr>
            <w:tcW w:w="2340"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Сеть ограниченного доступа</w:t>
            </w:r>
          </w:p>
        </w:tc>
        <w:tc>
          <w:tcPr>
            <w:tcW w:w="2535"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Кратковременного и длительного эпизодического пользования</w:t>
            </w:r>
          </w:p>
        </w:tc>
        <w:tc>
          <w:tcPr>
            <w:tcW w:w="2265" w:type="dxa"/>
            <w:vMerge w:val="restart"/>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Туристические учреждения</w:t>
            </w: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турбаза</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туристическая стоянка</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лагерь</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туристическая гостиница</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кемпинг</w:t>
            </w:r>
          </w:p>
        </w:tc>
      </w:tr>
      <w:tr w:rsidR="001F13CB" w:rsidRPr="00563835" w:rsidTr="00C357E0">
        <w:tc>
          <w:tcPr>
            <w:tcW w:w="2340"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3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5" w:type="dxa"/>
            <w:vMerge/>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145" w:type="dxa"/>
            <w:tcBorders>
              <w:top w:val="single" w:sz="4" w:space="0" w:color="auto"/>
              <w:left w:val="single" w:sz="4" w:space="0" w:color="auto"/>
              <w:bottom w:val="single" w:sz="4" w:space="0" w:color="auto"/>
              <w:right w:val="single" w:sz="4" w:space="0" w:color="auto"/>
            </w:tcBorders>
            <w:tcMar>
              <w:top w:w="0" w:type="dxa"/>
              <w:left w:w="62" w:type="dxa"/>
              <w:bottom w:w="28"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дома рыбаков и охотников</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территориях рекреационных зон запрещается деятельность, не соответствующая их целевому назначению, не допускается строительство и расширение действующих промышленных, коммунальных и складских объектов, непосредственно не связанных с эксплуатацией объектов оздоровительного и рекреационного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составе рекреационных зон могут выделяться зоны спортивных и рекреационных объектов, зоны зеленых насаждений общего пользования; зоны городских лесов и лесопарков.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Зоны спортивных и рекреационных объектов - это территории, предназначенные для размещения плоскостных спортивных сооружений и крупных комплексов крытых спортивных сооружений, занимающих значительные территории, домов отдыха, кемпингов, объектов физической культуры и спорта, туристических баз, стационарных и палаточных туристско-оздоровительных лагерей, домов рыболова и охотника, детских туристических станций, туристских парков, лесопарков, учебно-туристических троп, трассы, детских и спортивных лагерей, других аналогичных объектов.</w:t>
      </w:r>
      <w:proofErr w:type="gramEnd"/>
      <w:r w:rsidRPr="00563835">
        <w:rPr>
          <w:rFonts w:ascii="Arial" w:hAnsi="Arial" w:cs="Arial"/>
        </w:rPr>
        <w:t xml:space="preserve"> Спортивно-демонстрационные и спортивно-зрелищные сооружения следует проектировать, как правило, </w:t>
      </w:r>
      <w:proofErr w:type="gramStart"/>
      <w:r w:rsidRPr="00563835">
        <w:rPr>
          <w:rFonts w:ascii="Arial" w:hAnsi="Arial" w:cs="Arial"/>
        </w:rPr>
        <w:t>универсальными</w:t>
      </w:r>
      <w:proofErr w:type="gramEnd"/>
      <w:r w:rsidRPr="00563835">
        <w:rPr>
          <w:rFonts w:ascii="Arial" w:hAnsi="Arial" w:cs="Arial"/>
        </w:rPr>
        <w:t xml:space="preserve"> - с ареной, трансформируемой для попеременного проведения соревнований по нескольким видам спорта или нескольким видам культурно-зрелищных или общественных мероприятий. Место размещения открытых плоскостных физкультурно-спортивных сооружений выбирается с учетом действующих требований санитарного законодательства и нормативной документации по планировке территории. </w:t>
      </w:r>
      <w:proofErr w:type="gramStart"/>
      <w:r w:rsidRPr="00563835">
        <w:rPr>
          <w:rFonts w:ascii="Arial" w:hAnsi="Arial" w:cs="Arial"/>
        </w:rPr>
        <w:t xml:space="preserve">В соответствии с </w:t>
      </w:r>
      <w:hyperlink r:id="rId41" w:history="1">
        <w:r w:rsidRPr="00563835">
          <w:rPr>
            <w:rFonts w:ascii="Arial" w:hAnsi="Arial" w:cs="Arial"/>
            <w:color w:val="0000FF"/>
          </w:rPr>
          <w:t>СанПиН 2.2.1/2.1.1.1200</w:t>
        </w:r>
      </w:hyperlink>
      <w:r w:rsidRPr="00563835">
        <w:rPr>
          <w:rFonts w:ascii="Arial" w:hAnsi="Arial" w:cs="Arial"/>
        </w:rPr>
        <w:t xml:space="preserve"> для защиты от шума зрителей на трибунах расстояния от границы </w:t>
      </w:r>
      <w:r w:rsidRPr="00563835">
        <w:rPr>
          <w:rFonts w:ascii="Arial" w:hAnsi="Arial" w:cs="Arial"/>
        </w:rPr>
        <w:lastRenderedPageBreak/>
        <w:t>жилой застройки до открытых физкультурно-оздоровительных сооружений открытого типа должны составлять: со стационарными трибунами вместимостью свыше 500 мест - 300 м; со стационарными трибунами вместимостью от 100 до 500 мест - 100 м; со стационарными трибунами вместимостью до 100 мест - 50 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границах зон спортивных и рекреационных объектов запрещается (ограничивается) деятельность, которая может привести к ухудшению качества и истощению природных ресурсов.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C357E0" w:rsidP="001F13CB">
      <w:pPr>
        <w:widowControl w:val="0"/>
        <w:autoSpaceDE w:val="0"/>
        <w:autoSpaceDN w:val="0"/>
        <w:adjustRightInd w:val="0"/>
        <w:jc w:val="right"/>
        <w:outlineLvl w:val="5"/>
        <w:rPr>
          <w:rFonts w:ascii="Arial" w:hAnsi="Arial" w:cs="Arial"/>
        </w:rPr>
      </w:pPr>
      <w:bookmarkStart w:id="56" w:name="Par2335"/>
      <w:bookmarkEnd w:id="56"/>
      <w:r>
        <w:rPr>
          <w:rFonts w:ascii="Arial" w:hAnsi="Arial" w:cs="Arial"/>
        </w:rPr>
        <w:t>Таблица 13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Нормы расчета комплексов учреждений отдыха и туризма</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511"/>
        <w:gridCol w:w="3091"/>
        <w:gridCol w:w="1905"/>
      </w:tblGrid>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комплекса учреждений</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 земельного участка, кв. м/место</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Вместимость, мест</w:t>
            </w: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Длительный отдых</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spellStart"/>
            <w:r w:rsidRPr="00563835">
              <w:rPr>
                <w:rFonts w:ascii="Arial" w:hAnsi="Arial" w:cs="Arial"/>
              </w:rPr>
              <w:t>лесоозерные</w:t>
            </w:r>
            <w:proofErr w:type="spellEnd"/>
            <w:r w:rsidRPr="00563835">
              <w:rPr>
                <w:rFonts w:ascii="Arial" w:hAnsi="Arial" w:cs="Arial"/>
              </w:rPr>
              <w:t xml:space="preserve"> и приречные комплексы учреждений</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3000 - 5000</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r>
      <w:tr w:rsidR="001F13CB" w:rsidRPr="00563835" w:rsidTr="00C357E0">
        <w:trPr>
          <w:trHeight w:val="180"/>
        </w:trPr>
        <w:tc>
          <w:tcPr>
            <w:tcW w:w="451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дома отдыха</w:t>
            </w:r>
          </w:p>
        </w:tc>
        <w:tc>
          <w:tcPr>
            <w:tcW w:w="3091"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500</w:t>
            </w:r>
          </w:p>
        </w:tc>
        <w:tc>
          <w:tcPr>
            <w:tcW w:w="1905"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130</w:t>
            </w:r>
          </w:p>
        </w:tc>
      </w:tr>
      <w:tr w:rsidR="001F13CB" w:rsidRPr="00563835" w:rsidTr="00C357E0">
        <w:trPr>
          <w:trHeight w:val="18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90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w:t>
            </w: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мотели</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75 - 100</w:t>
            </w: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туристические гостиницы и турбазы</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50 - 75</w:t>
            </w: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Сезонный и смешанный отдых</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C357E0">
        <w:trPr>
          <w:trHeight w:val="690"/>
        </w:trPr>
        <w:tc>
          <w:tcPr>
            <w:tcW w:w="451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кемпинги</w:t>
            </w:r>
          </w:p>
        </w:tc>
        <w:tc>
          <w:tcPr>
            <w:tcW w:w="3091" w:type="dxa"/>
            <w:tcBorders>
              <w:top w:val="single" w:sz="4" w:space="0" w:color="auto"/>
              <w:lef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500</w:t>
            </w:r>
          </w:p>
        </w:tc>
        <w:tc>
          <w:tcPr>
            <w:tcW w:w="1905" w:type="dxa"/>
            <w:tcBorders>
              <w:top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r>
      <w:tr w:rsidR="001F13CB" w:rsidRPr="00563835" w:rsidTr="00C357E0">
        <w:trPr>
          <w:trHeight w:val="69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left w:val="single" w:sz="4" w:space="0" w:color="auto"/>
              <w:bottom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905" w:type="dxa"/>
            <w:tcBorders>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135</w:t>
            </w:r>
          </w:p>
        </w:tc>
      </w:tr>
      <w:tr w:rsidR="001F13CB" w:rsidRPr="00563835" w:rsidTr="00C357E0">
        <w:trPr>
          <w:trHeight w:val="690"/>
        </w:trPr>
        <w:tc>
          <w:tcPr>
            <w:tcW w:w="451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летние городки и базы отдыха</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1000</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r>
      <w:tr w:rsidR="001F13CB" w:rsidRPr="00563835" w:rsidTr="00C357E0">
        <w:trPr>
          <w:trHeight w:val="69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1000 - 2000</w:t>
            </w: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r>
      <w:tr w:rsidR="001F13CB" w:rsidRPr="00563835" w:rsidTr="00C357E0">
        <w:tc>
          <w:tcPr>
            <w:tcW w:w="451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Детский отдых</w:t>
            </w:r>
          </w:p>
        </w:tc>
        <w:tc>
          <w:tcPr>
            <w:tcW w:w="3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C357E0">
        <w:trPr>
          <w:trHeight w:val="80"/>
        </w:trPr>
        <w:tc>
          <w:tcPr>
            <w:tcW w:w="451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детские лагеря и оздоровительные учреждения</w:t>
            </w:r>
          </w:p>
        </w:tc>
        <w:tc>
          <w:tcPr>
            <w:tcW w:w="3091" w:type="dxa"/>
            <w:tcBorders>
              <w:top w:val="single" w:sz="4" w:space="0" w:color="auto"/>
              <w:lef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160</w:t>
            </w:r>
          </w:p>
        </w:tc>
        <w:tc>
          <w:tcPr>
            <w:tcW w:w="1905" w:type="dxa"/>
            <w:tcBorders>
              <w:top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r>
      <w:tr w:rsidR="001F13CB" w:rsidRPr="00563835" w:rsidTr="00C357E0">
        <w:trPr>
          <w:trHeight w:val="8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lef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w:t>
            </w:r>
          </w:p>
        </w:tc>
        <w:tc>
          <w:tcPr>
            <w:tcW w:w="1905" w:type="dxa"/>
            <w:tcBorders>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175</w:t>
            </w:r>
          </w:p>
        </w:tc>
      </w:tr>
      <w:tr w:rsidR="001F13CB" w:rsidRPr="00563835" w:rsidTr="00C357E0">
        <w:trPr>
          <w:trHeight w:val="8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lef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c>
          <w:tcPr>
            <w:tcW w:w="1905" w:type="dxa"/>
            <w:tcBorders>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r>
      <w:tr w:rsidR="001F13CB" w:rsidRPr="00563835" w:rsidTr="00C357E0">
        <w:trPr>
          <w:trHeight w:val="80"/>
        </w:trPr>
        <w:tc>
          <w:tcPr>
            <w:tcW w:w="451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91" w:type="dxa"/>
            <w:tcBorders>
              <w:left w:val="single" w:sz="4" w:space="0" w:color="auto"/>
              <w:bottom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1600</w:t>
            </w:r>
          </w:p>
        </w:tc>
        <w:tc>
          <w:tcPr>
            <w:tcW w:w="1905" w:type="dxa"/>
            <w:tcBorders>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135</w:t>
            </w:r>
          </w:p>
        </w:tc>
      </w:tr>
    </w:tbl>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7" w:name="Par2385"/>
      <w:bookmarkEnd w:id="57"/>
      <w:r w:rsidRPr="00563835">
        <w:rPr>
          <w:rFonts w:ascii="Arial" w:hAnsi="Arial" w:cs="Arial"/>
        </w:rPr>
        <w:t>Зона зеленых насаждений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зонам зеленых насаждений общего пользования относятся площади, парки, скверы, бульвары, набережные, пляжи, спортивные площадки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структуре территорий общего пользования крупные парки и лесопарки шириной 0,5 км и более должны составлять не менее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Минимальные размеры площадей принимаются: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городских парков - 15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парков планировочных районов - 10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садов жилых зон - 3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скверов - 0,5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условий реконструкции указанные размеры могут быть уменьшены.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В общем балансе территории парков и садов площадь озелененных территорий следует принимать не менее 70%.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Зона городских лесов и лесопарков - участки естественной лесной растительности на территории городского округа, требующие особого режима использования. Территория городских лесов используется для кратковременного массового самодеятельного отдыха населения. При формировании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имеющие </w:t>
      </w:r>
      <w:proofErr w:type="spellStart"/>
      <w:r w:rsidRPr="00563835">
        <w:rPr>
          <w:rFonts w:ascii="Arial" w:hAnsi="Arial" w:cs="Arial"/>
        </w:rPr>
        <w:t>средоохранное</w:t>
      </w:r>
      <w:proofErr w:type="spellEnd"/>
      <w:r w:rsidRPr="00563835">
        <w:rPr>
          <w:rFonts w:ascii="Arial" w:hAnsi="Arial" w:cs="Arial"/>
        </w:rPr>
        <w:t xml:space="preserve"> и </w:t>
      </w:r>
      <w:proofErr w:type="spellStart"/>
      <w:r w:rsidRPr="00563835">
        <w:rPr>
          <w:rFonts w:ascii="Arial" w:hAnsi="Arial" w:cs="Arial"/>
        </w:rPr>
        <w:t>средоформирующее</w:t>
      </w:r>
      <w:proofErr w:type="spellEnd"/>
      <w:r w:rsidRPr="00563835">
        <w:rPr>
          <w:rFonts w:ascii="Arial" w:hAnsi="Arial" w:cs="Arial"/>
        </w:rPr>
        <w:t xml:space="preserve"> значение, рекомендуется прокладка дорожно-</w:t>
      </w:r>
      <w:proofErr w:type="spellStart"/>
      <w:r w:rsidRPr="00563835">
        <w:rPr>
          <w:rFonts w:ascii="Arial" w:hAnsi="Arial" w:cs="Arial"/>
        </w:rPr>
        <w:t>тропиночной</w:t>
      </w:r>
      <w:proofErr w:type="spellEnd"/>
      <w:r w:rsidRPr="00563835">
        <w:rPr>
          <w:rFonts w:ascii="Arial" w:hAnsi="Arial" w:cs="Arial"/>
        </w:rPr>
        <w:t xml:space="preserve"> сети, лыжных трасс, велосипедных и беговых дорожек.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Допустимая рекреационная нагрузка: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участках массового организационного отдыха - до 30 чел./</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участках массового самодеятельного отдыха - до 10 чел./</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травянистых пляжах - до 300 чел./</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8" w:name="Par2402"/>
      <w:bookmarkEnd w:id="58"/>
      <w:r w:rsidRPr="00563835">
        <w:rPr>
          <w:rFonts w:ascii="Arial" w:hAnsi="Arial" w:cs="Arial"/>
        </w:rPr>
        <w:t>Зоны сельскохозяйственного использования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зон сельскохозяйственного использования могут включаться: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1) зоны сельскохозяйственных угодий - пашни, сенокосы, пастбища, залежи, земли, занятые многолетними насаждениями (садами и др.);</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зоны объектов сельскохозяйственного назначения - зоны, предназначенные для ведения сельского хозяйства, личного подсобного хозяйства, развития объектов сельскохозяйственного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зоны для ведения дачного хозяйства, садоводства, огородничества.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Зоны сельскохозяйственных угодий - это, как правило, земли за границами населенных пунктов, предоставленные для нужд сельского хозяйства, а также предназначенные для ведения сельского хозяйства. К их числу относятся заболоченные угодья, пашни, залежи, сенокосы и т.п. Размер санитарного разрыва от населенного пункта до сельскохозяйственных полей, обрабатываемых пестицидами и </w:t>
      </w:r>
      <w:proofErr w:type="spellStart"/>
      <w:r w:rsidRPr="00563835">
        <w:rPr>
          <w:rFonts w:ascii="Arial" w:hAnsi="Arial" w:cs="Arial"/>
        </w:rPr>
        <w:t>агрохимикатами</w:t>
      </w:r>
      <w:proofErr w:type="spellEnd"/>
      <w:r w:rsidRPr="00563835">
        <w:rPr>
          <w:rFonts w:ascii="Arial" w:hAnsi="Arial" w:cs="Arial"/>
        </w:rPr>
        <w:t xml:space="preserve"> авиационным способом, должен составлять не менее 2000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59" w:name="Par2410"/>
      <w:bookmarkEnd w:id="59"/>
      <w:r w:rsidRPr="00563835">
        <w:rPr>
          <w:rFonts w:ascii="Arial" w:hAnsi="Arial" w:cs="Arial"/>
        </w:rPr>
        <w:t>Зоны объектов сельскохозяйственного назначения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Зоны объектов сельскохозяйственного назначения могут застраиваться животноводческими, птицеводческими, звероводческими комплексами и фермами, парниковыми и тепличными предприятиями, зернохранилищами, овощехранилищами, плодохранилищами, сооружениями, необходимыми для функционирования сельского хозяйства. </w:t>
      </w:r>
      <w:proofErr w:type="gramStart"/>
      <w:r w:rsidRPr="00563835">
        <w:rPr>
          <w:rFonts w:ascii="Arial" w:hAnsi="Arial" w:cs="Arial"/>
        </w:rPr>
        <w:t>В производственных зонах сельских поселений и населенных пунктов (далее - производственные зоны)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ветеринарные учреждения, теплицы и парники, промысловые цеха, материальные склады, транспортные, энергетические и другие объекты, связанные с</w:t>
      </w:r>
      <w:proofErr w:type="gramEnd"/>
      <w:r w:rsidRPr="00563835">
        <w:rPr>
          <w:rFonts w:ascii="Arial" w:hAnsi="Arial" w:cs="Arial"/>
        </w:rPr>
        <w:t xml:space="preserve"> проектируемыми предприятиями, а также коммуникации, обеспечивающие внутренние и внешние связи объектов производственной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соответствии с Земельным </w:t>
      </w:r>
      <w:hyperlink r:id="rId42" w:history="1">
        <w:r w:rsidRPr="00563835">
          <w:rPr>
            <w:rFonts w:ascii="Arial" w:hAnsi="Arial" w:cs="Arial"/>
            <w:color w:val="0000FF"/>
          </w:rPr>
          <w:t>кодексом</w:t>
        </w:r>
      </w:hyperlink>
      <w:r w:rsidRPr="00563835">
        <w:rPr>
          <w:rFonts w:ascii="Arial" w:hAnsi="Arial" w:cs="Arial"/>
        </w:rPr>
        <w:t xml:space="preserve"> Российской Федерации для размещения производственных зон и связанных с ними коммуникаций следует </w:t>
      </w:r>
      <w:r w:rsidRPr="00563835">
        <w:rPr>
          <w:rFonts w:ascii="Arial" w:hAnsi="Arial" w:cs="Arial"/>
        </w:rPr>
        <w:lastRenderedPageBreak/>
        <w:t>выбирать площадки и трассы на землях, непригодных для сельского хозяйства, либо на сельскохозяйственных угодьях худшего качества.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производственных зон на пашнях, землях, орошаемых и осушенных, занятых многолетними плодовыми насаждениями, </w:t>
      </w:r>
      <w:proofErr w:type="spellStart"/>
      <w:r w:rsidRPr="00563835">
        <w:rPr>
          <w:rFonts w:ascii="Arial" w:hAnsi="Arial" w:cs="Arial"/>
        </w:rPr>
        <w:t>водоохранными</w:t>
      </w:r>
      <w:proofErr w:type="spellEnd"/>
      <w:r w:rsidRPr="00563835">
        <w:rPr>
          <w:rFonts w:ascii="Arial" w:hAnsi="Arial" w:cs="Arial"/>
        </w:rPr>
        <w:t>, защитными и другими лесами первой группы, допускается в исключительных случаях.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 допускается размещение производственных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площадках залегания полезных ископаемых без согласования с органами государственного горного надзора;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 зонах оползней, которые могут угрожать застройке и эксплуатации предприятий, зданий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в первом поясе </w:t>
      </w:r>
      <w:proofErr w:type="gramStart"/>
      <w:r w:rsidRPr="00563835">
        <w:rPr>
          <w:rFonts w:ascii="Arial" w:hAnsi="Arial" w:cs="Arial"/>
        </w:rPr>
        <w:t>зоны санитарной охраны источников водоснабжения населенных пунктов</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в первой и второй зонах округов санитарной охраны курортов;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на землях пригородных зеленых зон городских округов и городских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на земельных участках, загрязненных органическими и радиоактивными отбросами, до истечения сроков, установленных органами государственного санитарно-эпидемиологического и ветеринарного надзора;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Допускается размещение производственных зон в </w:t>
      </w:r>
      <w:proofErr w:type="spellStart"/>
      <w:r w:rsidRPr="00563835">
        <w:rPr>
          <w:rFonts w:ascii="Arial" w:hAnsi="Arial" w:cs="Arial"/>
        </w:rPr>
        <w:t>водоохранных</w:t>
      </w:r>
      <w:proofErr w:type="spellEnd"/>
      <w:r w:rsidRPr="00563835">
        <w:rPr>
          <w:rFonts w:ascii="Arial" w:hAnsi="Arial" w:cs="Arial"/>
        </w:rPr>
        <w:t xml:space="preserve"> зонах рек и водоемов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При размещении сельскохозяйственных предприятий в </w:t>
      </w:r>
      <w:proofErr w:type="spellStart"/>
      <w:r w:rsidRPr="00563835">
        <w:rPr>
          <w:rFonts w:ascii="Arial" w:hAnsi="Arial" w:cs="Arial"/>
        </w:rPr>
        <w:t>водоохранных</w:t>
      </w:r>
      <w:proofErr w:type="spellEnd"/>
      <w:r w:rsidRPr="00563835">
        <w:rPr>
          <w:rFonts w:ascii="Arial" w:hAnsi="Arial" w:cs="Arial"/>
        </w:rPr>
        <w:t xml:space="preserve"> зонах рек и водоемов и при отсутствии непосредственной связи предприятий с ними следует предусматривать незастроенную прибрежную защитную полосу шириной от 30 м до 50 м в зависимости от уклона берега (30 м для обратного или нулевого уклона, 40 м для уклона до 3 градусов и 50 м для уклона 3 и более градуса).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производственных зон в районе расположения радиостанций, складов взрывчатых веществ, сильнодействующих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производственных зон в районах расположения существующих и вновь проектируемых аэродромов допускается при условии соблюдения требований Воздушного </w:t>
      </w:r>
      <w:hyperlink r:id="rId43" w:history="1">
        <w:r w:rsidRPr="00563835">
          <w:rPr>
            <w:rFonts w:ascii="Arial" w:hAnsi="Arial" w:cs="Arial"/>
            <w:color w:val="0000FF"/>
          </w:rPr>
          <w:t>кодекса</w:t>
        </w:r>
      </w:hyperlink>
      <w:r w:rsidRPr="00563835">
        <w:rPr>
          <w:rFonts w:ascii="Arial" w:hAnsi="Arial" w:cs="Arial"/>
        </w:rPr>
        <w:t xml:space="preserve">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563835">
        <w:rPr>
          <w:rFonts w:ascii="Arial" w:hAnsi="Arial" w:cs="Arial"/>
        </w:rPr>
        <w:t>рыбохозяйственных</w:t>
      </w:r>
      <w:proofErr w:type="spellEnd"/>
      <w:r w:rsidRPr="00563835">
        <w:rPr>
          <w:rFonts w:ascii="Arial" w:hAnsi="Arial" w:cs="Arial"/>
        </w:rPr>
        <w:t xml:space="preserve"> водоемов. В случае особой необходимости допускается уменьшать расстояние от указанных складов до </w:t>
      </w:r>
      <w:proofErr w:type="spellStart"/>
      <w:r w:rsidRPr="00563835">
        <w:rPr>
          <w:rFonts w:ascii="Arial" w:hAnsi="Arial" w:cs="Arial"/>
        </w:rPr>
        <w:t>рыбохозяйственных</w:t>
      </w:r>
      <w:proofErr w:type="spellEnd"/>
      <w:r w:rsidRPr="00563835">
        <w:rPr>
          <w:rFonts w:ascii="Arial" w:hAnsi="Arial" w:cs="Arial"/>
        </w:rPr>
        <w:t xml:space="preserve"> водоемов при условии согласования с </w:t>
      </w:r>
      <w:r w:rsidRPr="00563835">
        <w:rPr>
          <w:rFonts w:ascii="Arial" w:hAnsi="Arial" w:cs="Arial"/>
        </w:rPr>
        <w:lastRenderedPageBreak/>
        <w:t>органами, осуществляющими охрану рыбных запасов.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Территории производственных зон не должны разделяться на обособленные участки железными или автомобильными дорогами общей сети, а также реками.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планировке и застройке производственных зон необходимо предусматривать: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планировочную увязку с селитебной зоной;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выполнение комплексных технологических и инженерно-технических требований с учетом природно-климатических, геологических и других местных условий;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мероприятия по охране окружающей среды от загрязнения производственными выбросами и стоками;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возможность расширения производственной зоны сельскохозяйственных предприятий.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В зоны, занятые объектами сельскохозяйственного назначения - зданиями, строениями, сооружениями, используемыми для производства, хранения и первичной обработки сельскохозяйственной продукции, входят также земли, занятые внутрихозяйственными дорогами, коммуникациями, древесно-кустарниковой растительностью, предназначенной для обеспечения защиты земель от воздействия негативных природных, антропогенных и техногенных воздействий, замкнутыми водоемами, и резервные земли для развития объектов сельскохозяйственного назначения.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сельскохозяйственного назначения -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На территории СЗЗ сибиреязвенных скотомогильников не допускается проведение изыскательских, строительных, сельскохозяйственных и других работ, сопровождающихся нарушением целостности почвенного покрова.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Зоны объектов сельскохозяйственного назначения, помимо основного целевого назначения, могут использоваться для производства с основной функцией: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интенсивного животноводства низкой и средней санитарной вредности;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интенсивного садоводства и овощеводства;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научно-образовательные зоны с основными функциями;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научного исследования;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высшего образования, научного исследования;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специального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ведения личного подсобного хозяйства может использоваться земельный участок, расположенный в границах населенного пункта, для производства сельскохозяйственной продукции, а также для возведения садового дома, строений, сооружений с соблюдением настоящих нормативов, экологических, санитарно-гигиенических, противопожарных и иных правил. Земельный участок вне населенного пункта используется исключительно для производства сельскохозяйственной продукции без права возведения на нем зданий и строений.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0" w:name="Par2449"/>
      <w:bookmarkEnd w:id="60"/>
      <w:r w:rsidRPr="00563835">
        <w:rPr>
          <w:rFonts w:ascii="Arial" w:hAnsi="Arial" w:cs="Arial"/>
        </w:rPr>
        <w:lastRenderedPageBreak/>
        <w:t>Зоны для ведения дачного хозяйства, садоводства,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огородничества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установлении границ территории садоводческого (дачного) объединения должны предусматриваться мероприятия по защите территории от негативного воздействия промышленных объектов, шума и выхлопных газов транспортных магистралей, промышленных объектов, электромагнитных излучений, выделяемого из земли радона и других негативных воздействий. Запрещается размещение территорий садоводческих (дачных) объединений в санитарно-защитных зонах промышленных предприятий. Территорию садоводческого (дачного) объединения необходимо отделять от железных дорог любых категорий и автодорог общего пользования I, II, III категорий санитарно-защитной зоной шириной не менее 50 м, от автодорог IV категории - не менее 25 м с размещением в ней лесополосы шириной не менее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территории садоводческого (дачного) объединения должны отстоять от крайней нити нефтепродуктопровода на расстоянии не менее 15 м. Указанное расстояние допускается сокращать при соответствующем технико-экономическом обосновании, но не более чем на 30 процентов.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Запрещается проектирование территорий для садоводческих (дачных) объединений на землях, расположенных под линиями высоковольтных передач 35 </w:t>
      </w:r>
      <w:proofErr w:type="spellStart"/>
      <w:r w:rsidRPr="00563835">
        <w:rPr>
          <w:rFonts w:ascii="Arial" w:hAnsi="Arial" w:cs="Arial"/>
        </w:rPr>
        <w:t>кВА</w:t>
      </w:r>
      <w:proofErr w:type="spellEnd"/>
      <w:r w:rsidRPr="00563835">
        <w:rPr>
          <w:rFonts w:ascii="Arial" w:hAnsi="Arial" w:cs="Arial"/>
        </w:rPr>
        <w:t xml:space="preserve"> и выше, а также с пересечением этих земель магистральными газо- и нефтепроводами.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по горизонтали от крайних проводов высоковольтных линий (далее - </w:t>
      </w:r>
      <w:proofErr w:type="gramStart"/>
      <w:r w:rsidRPr="00563835">
        <w:rPr>
          <w:rFonts w:ascii="Arial" w:hAnsi="Arial" w:cs="Arial"/>
        </w:rPr>
        <w:t>ВЛ</w:t>
      </w:r>
      <w:proofErr w:type="gramEnd"/>
      <w:r w:rsidRPr="00563835">
        <w:rPr>
          <w:rFonts w:ascii="Arial" w:hAnsi="Arial" w:cs="Arial"/>
        </w:rPr>
        <w:t>) до границы территории садоводческого (дачного) объединения (охранная зона) должны быть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10 м - для </w:t>
      </w:r>
      <w:proofErr w:type="gramStart"/>
      <w:r w:rsidRPr="00563835">
        <w:rPr>
          <w:rFonts w:ascii="Arial" w:hAnsi="Arial" w:cs="Arial"/>
        </w:rPr>
        <w:t>ВЛ</w:t>
      </w:r>
      <w:proofErr w:type="gramEnd"/>
      <w:r w:rsidRPr="00563835">
        <w:rPr>
          <w:rFonts w:ascii="Arial" w:hAnsi="Arial" w:cs="Arial"/>
        </w:rPr>
        <w:t xml:space="preserve"> напряжением до 20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15 м - для </w:t>
      </w:r>
      <w:proofErr w:type="gramStart"/>
      <w:r w:rsidRPr="00563835">
        <w:rPr>
          <w:rFonts w:ascii="Arial" w:hAnsi="Arial" w:cs="Arial"/>
        </w:rPr>
        <w:t>ВЛ</w:t>
      </w:r>
      <w:proofErr w:type="gramEnd"/>
      <w:r w:rsidRPr="00563835">
        <w:rPr>
          <w:rFonts w:ascii="Arial" w:hAnsi="Arial" w:cs="Arial"/>
        </w:rPr>
        <w:t xml:space="preserve"> напряжением 35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20 м - для </w:t>
      </w:r>
      <w:proofErr w:type="gramStart"/>
      <w:r w:rsidRPr="00563835">
        <w:rPr>
          <w:rFonts w:ascii="Arial" w:hAnsi="Arial" w:cs="Arial"/>
        </w:rPr>
        <w:t>ВЛ</w:t>
      </w:r>
      <w:proofErr w:type="gramEnd"/>
      <w:r w:rsidRPr="00563835">
        <w:rPr>
          <w:rFonts w:ascii="Arial" w:hAnsi="Arial" w:cs="Arial"/>
        </w:rPr>
        <w:t xml:space="preserve"> напряжением 110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25 м - для </w:t>
      </w:r>
      <w:proofErr w:type="gramStart"/>
      <w:r w:rsidRPr="00563835">
        <w:rPr>
          <w:rFonts w:ascii="Arial" w:hAnsi="Arial" w:cs="Arial"/>
        </w:rPr>
        <w:t>ВЛ</w:t>
      </w:r>
      <w:proofErr w:type="gramEnd"/>
      <w:r w:rsidRPr="00563835">
        <w:rPr>
          <w:rFonts w:ascii="Arial" w:hAnsi="Arial" w:cs="Arial"/>
        </w:rPr>
        <w:t xml:space="preserve"> напряжением 150 - 220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30 м - для </w:t>
      </w:r>
      <w:proofErr w:type="gramStart"/>
      <w:r w:rsidRPr="00563835">
        <w:rPr>
          <w:rFonts w:ascii="Arial" w:hAnsi="Arial" w:cs="Arial"/>
        </w:rPr>
        <w:t>ВЛ</w:t>
      </w:r>
      <w:proofErr w:type="gramEnd"/>
      <w:r w:rsidRPr="00563835">
        <w:rPr>
          <w:rFonts w:ascii="Arial" w:hAnsi="Arial" w:cs="Arial"/>
        </w:rPr>
        <w:t xml:space="preserve"> напряжением 330 - 500 </w:t>
      </w:r>
      <w:proofErr w:type="spellStart"/>
      <w:r w:rsidRPr="00563835">
        <w:rPr>
          <w:rFonts w:ascii="Arial" w:hAnsi="Arial" w:cs="Arial"/>
        </w:rPr>
        <w:t>кВ.</w:t>
      </w:r>
      <w:proofErr w:type="spell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от застройки до лесных массивов на территории садоводческих (дачных) объединений должно быть не менее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пересечении территории садоводческого (дачного) объединения инженерными коммуникациями следует предусматривать санитарно-защитные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Рекомендуемые минимальные расстояния от наземных магистральных газопроводов, не содержащих сероводород, до границ садоводческих (дачных) объединений должны быть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трубопроводов I класса с диаметром труб:</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до 300 мм - 100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от 300 до 600 мм - 150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от 600 до 800 мм - 200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от 800 до 1000 мм - 250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от 1000 до 1200 мм - 300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 свыше 1200 мм - 350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трубопроводов II класса с диаметром труб:</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до 300 мм - 75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свыше 300 мм - 125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Рекомендуемые минимальные разрывы от трубопроводов для сжиженных углеводородных газов до границ садоводческих (дачных) объединений должны быть не менее, </w:t>
      </w:r>
      <w:proofErr w:type="gramStart"/>
      <w:r w:rsidRPr="00563835">
        <w:rPr>
          <w:rFonts w:ascii="Arial" w:hAnsi="Arial" w:cs="Arial"/>
        </w:rPr>
        <w:t>м</w:t>
      </w:r>
      <w:proofErr w:type="gramEnd"/>
      <w:r w:rsidRPr="00563835">
        <w:rPr>
          <w:rFonts w:ascii="Arial" w:hAnsi="Arial" w:cs="Arial"/>
        </w:rPr>
        <w:t>, при диаметре труб:</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150 мм - 100;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2) от 150 до 300 мм - 175;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от 300 до 500 мм - 350;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от 500 до 1000 мм - 800.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Минимальные расстояния при наземной прокладке увеличиваются в 2 раза для I класса и в 1,5 раза для II класса.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Разрывы магистральных газопроводов, транспортирующих природный газ, с высокими коррозирующими свойствами определяются на основе расчетов в каждом конкретном случае, а также по опыту эксплуатации, но не менее 2 км.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садоводческого (дачного) объединения должны быть предусмотрены площадки для сбора мусора (контейнеры) и обеспечен регулярный вывоз отходов на полигон. По границе территории садоводческого (дачного) объединения проектируется ограждение. Ограждение не предусматривается при наличии естественных границ (река, бровка оврага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Территория садоводческого (дачного) объединения должна быть соединена подъездной дорогой с автомобильной дорогой общего пользования. На территорию садоводческого (дачного) объединения с числом садовых участков до 50 следует предусматривать один въезд, более 50 - не менее двух въездов. Планировочное решение территории садоводческого (дачного) объединения должно обеспечивать проезд автотранспорта ко всем индивидуальным садовым участкам, объединенным в группы, и объектам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Предельные (максимальные и минимальные) размеры земельных участков, предоставляемых гражданам для ведения дачного хозяйства, садоводства, огородничества, устанавливаются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1" w:name="Par2486"/>
      <w:bookmarkEnd w:id="61"/>
      <w:r w:rsidRPr="00563835">
        <w:rPr>
          <w:rFonts w:ascii="Arial" w:hAnsi="Arial" w:cs="Arial"/>
        </w:rPr>
        <w:t>Зоны природного ландшафта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Зоны природного ландшафта - участки земли, водной поверхности, на которых расположены природные комплексы и объекты (лесостепные ландшафты), сохранившие свои естественные свойства и по различным причинам (</w:t>
      </w:r>
      <w:proofErr w:type="spellStart"/>
      <w:r w:rsidRPr="00563835">
        <w:rPr>
          <w:rFonts w:ascii="Arial" w:hAnsi="Arial" w:cs="Arial"/>
        </w:rPr>
        <w:t>неудобицы</w:t>
      </w:r>
      <w:proofErr w:type="spellEnd"/>
      <w:r w:rsidRPr="00563835">
        <w:rPr>
          <w:rFonts w:ascii="Arial" w:hAnsi="Arial" w:cs="Arial"/>
        </w:rPr>
        <w:t>, пойменные и подработанные территории, отвалы вскрышных пород, крутые склоны водоразделов, заболоченные угодья, санитарно-защитные и охранные зоны), не входящие в зоны рекреационного назначения и не вовлеченные в градостроительную деятельность.</w:t>
      </w:r>
      <w:proofErr w:type="gramEnd"/>
      <w:r w:rsidRPr="00563835">
        <w:rPr>
          <w:rFonts w:ascii="Arial" w:hAnsi="Arial" w:cs="Arial"/>
        </w:rPr>
        <w:t xml:space="preserve"> Основными функциями этой зоны являются природоохранная, </w:t>
      </w:r>
      <w:proofErr w:type="spellStart"/>
      <w:r w:rsidRPr="00563835">
        <w:rPr>
          <w:rFonts w:ascii="Arial" w:hAnsi="Arial" w:cs="Arial"/>
        </w:rPr>
        <w:t>средообразующая</w:t>
      </w:r>
      <w:proofErr w:type="spellEnd"/>
      <w:r w:rsidRPr="00563835">
        <w:rPr>
          <w:rFonts w:ascii="Arial" w:hAnsi="Arial" w:cs="Arial"/>
        </w:rPr>
        <w:t>, санитарно-гигиеническая, эстетическая функция.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2" w:name="Par2490"/>
      <w:bookmarkEnd w:id="62"/>
      <w:r w:rsidRPr="00563835">
        <w:rPr>
          <w:rFonts w:ascii="Arial" w:hAnsi="Arial" w:cs="Arial"/>
        </w:rPr>
        <w:t>Зоны специального назначения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зонам специального назначения относятся зоны размещения объектов ритуального назначения, складирования и захоронения отходов, режимных территорий, оборонного назначения.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3" w:name="Par2494"/>
      <w:bookmarkEnd w:id="63"/>
      <w:r w:rsidRPr="00563835">
        <w:rPr>
          <w:rFonts w:ascii="Arial" w:hAnsi="Arial" w:cs="Arial"/>
        </w:rPr>
        <w:t>Зоны размещения объектов ритуального назначения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Нормативные размеры земельного участка для кладбища составляют 0,24 га на 1 тыс. чел. в соответствии с требованиями 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Нормативные требования к размещению кладбищ установлены в соответствии с </w:t>
      </w:r>
      <w:hyperlink r:id="rId44" w:history="1">
        <w:r w:rsidRPr="00563835">
          <w:rPr>
            <w:rFonts w:ascii="Arial" w:hAnsi="Arial" w:cs="Arial"/>
            <w:color w:val="0000FF"/>
          </w:rPr>
          <w:t>СанПиН 2.1.2882-11</w:t>
        </w:r>
      </w:hyperlink>
      <w:r w:rsidRPr="00563835">
        <w:rPr>
          <w:rFonts w:ascii="Arial" w:hAnsi="Arial" w:cs="Arial"/>
        </w:rPr>
        <w:t xml:space="preserve"> "Гигиенические требования к размещению, устройству и содержанию кладбищ, зданий и сооружений похоронного </w:t>
      </w:r>
      <w:r w:rsidRPr="00563835">
        <w:rPr>
          <w:rFonts w:ascii="Arial" w:hAnsi="Arial" w:cs="Arial"/>
        </w:rPr>
        <w:lastRenderedPageBreak/>
        <w:t>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 разрешается размещать кладбища на территориях: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первого и второго поясов зон санитарной охраны источников централизованного водоснабжения и минеральных источников;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первой зоны санитарной охраны курортов;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с выходом на поверхность </w:t>
      </w:r>
      <w:proofErr w:type="spellStart"/>
      <w:r w:rsidRPr="00563835">
        <w:rPr>
          <w:rFonts w:ascii="Arial" w:hAnsi="Arial" w:cs="Arial"/>
        </w:rPr>
        <w:t>закарстованных</w:t>
      </w:r>
      <w:proofErr w:type="spellEnd"/>
      <w:r w:rsidRPr="00563835">
        <w:rPr>
          <w:rFonts w:ascii="Arial" w:hAnsi="Arial" w:cs="Arial"/>
        </w:rPr>
        <w:t>, сильнотрещиноватых пород и в местах выклинивания водоносных горизонтов;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со стоянием грунтовых вод менее 2 м от поверхности земли при наиболее высоком их стоянии, а также </w:t>
      </w:r>
      <w:proofErr w:type="gramStart"/>
      <w:r w:rsidRPr="00563835">
        <w:rPr>
          <w:rFonts w:ascii="Arial" w:hAnsi="Arial" w:cs="Arial"/>
        </w:rPr>
        <w:t>на</w:t>
      </w:r>
      <w:proofErr w:type="gramEnd"/>
      <w:r w:rsidRPr="00563835">
        <w:rPr>
          <w:rFonts w:ascii="Arial" w:hAnsi="Arial" w:cs="Arial"/>
        </w:rPr>
        <w:t xml:space="preserve"> затапливаемых, подверженных оползням и обвалам, заболоченных;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Участок, отводимый под кладбище, должен удовлетворять следующим требованиям: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не затопляться при паводках;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иметь сухую, пористую почву (супесчаную, песчаную) на глубине 1,5 м и ниже с влажностью почвы в пределах 6 - 18%.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Кладбища с погребением путем предания тела (останков) умершего земле (захоронение в могилу, склеп) размещают на расстоянии: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от жилых, общественных зданий, спортивно-оздоровительных и санаторно-курортных зон - в соответствии с санитарными правилами по санитарно-защитным зонам и санитарной классификации предприятий, сооружений и иных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от водозаборных сооружений централизованного источника водоснабжения населения - в соответствии с санитарными правилами, регламентирующими требования к зонам санитарной охраны </w:t>
      </w:r>
      <w:proofErr w:type="spellStart"/>
      <w:r w:rsidRPr="00563835">
        <w:rPr>
          <w:rFonts w:ascii="Arial" w:hAnsi="Arial" w:cs="Arial"/>
        </w:rPr>
        <w:t>водоисточников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Территория санитарно-защитных зон должна быть спланирована, благоустроена и озеленена, иметь транспортные и инженерные коридоры.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Использование территории места погребения разрешается по истечении </w:t>
      </w:r>
      <w:r w:rsidRPr="00563835">
        <w:rPr>
          <w:rFonts w:ascii="Arial" w:hAnsi="Arial" w:cs="Arial"/>
        </w:rPr>
        <w:lastRenderedPageBreak/>
        <w:t>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563835">
        <w:rPr>
          <w:rFonts w:ascii="Arial" w:hAnsi="Arial" w:cs="Arial"/>
        </w:rPr>
        <w:t>колумбарные</w:t>
      </w:r>
      <w:proofErr w:type="spellEnd"/>
      <w:r w:rsidRPr="00563835">
        <w:rPr>
          <w:rFonts w:ascii="Arial" w:hAnsi="Arial" w:cs="Arial"/>
        </w:rPr>
        <w:t xml:space="preserve"> ниши.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Площадки для мусоросборников должны быть ограждены и иметь твердое покрытие (асфальтирование, бетонирование).</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Объекты ритуального назначения должны размещаться на расстоянии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предусмотренном </w:t>
      </w:r>
      <w:hyperlink r:id="rId45" w:history="1">
        <w:proofErr w:type="spellStart"/>
        <w:r w:rsidRPr="00563835">
          <w:rPr>
            <w:rFonts w:ascii="Arial" w:hAnsi="Arial" w:cs="Arial"/>
            <w:color w:val="0000FF"/>
          </w:rPr>
          <w:t>СанПин</w:t>
        </w:r>
        <w:proofErr w:type="spellEnd"/>
        <w:r w:rsidRPr="00563835">
          <w:rPr>
            <w:rFonts w:ascii="Arial" w:hAnsi="Arial" w:cs="Arial"/>
            <w:color w:val="0000FF"/>
          </w:rPr>
          <w:t xml:space="preserve">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w:t>
      </w:r>
      <w:proofErr w:type="gramEnd"/>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4" w:name="Par2522"/>
      <w:bookmarkEnd w:id="64"/>
      <w:r w:rsidRPr="00563835">
        <w:rPr>
          <w:rFonts w:ascii="Arial" w:hAnsi="Arial" w:cs="Arial"/>
        </w:rPr>
        <w:t>Зоны размещения объектов по обращению с отходами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производства и потребления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градостроительной документации необходимо учитывать обеспеченность территории объектами санитарной очистки территории. Для определения размеров земельных участков предприятий и сооружений по обращению с бытовыми отходами необходимо учитывать нормативы накопления отходов, приведенные в разделе 9.7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расчетные показатели размеров земельных участков, предприятий и сооружений по транспортировке, обезвреживанию и переработке твердых бытовых отходов следует принимать в соответствии с </w:t>
      </w:r>
      <w:hyperlink w:anchor="Par2530" w:history="1">
        <w:r w:rsidRPr="00563835">
          <w:rPr>
            <w:rFonts w:ascii="Arial" w:hAnsi="Arial" w:cs="Arial"/>
            <w:color w:val="0000FF"/>
          </w:rPr>
          <w:t>таблицей 23</w:t>
        </w:r>
      </w:hyperlink>
      <w:r w:rsidRPr="00563835">
        <w:rPr>
          <w:rFonts w:ascii="Arial" w:hAnsi="Arial" w:cs="Arial"/>
        </w:rPr>
        <w:t xml:space="preserve"> с учетом требований 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57470A" w:rsidP="001F13CB">
      <w:pPr>
        <w:widowControl w:val="0"/>
        <w:autoSpaceDE w:val="0"/>
        <w:autoSpaceDN w:val="0"/>
        <w:adjustRightInd w:val="0"/>
        <w:jc w:val="right"/>
        <w:outlineLvl w:val="5"/>
        <w:rPr>
          <w:rFonts w:ascii="Arial" w:hAnsi="Arial" w:cs="Arial"/>
        </w:rPr>
      </w:pPr>
      <w:bookmarkStart w:id="65" w:name="Par2528"/>
      <w:bookmarkEnd w:id="65"/>
      <w:r>
        <w:rPr>
          <w:rFonts w:ascii="Arial" w:hAnsi="Arial" w:cs="Arial"/>
        </w:rPr>
        <w:t>Таблица 14</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66" w:name="Par2530"/>
      <w:bookmarkEnd w:id="66"/>
      <w:r w:rsidRPr="00563835">
        <w:rPr>
          <w:rFonts w:ascii="Arial" w:hAnsi="Arial" w:cs="Arial"/>
        </w:rPr>
        <w:t>Размеры земельных участков, предприятий и сооружений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по транспортировке, обезвреживанию и переработке </w:t>
      </w:r>
      <w:proofErr w:type="gramStart"/>
      <w:r w:rsidRPr="00563835">
        <w:rPr>
          <w:rFonts w:ascii="Arial" w:hAnsi="Arial" w:cs="Arial"/>
        </w:rPr>
        <w:t>твердых</w:t>
      </w:r>
      <w:proofErr w:type="gramEnd"/>
    </w:p>
    <w:p w:rsidR="001F13CB" w:rsidRPr="00563835" w:rsidRDefault="001F13CB" w:rsidP="0057470A">
      <w:pPr>
        <w:widowControl w:val="0"/>
        <w:autoSpaceDE w:val="0"/>
        <w:autoSpaceDN w:val="0"/>
        <w:adjustRightInd w:val="0"/>
        <w:jc w:val="center"/>
        <w:rPr>
          <w:rFonts w:ascii="Arial" w:hAnsi="Arial" w:cs="Arial"/>
        </w:rPr>
      </w:pPr>
      <w:r w:rsidRPr="00563835">
        <w:rPr>
          <w:rFonts w:ascii="Arial" w:hAnsi="Arial" w:cs="Arial"/>
        </w:rPr>
        <w:t>бытовых отходов</w:t>
      </w: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342"/>
        <w:gridCol w:w="3996"/>
        <w:gridCol w:w="2232"/>
      </w:tblGrid>
      <w:tr w:rsidR="001F13CB" w:rsidRPr="00563835" w:rsidTr="0057470A">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и сооружения</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Размеры земельных участков, </w:t>
            </w:r>
            <w:proofErr w:type="gramStart"/>
            <w:r w:rsidRPr="00563835">
              <w:rPr>
                <w:rFonts w:ascii="Arial" w:hAnsi="Arial" w:cs="Arial"/>
              </w:rPr>
              <w:t>га</w:t>
            </w:r>
            <w:proofErr w:type="gramEnd"/>
            <w:r w:rsidRPr="00563835">
              <w:rPr>
                <w:rFonts w:ascii="Arial" w:hAnsi="Arial" w:cs="Arial"/>
              </w:rPr>
              <w:t>, на 1000 т твердых бытовых отходов в год</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Санитарно-защитные зоны, </w:t>
            </w:r>
            <w:proofErr w:type="gramStart"/>
            <w:r w:rsidRPr="00563835">
              <w:rPr>
                <w:rFonts w:ascii="Arial" w:hAnsi="Arial" w:cs="Arial"/>
              </w:rPr>
              <w:t>м</w:t>
            </w:r>
            <w:proofErr w:type="gramEnd"/>
          </w:p>
        </w:tc>
      </w:tr>
      <w:tr w:rsidR="001F13CB" w:rsidRPr="00563835" w:rsidTr="0057470A">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по промышленной переработке твердых бытовых отходов мощностью, тыс. т в год:</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40</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0,05</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100</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0,05</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100</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0,05</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Полигоны</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0,02 - 0,05</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Поля компостирования отходов</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0,50 - 1,00</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Участки временного хранения отходов</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0,04</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r>
      <w:tr w:rsidR="001F13CB" w:rsidRPr="00563835" w:rsidTr="0057470A">
        <w:trPr>
          <w:trHeight w:val="20"/>
        </w:trPr>
        <w:tc>
          <w:tcPr>
            <w:tcW w:w="33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Мусороперегрузочные станции</w:t>
            </w:r>
          </w:p>
        </w:tc>
        <w:tc>
          <w:tcPr>
            <w:tcW w:w="39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0,04</w:t>
            </w:r>
          </w:p>
        </w:tc>
        <w:tc>
          <w:tcPr>
            <w:tcW w:w="223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участков под строительство предприятий по переработке, термическому обезвреживанию, утилизации и захоронению отходов должен осуществляться исходя из оценки возможностей использования территории для данных целей в соответствии с действующими санитарными нормами (</w:t>
      </w:r>
      <w:hyperlink r:id="rId46" w:history="1">
        <w:r w:rsidRPr="00563835">
          <w:rPr>
            <w:rFonts w:ascii="Arial" w:hAnsi="Arial" w:cs="Arial"/>
            <w:color w:val="0000FF"/>
          </w:rPr>
          <w:t>СанПиН 2.2.1/2.1.1.1200-03</w:t>
        </w:r>
      </w:hyperlink>
      <w:r w:rsidRPr="00563835">
        <w:rPr>
          <w:rFonts w:ascii="Arial" w:hAnsi="Arial" w:cs="Arial"/>
        </w:rPr>
        <w:t xml:space="preserve">, </w:t>
      </w:r>
      <w:hyperlink r:id="rId47" w:history="1">
        <w:r w:rsidRPr="00563835">
          <w:rPr>
            <w:rFonts w:ascii="Arial" w:hAnsi="Arial" w:cs="Arial"/>
            <w:color w:val="0000FF"/>
          </w:rPr>
          <w:t>СанПиН 2.1.7.1322-03</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Полигоны для складирования отходов производства и потребления размещаются за пределами жилой зоны и на обособленных территориях с обеспечением нормативных санитарно-защитных зон в соответствии с требованиями санитарно-эпидемиологических правил и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складирования отходов производства и потребления предназначаются для длительного их хранения при условии обеспечения санитарно-эпидемиологической безопасности населения на весь период их эксплуатации и после закрытия.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Выбор участка для размещения объекта осуществляется на альтернативной основе в соответствии с </w:t>
      </w:r>
      <w:proofErr w:type="spellStart"/>
      <w:r w:rsidRPr="00563835">
        <w:rPr>
          <w:rFonts w:ascii="Arial" w:hAnsi="Arial" w:cs="Arial"/>
        </w:rPr>
        <w:t>предпроектными</w:t>
      </w:r>
      <w:proofErr w:type="spellEnd"/>
      <w:r w:rsidRPr="00563835">
        <w:rPr>
          <w:rFonts w:ascii="Arial" w:hAnsi="Arial" w:cs="Arial"/>
        </w:rPr>
        <w:t xml:space="preserve"> проработками.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right"/>
        <w:outlineLvl w:val="5"/>
        <w:rPr>
          <w:rFonts w:ascii="Arial" w:hAnsi="Arial" w:cs="Arial"/>
        </w:rPr>
      </w:pPr>
      <w:bookmarkStart w:id="67" w:name="Par2567"/>
      <w:bookmarkEnd w:id="67"/>
      <w:r>
        <w:rPr>
          <w:rFonts w:ascii="Arial" w:hAnsi="Arial" w:cs="Arial"/>
        </w:rPr>
        <w:t>Таблица 15</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Основные критерии территориального размещения полигона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твердых бытовых отходов (ТБО)</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003"/>
        <w:gridCol w:w="4491"/>
      </w:tblGrid>
      <w:tr w:rsidR="001F13CB" w:rsidRPr="00563835" w:rsidTr="001F13CB">
        <w:tc>
          <w:tcPr>
            <w:tcW w:w="5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Критерии, исключающие организацию полигона ТБО</w:t>
            </w:r>
          </w:p>
        </w:tc>
        <w:tc>
          <w:tcPr>
            <w:tcW w:w="4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Критерии, благоприятствующие организации полигона ТБО</w:t>
            </w:r>
          </w:p>
        </w:tc>
      </w:tr>
      <w:tr w:rsidR="001F13CB" w:rsidRPr="00563835" w:rsidTr="001F13CB">
        <w:tc>
          <w:tcPr>
            <w:tcW w:w="5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4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1F13CB">
        <w:tc>
          <w:tcPr>
            <w:tcW w:w="50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 границах населенных пунктов (Федеральный </w:t>
            </w:r>
            <w:hyperlink r:id="rId48" w:history="1">
              <w:r w:rsidRPr="00563835">
                <w:rPr>
                  <w:rFonts w:ascii="Arial" w:hAnsi="Arial" w:cs="Arial"/>
                  <w:color w:val="0000FF"/>
                </w:rPr>
                <w:t>закон</w:t>
              </w:r>
            </w:hyperlink>
            <w:r w:rsidRPr="00563835">
              <w:rPr>
                <w:rFonts w:ascii="Arial" w:hAnsi="Arial" w:cs="Arial"/>
              </w:rPr>
              <w:t xml:space="preserve"> "Об отходах производства и потребления");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территории природно-заповедного фонда Российской Федерации (особо охраняемые территории) и его охранной зоны;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пределах округов санитарной охраны курортных и лечебно-оздоровительных зон;</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местах массового отдыха населения и оздоровительных учреждений;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территории зеленых зон городов и промышленных поселков;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 землях, занятых лесами, лесопарками и другими зелеными насаждениями, выполняющими </w:t>
            </w:r>
            <w:proofErr w:type="spellStart"/>
            <w:r w:rsidRPr="00563835">
              <w:rPr>
                <w:rFonts w:ascii="Arial" w:hAnsi="Arial" w:cs="Arial"/>
              </w:rPr>
              <w:t>средозащитные</w:t>
            </w:r>
            <w:proofErr w:type="spellEnd"/>
            <w:r w:rsidRPr="00563835">
              <w:rPr>
                <w:rFonts w:ascii="Arial" w:hAnsi="Arial" w:cs="Arial"/>
              </w:rPr>
              <w:t xml:space="preserve">, санитарно-гигиенические и рекреационные </w:t>
            </w:r>
            <w:r w:rsidRPr="00563835">
              <w:rPr>
                <w:rFonts w:ascii="Arial" w:hAnsi="Arial" w:cs="Arial"/>
              </w:rPr>
              <w:lastRenderedPageBreak/>
              <w:t>функции;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 сельскохозяйственных угодьях с кадастровой оценкой выше </w:t>
            </w:r>
            <w:proofErr w:type="spellStart"/>
            <w:r w:rsidRPr="00563835">
              <w:rPr>
                <w:rFonts w:ascii="Arial" w:hAnsi="Arial" w:cs="Arial"/>
              </w:rPr>
              <w:t>среднерайонного</w:t>
            </w:r>
            <w:proofErr w:type="spellEnd"/>
            <w:r w:rsidRPr="00563835">
              <w:rPr>
                <w:rFonts w:ascii="Arial" w:hAnsi="Arial" w:cs="Arial"/>
              </w:rPr>
              <w:t xml:space="preserve"> уровня (Земельный </w:t>
            </w:r>
            <w:hyperlink r:id="rId49" w:history="1">
              <w:r w:rsidRPr="00563835">
                <w:rPr>
                  <w:rFonts w:ascii="Arial" w:hAnsi="Arial" w:cs="Arial"/>
                  <w:color w:val="0000FF"/>
                </w:rPr>
                <w:t>кодекс</w:t>
              </w:r>
            </w:hyperlink>
            <w:r w:rsidRPr="00563835">
              <w:rPr>
                <w:rFonts w:ascii="Arial" w:hAnsi="Arial" w:cs="Arial"/>
              </w:rPr>
              <w:t xml:space="preserve"> Российской Федерации);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землях историко-культурного назначения;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 пределах </w:t>
            </w:r>
            <w:proofErr w:type="spellStart"/>
            <w:r w:rsidRPr="00563835">
              <w:rPr>
                <w:rFonts w:ascii="Arial" w:hAnsi="Arial" w:cs="Arial"/>
              </w:rPr>
              <w:t>водоохранных</w:t>
            </w:r>
            <w:proofErr w:type="spellEnd"/>
            <w:r w:rsidRPr="00563835">
              <w:rPr>
                <w:rFonts w:ascii="Arial" w:hAnsi="Arial" w:cs="Arial"/>
              </w:rPr>
              <w:t xml:space="preserve"> зон водных объектов (Водный </w:t>
            </w:r>
            <w:hyperlink r:id="rId50" w:history="1">
              <w:r w:rsidRPr="00563835">
                <w:rPr>
                  <w:rFonts w:ascii="Arial" w:hAnsi="Arial" w:cs="Arial"/>
                  <w:color w:val="0000FF"/>
                </w:rPr>
                <w:t>кодекс</w:t>
              </w:r>
            </w:hyperlink>
            <w:r w:rsidRPr="00563835">
              <w:rPr>
                <w:rFonts w:ascii="Arial" w:hAnsi="Arial" w:cs="Arial"/>
              </w:rPr>
              <w:t xml:space="preserve"> Российской Федерации);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территории зон санитарной охраны источников водоснабжения и минеральных источников;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территориях со сложными геологическими и гидрогеологическими условиями (в местах выхода на поверхность трещиноватых пород, развитых склоновых процессов, суффозионно-неустойчивых грунтов, в местах выклинивания водоносных горизонтов, заболоченных участках, зонах подтопления и т.п.)</w:t>
            </w:r>
          </w:p>
        </w:tc>
        <w:tc>
          <w:tcPr>
            <w:tcW w:w="44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Открытые, ровные территории, исключающие возможность смыва атмосферными осадками части отходов и загрязнения;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хорошо проветриваемые, незатопляемые и </w:t>
            </w:r>
            <w:proofErr w:type="spellStart"/>
            <w:r w:rsidRPr="00563835">
              <w:rPr>
                <w:rFonts w:ascii="Arial" w:hAnsi="Arial" w:cs="Arial"/>
              </w:rPr>
              <w:t>неподтапливаемые</w:t>
            </w:r>
            <w:proofErr w:type="spellEnd"/>
            <w:r w:rsidRPr="00563835">
              <w:rPr>
                <w:rFonts w:ascii="Arial" w:hAnsi="Arial" w:cs="Arial"/>
              </w:rPr>
              <w:t xml:space="preserve"> территории, допускающие осуществление мероприятий и инженерных решений, исключающих загрязнение окружающей среды;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размещение с подветренной стороны (для ветров преобладающего направления) по отношению к рекреационным зонам;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размещение ниже мест водозаборов хозяйственно-питьевого водоснабжения, рыбоводных хозяйств, мест нереста;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удаление от аэропортов на расстояние не менее 15 км, от сельскохозяйственных угодий и транзитных магистральных дорог на 200 м, от лесных массивов и лесопосадок, не предназначенных для рекреации, - на 50 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размещение на территории с уклоном в сторону населенных пунктов, промышленных предприятий, сельскохозяйственных угодий, лесных массивов не более 1,5%;</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участках, где выявлены глины или тяжелые суглинки, а грунтовые воды находятся на глубине более 2 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 преобладанием в разрезе четвертичных отложений экранирующих пород (в том числе </w:t>
            </w:r>
            <w:proofErr w:type="gramStart"/>
            <w:r w:rsidRPr="00563835">
              <w:rPr>
                <w:rFonts w:ascii="Arial" w:hAnsi="Arial" w:cs="Arial"/>
              </w:rPr>
              <w:t>моренные</w:t>
            </w:r>
            <w:proofErr w:type="gramEnd"/>
            <w:r w:rsidRPr="00563835">
              <w:rPr>
                <w:rFonts w:ascii="Arial" w:hAnsi="Arial" w:cs="Arial"/>
              </w:rPr>
              <w:t xml:space="preserve"> суглинки, характеризующиеся коэффициентом фильтрации не более 10 - 7 м/с);</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участках карьеров и других искусственно созданных полостей</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Объекты по обращению с отходами производства и потребления должны размещаться на расстоянии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предусмотренном </w:t>
      </w:r>
      <w:hyperlink r:id="rId51" w:history="1">
        <w:proofErr w:type="spellStart"/>
        <w:r w:rsidRPr="00563835">
          <w:rPr>
            <w:rFonts w:ascii="Arial" w:hAnsi="Arial" w:cs="Arial"/>
            <w:color w:val="0000FF"/>
          </w:rPr>
          <w:t>СанПин</w:t>
        </w:r>
        <w:proofErr w:type="spellEnd"/>
        <w:r w:rsidRPr="00563835">
          <w:rPr>
            <w:rFonts w:ascii="Arial" w:hAnsi="Arial" w:cs="Arial"/>
            <w:color w:val="0000FF"/>
          </w:rPr>
          <w:t xml:space="preserve">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8" w:name="Par2599"/>
      <w:bookmarkEnd w:id="68"/>
      <w:r w:rsidRPr="00563835">
        <w:rPr>
          <w:rFonts w:ascii="Arial" w:hAnsi="Arial" w:cs="Arial"/>
        </w:rPr>
        <w:t>Зоны размещения объектов по обращению с отходами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производства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устройство, технология, режим эксплуатации и рекультивации мест централизованного использования, обезвреживания и захоронения отходов производства регламентируются </w:t>
      </w:r>
      <w:hyperlink r:id="rId52" w:history="1">
        <w:r w:rsidRPr="00563835">
          <w:rPr>
            <w:rFonts w:ascii="Arial" w:hAnsi="Arial" w:cs="Arial"/>
            <w:color w:val="0000FF"/>
          </w:rPr>
          <w:t>СанПиН 2.1.7.1322-03</w:t>
        </w:r>
      </w:hyperlink>
      <w:r w:rsidRPr="00563835">
        <w:rPr>
          <w:rFonts w:ascii="Arial" w:hAnsi="Arial" w:cs="Arial"/>
        </w:rPr>
        <w:t xml:space="preserve"> "Гигиенические требования к размещению отходов производства и потребления".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располагаются за пределами жилой зоны и на обособленных территориях с обеспечением нормативных санитарно-защитных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должны располагаться с подветренной стороны по отношению к жилой застройке.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Объекты по обращению с отходами производства должны размещаться на расстоянии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w:t>
      </w:r>
      <w:r w:rsidRPr="00563835">
        <w:rPr>
          <w:rFonts w:ascii="Arial" w:hAnsi="Arial" w:cs="Arial"/>
        </w:rPr>
        <w:lastRenderedPageBreak/>
        <w:t xml:space="preserve">коттеджной застройки, коллективных или индивидуальных дачных и садово-огородных участков, предусмотренном </w:t>
      </w:r>
      <w:hyperlink r:id="rId53" w:history="1">
        <w:proofErr w:type="spellStart"/>
        <w:r w:rsidRPr="00563835">
          <w:rPr>
            <w:rFonts w:ascii="Arial" w:hAnsi="Arial" w:cs="Arial"/>
            <w:color w:val="0000FF"/>
          </w:rPr>
          <w:t>СанПин</w:t>
        </w:r>
        <w:proofErr w:type="spellEnd"/>
        <w:r w:rsidRPr="00563835">
          <w:rPr>
            <w:rFonts w:ascii="Arial" w:hAnsi="Arial" w:cs="Arial"/>
            <w:color w:val="0000FF"/>
          </w:rPr>
          <w:t xml:space="preserve">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 (новая редакция).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 допускается размещение полигонов на заболачиваемых и подтопляемых территориях.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69" w:name="Par2609"/>
      <w:bookmarkEnd w:id="69"/>
      <w:r w:rsidRPr="00563835">
        <w:rPr>
          <w:rFonts w:ascii="Arial" w:hAnsi="Arial" w:cs="Arial"/>
        </w:rPr>
        <w:t>Зоны размещения объектов по сбору, утилизации и уничтожению</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биологических отходов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и реконструкция объектов по сбору, утилизации и уничтожению биологических отходов осуществляется в соответствии с требованиями Ветеринарно-санитарных </w:t>
      </w:r>
      <w:hyperlink r:id="rId54" w:history="1">
        <w:r w:rsidRPr="00563835">
          <w:rPr>
            <w:rFonts w:ascii="Arial" w:hAnsi="Arial" w:cs="Arial"/>
            <w:color w:val="0000FF"/>
          </w:rPr>
          <w:t>правил</w:t>
        </w:r>
      </w:hyperlink>
      <w:r w:rsidRPr="00563835">
        <w:rPr>
          <w:rFonts w:ascii="Arial" w:hAnsi="Arial" w:cs="Arial"/>
        </w:rPr>
        <w:t xml:space="preserve"> сбора, утилизации и уничтожения биологических отходов (утверждены Минсельхозпродом Российской Федерации 04.12.95 N 13-7-2/469, зарегистрированы в Минюсте Российской Федерации 05.01.96 N 1005).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соответствии с требованиями Ветеринарно-санитарных правил сбора, утилизации и уничтожения биологических отходов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санитарно-защитной зоны от скотомогильника (биотермической ямы) до: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жилых, общественных зданий, животноводческих ферм (комплексов) - 1000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скотопрогонов и пастбищ - 200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автомобильных, железных дорог в зависимости от их категории - 60-300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скотомогильников (биотермических ям) в </w:t>
      </w:r>
      <w:proofErr w:type="spellStart"/>
      <w:r w:rsidRPr="00563835">
        <w:rPr>
          <w:rFonts w:ascii="Arial" w:hAnsi="Arial" w:cs="Arial"/>
        </w:rPr>
        <w:t>водоохранной</w:t>
      </w:r>
      <w:proofErr w:type="spellEnd"/>
      <w:r w:rsidRPr="00563835">
        <w:rPr>
          <w:rFonts w:ascii="Arial" w:hAnsi="Arial" w:cs="Arial"/>
        </w:rPr>
        <w:t>, лесопарковой и заповедной зонах категорически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ветеринарного надзора, согласованному с органами </w:t>
      </w:r>
      <w:proofErr w:type="spellStart"/>
      <w:r w:rsidRPr="00563835">
        <w:rPr>
          <w:rFonts w:ascii="Arial" w:hAnsi="Arial" w:cs="Arial"/>
        </w:rPr>
        <w:t>Роспотребнадзора</w:t>
      </w:r>
      <w:proofErr w:type="spellEnd"/>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70" w:name="Par2621"/>
      <w:bookmarkEnd w:id="70"/>
      <w:r w:rsidRPr="00563835">
        <w:rPr>
          <w:rFonts w:ascii="Arial" w:hAnsi="Arial" w:cs="Arial"/>
        </w:rPr>
        <w:t xml:space="preserve">Зоны размещения объектов по обращению с </w:t>
      </w:r>
      <w:proofErr w:type="gramStart"/>
      <w:r w:rsidRPr="00563835">
        <w:rPr>
          <w:rFonts w:ascii="Arial" w:hAnsi="Arial" w:cs="Arial"/>
        </w:rPr>
        <w:t>токсичными</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отходами производства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устройство, режим эксплуатации мест обезвреживания и захоронения токсичных промышленных отходов регламентируются СНиП 2.01.28-85 "Полигоны по обезвреживанию и захоронению токсичных промышленных отходов. Основные положения по проектированию" (утверждены постановлением Госстроя СССР от 26.06.85 N 98).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Количество и мощность полигонов определяются технико-экономическими обоснованиями на строительство полигонов.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участка захоронения токсичных промышленных отходов устанавливается исходя из срока накопления отходов в течение 20 - 25 лет.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Мощность полигона проектируется с учетом количества токсичных отходов, которое может быть принято на полигон в течение одного года, включая поступающие на завод по обезвреживанию токсичных промышленных отходов и на участок захоронения отходов.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2 м с коэффициентом фильтрации подстилающих пород не более 10(-6) см/с; на </w:t>
      </w:r>
      <w:r w:rsidRPr="00563835">
        <w:rPr>
          <w:rFonts w:ascii="Arial" w:hAnsi="Arial" w:cs="Arial"/>
        </w:rPr>
        <w:lastRenderedPageBreak/>
        <w:t>расстоянии не менее 200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71" w:name="Par2630"/>
      <w:bookmarkEnd w:id="71"/>
      <w:r w:rsidRPr="00563835">
        <w:rPr>
          <w:rFonts w:ascii="Arial" w:hAnsi="Arial" w:cs="Arial"/>
        </w:rPr>
        <w:t xml:space="preserve">Зоны размещения </w:t>
      </w:r>
      <w:proofErr w:type="spellStart"/>
      <w:r w:rsidRPr="00563835">
        <w:rPr>
          <w:rFonts w:ascii="Arial" w:hAnsi="Arial" w:cs="Arial"/>
        </w:rPr>
        <w:t>снегосвалок</w:t>
      </w:r>
      <w:proofErr w:type="spellEnd"/>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Снегоплавильные</w:t>
      </w:r>
      <w:proofErr w:type="spellEnd"/>
      <w:r w:rsidRPr="00563835">
        <w:rPr>
          <w:rFonts w:ascii="Arial" w:hAnsi="Arial" w:cs="Arial"/>
        </w:rPr>
        <w:t xml:space="preserve"> пункты и </w:t>
      </w:r>
      <w:proofErr w:type="spellStart"/>
      <w:r w:rsidRPr="00563835">
        <w:rPr>
          <w:rFonts w:ascii="Arial" w:hAnsi="Arial" w:cs="Arial"/>
        </w:rPr>
        <w:t>снегосвалки</w:t>
      </w:r>
      <w:proofErr w:type="spellEnd"/>
      <w:r w:rsidRPr="00563835">
        <w:rPr>
          <w:rFonts w:ascii="Arial" w:hAnsi="Arial" w:cs="Arial"/>
        </w:rPr>
        <w:t xml:space="preserve"> следует размещать на свободных (резервных) территориях, преимущественно в районе канализационных очистных сооружений, на железобетонном водонепроницаемом основании. Сброс талых вод в канализацию должен осуществляться после предварительной очистки на локальных очистных сооружениях.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земельного участка площадок снеготаяния устанавливается исходя из высоты снежного покрова, продолжительности залегания и плотности снега, угла естественного относа снега, климатических условий.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Наиболее приемлемым решением проблемы удаления снега, вывозимого с территорий, является сочетание "сухих" </w:t>
      </w:r>
      <w:proofErr w:type="spellStart"/>
      <w:r w:rsidRPr="00563835">
        <w:rPr>
          <w:rFonts w:ascii="Arial" w:hAnsi="Arial" w:cs="Arial"/>
        </w:rPr>
        <w:t>снегосвалок</w:t>
      </w:r>
      <w:proofErr w:type="spellEnd"/>
      <w:r w:rsidRPr="00563835">
        <w:rPr>
          <w:rFonts w:ascii="Arial" w:hAnsi="Arial" w:cs="Arial"/>
        </w:rPr>
        <w:t xml:space="preserve"> и </w:t>
      </w:r>
      <w:proofErr w:type="spellStart"/>
      <w:r w:rsidRPr="00563835">
        <w:rPr>
          <w:rFonts w:ascii="Arial" w:hAnsi="Arial" w:cs="Arial"/>
        </w:rPr>
        <w:t>снегоплавильных</w:t>
      </w:r>
      <w:proofErr w:type="spellEnd"/>
      <w:r w:rsidRPr="00563835">
        <w:rPr>
          <w:rFonts w:ascii="Arial" w:hAnsi="Arial" w:cs="Arial"/>
        </w:rPr>
        <w:t xml:space="preserve"> камер, размещаемых с учетом наличия свободных площадей, а также пропускной способности канализационных коллекторов и мощности очистных сооружений.</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Снегоплавильные</w:t>
      </w:r>
      <w:proofErr w:type="spellEnd"/>
      <w:r w:rsidRPr="00563835">
        <w:rPr>
          <w:rFonts w:ascii="Arial" w:hAnsi="Arial" w:cs="Arial"/>
        </w:rPr>
        <w:t xml:space="preserve"> пункты и </w:t>
      </w:r>
      <w:proofErr w:type="spellStart"/>
      <w:r w:rsidRPr="00563835">
        <w:rPr>
          <w:rFonts w:ascii="Arial" w:hAnsi="Arial" w:cs="Arial"/>
        </w:rPr>
        <w:t>снегосвалки</w:t>
      </w:r>
      <w:proofErr w:type="spellEnd"/>
      <w:r w:rsidRPr="00563835">
        <w:rPr>
          <w:rFonts w:ascii="Arial" w:hAnsi="Arial" w:cs="Arial"/>
        </w:rPr>
        <w:t xml:space="preserve"> должны размещаться на расстоянии 100 м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72" w:name="Par2637"/>
      <w:bookmarkEnd w:id="72"/>
      <w:r w:rsidRPr="00563835">
        <w:rPr>
          <w:rFonts w:ascii="Arial" w:hAnsi="Arial" w:cs="Arial"/>
        </w:rPr>
        <w:t>Зоны особо охраняемых территорий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Согласно Земельному </w:t>
      </w:r>
      <w:hyperlink r:id="rId55" w:history="1">
        <w:r w:rsidRPr="00563835">
          <w:rPr>
            <w:rFonts w:ascii="Arial" w:hAnsi="Arial" w:cs="Arial"/>
            <w:color w:val="0000FF"/>
          </w:rPr>
          <w:t>кодексу</w:t>
        </w:r>
      </w:hyperlink>
      <w:r w:rsidRPr="00563835">
        <w:rPr>
          <w:rFonts w:ascii="Arial" w:hAnsi="Arial" w:cs="Arial"/>
        </w:rPr>
        <w:t xml:space="preserve">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Кемеровской области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состав земель особо охраняемых территорий входят особо охраняемые природные территории, в границах которых, установлен режим особой охраны в соответствии с Федеральным </w:t>
      </w:r>
      <w:hyperlink r:id="rId56" w:history="1">
        <w:r w:rsidRPr="00563835">
          <w:rPr>
            <w:rFonts w:ascii="Arial" w:hAnsi="Arial" w:cs="Arial"/>
            <w:color w:val="0000FF"/>
          </w:rPr>
          <w:t>законом</w:t>
        </w:r>
      </w:hyperlink>
      <w:r w:rsidRPr="00563835">
        <w:rPr>
          <w:rFonts w:ascii="Arial" w:hAnsi="Arial" w:cs="Arial"/>
        </w:rPr>
        <w:t xml:space="preserve"> от 14.03.95 N 33-ФЗ "Об особо охраняемых природных территориях" и </w:t>
      </w:r>
      <w:hyperlink r:id="rId57" w:history="1">
        <w:r w:rsidRPr="00563835">
          <w:rPr>
            <w:rFonts w:ascii="Arial" w:hAnsi="Arial" w:cs="Arial"/>
            <w:color w:val="0000FF"/>
          </w:rPr>
          <w:t>Законом</w:t>
        </w:r>
      </w:hyperlink>
      <w:r w:rsidRPr="00563835">
        <w:rPr>
          <w:rFonts w:ascii="Arial" w:hAnsi="Arial" w:cs="Arial"/>
        </w:rPr>
        <w:t xml:space="preserve"> Кемеровской области от 04.01.2001 N 1-ОЗ "Об особо охраняемых природных территориях в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73" w:name="Par2642"/>
      <w:bookmarkEnd w:id="73"/>
      <w:r w:rsidRPr="00563835">
        <w:rPr>
          <w:rFonts w:ascii="Arial" w:hAnsi="Arial" w:cs="Arial"/>
        </w:rPr>
        <w:t>Зона акваторий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Зона акваторий устанавливается в целях отображения водного пространства в пределах естественных, искусственных или условных границ, в пределах которых устанавливается особый режим использования соответствующей территории. Использование указанной территории осуществляется в соответствии с Водным </w:t>
      </w:r>
      <w:hyperlink r:id="rId58" w:history="1">
        <w:r w:rsidRPr="00563835">
          <w:rPr>
            <w:rFonts w:ascii="Arial" w:hAnsi="Arial" w:cs="Arial"/>
            <w:color w:val="0000FF"/>
          </w:rPr>
          <w:t>кодексом</w:t>
        </w:r>
      </w:hyperlink>
      <w:r w:rsidRPr="00563835">
        <w:rPr>
          <w:rFonts w:ascii="Arial" w:hAnsi="Arial" w:cs="Arial"/>
        </w:rPr>
        <w:t xml:space="preserve"> Российской Федерации и иными нормативными правовыми актами, регулирующими отношения по использованию и охране водных объектов (водные отношения).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center"/>
        <w:outlineLvl w:val="2"/>
        <w:rPr>
          <w:rFonts w:ascii="Arial" w:hAnsi="Arial" w:cs="Arial"/>
        </w:rPr>
      </w:pPr>
      <w:bookmarkStart w:id="74" w:name="Par2646"/>
      <w:bookmarkEnd w:id="74"/>
      <w:r>
        <w:rPr>
          <w:rFonts w:ascii="Arial" w:hAnsi="Arial" w:cs="Arial"/>
        </w:rPr>
        <w:t>4</w:t>
      </w:r>
      <w:r w:rsidR="001F13CB" w:rsidRPr="00563835">
        <w:rPr>
          <w:rFonts w:ascii="Arial" w:hAnsi="Arial" w:cs="Arial"/>
        </w:rPr>
        <w:t>.3. Параметры объектов местного значения городского округа</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lastRenderedPageBreak/>
        <w:t>(в том числе объектов жилого назначения, социального</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коммунально-бытового назначения, рекреационного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назначения, инженерной инфраструктуры, транспортной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инфраструктуры и иных объектов местного значения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городского округа)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EA611D" w:rsidP="001F13CB">
      <w:pPr>
        <w:widowControl w:val="0"/>
        <w:autoSpaceDE w:val="0"/>
        <w:autoSpaceDN w:val="0"/>
        <w:adjustRightInd w:val="0"/>
        <w:jc w:val="center"/>
        <w:outlineLvl w:val="3"/>
        <w:rPr>
          <w:rFonts w:ascii="Arial" w:hAnsi="Arial" w:cs="Arial"/>
        </w:rPr>
      </w:pPr>
      <w:bookmarkStart w:id="75" w:name="Par2653"/>
      <w:bookmarkEnd w:id="75"/>
      <w:r>
        <w:rPr>
          <w:rFonts w:ascii="Arial" w:hAnsi="Arial" w:cs="Arial"/>
        </w:rPr>
        <w:t>4</w:t>
      </w:r>
      <w:r w:rsidR="001F13CB" w:rsidRPr="00563835">
        <w:rPr>
          <w:rFonts w:ascii="Arial" w:hAnsi="Arial" w:cs="Arial"/>
        </w:rPr>
        <w:t>.3.1. Параметры объектов жилого назначения</w:t>
      </w:r>
    </w:p>
    <w:p w:rsidR="001F13CB" w:rsidRPr="00563835" w:rsidRDefault="001F13CB" w:rsidP="001F13CB">
      <w:pPr>
        <w:widowControl w:val="0"/>
        <w:autoSpaceDE w:val="0"/>
        <w:autoSpaceDN w:val="0"/>
        <w:adjustRightInd w:val="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определения объемов и структуры жилищного строительства расчетная минимальная обеспеченность общей площадью жилых помещений в среднем по региону принимается с учетом фактических статистических данных Кемеровской области и рассчитанных на перспективу в соответствии с документами стратегического планирования социально-экономического развития.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Показатель средней жилищной обеспеченности рекомендуется принимать из расчета 25 кв. м общей площади на человека.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Расчетные показатели минимальной обеспеченности общей площадью жилых помещений для одноквартирных жилых домов не нормируются, а определяются с учетом показателя среднего размера семьи исходя из условия предоставления отдельного дома на семью.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Жилищный фонд дифференцируется по уровням комфортности и видам его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индивидуальный жилищный фонд: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элитный класс;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бизнес-класс;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комфорт-класс;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эконом-класс;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жилищный фонд социального использования (норма комфорта для государственного и муниципального жилищного фонда, предоставляемого по договорам социального найма, устанавливается законодательно);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специализированный жилищный фонд.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жилым помещениям специализированного жилищного фонда относятся следующие помещения: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служебные жилые помещения;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жилые помещения в общежитиях;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жилые помещения маневренного фонда;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жилые помещения в домах системы социального обслуживания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жилые помещения для социальной защиты отдельных категорий граждан.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Объем специализированного жилищного фонда определяется фактической потребностью и устанавливается заданием на проектирование.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Объемы и структуру жилищного строительства рекомендуется дифференцировать по уровню комфортности, исходя из учета конкретных возможностей развития населенного пункта. Классификация жилья по уровню комфортности приведена в </w:t>
      </w:r>
      <w:hyperlink w:anchor="Par2677" w:history="1">
        <w:r w:rsidR="00EA611D">
          <w:rPr>
            <w:rFonts w:ascii="Arial" w:hAnsi="Arial" w:cs="Arial"/>
            <w:color w:val="0000FF"/>
          </w:rPr>
          <w:t>16</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right"/>
        <w:outlineLvl w:val="4"/>
        <w:rPr>
          <w:rFonts w:ascii="Arial" w:hAnsi="Arial" w:cs="Arial"/>
        </w:rPr>
      </w:pPr>
      <w:bookmarkStart w:id="76" w:name="Par2675"/>
      <w:bookmarkEnd w:id="76"/>
      <w:r>
        <w:rPr>
          <w:rFonts w:ascii="Arial" w:hAnsi="Arial" w:cs="Arial"/>
        </w:rPr>
        <w:t>Таблица 16</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77" w:name="Par2677"/>
      <w:bookmarkEnd w:id="77"/>
      <w:r w:rsidRPr="00563835">
        <w:rPr>
          <w:rFonts w:ascii="Arial" w:hAnsi="Arial" w:cs="Arial"/>
        </w:rPr>
        <w:t>Классификация жилищного фонда по уровню комфортности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65"/>
        <w:gridCol w:w="2115"/>
        <w:gridCol w:w="4440"/>
      </w:tblGrid>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Жилье по уровню комфортности</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Рекомендуемая доля в общем </w:t>
            </w:r>
            <w:r w:rsidRPr="00563835">
              <w:rPr>
                <w:rFonts w:ascii="Arial" w:hAnsi="Arial" w:cs="Arial"/>
              </w:rPr>
              <w:lastRenderedPageBreak/>
              <w:t>объеме строительства, %</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 xml:space="preserve">Рекомендуемая жилищная обеспеченность, не менее кв. м </w:t>
            </w:r>
            <w:r w:rsidRPr="00563835">
              <w:rPr>
                <w:rFonts w:ascii="Arial" w:hAnsi="Arial" w:cs="Arial"/>
              </w:rPr>
              <w:lastRenderedPageBreak/>
              <w:t>общей площади на человека</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Элитный класс</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3 - 5</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Бизнес-класс</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5 - 10</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Комфорт-класс</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10 - 30</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Эконом-класс</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45 - 60</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Социальное (муниципальное жилье)</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15 - 30</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Устанавливается органом местного самоуправления</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Специализированное</w:t>
            </w: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3 - 5</w:t>
            </w: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Служебные жилые помещения предоставляются с учетом следующих норм: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менее 33 кв. м общей площади - для одиноко проживающих граждан;</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менее 42 кв. м общей площади - на семью из двух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менее 18 кв. м общей площади - на каждого члена семьи, состоящей из трех и более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Жилые помещения маневренного фонда и общежитий предоставляются из расчета не менее чем 6 кв. м жилой площади на одного человека</w:t>
            </w:r>
          </w:p>
        </w:tc>
      </w:tr>
      <w:tr w:rsidR="001F13CB" w:rsidRPr="00563835" w:rsidTr="001F13CB">
        <w:tc>
          <w:tcPr>
            <w:tcW w:w="28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11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44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Жилые помещения для социальной защиты отдельных категорий граждан, а также жилых помещений в домах системы социального обслуживания населения предоставляются в соответствии с действующим законодательством Кемеровской области</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жилой застройке для обеспечения соответствующими жилищными условиями маломобильных групп населения - инвалидов и престарелых - необходимо формирование специального жилищного фонда.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Норму обеспеченности специальными жилыми домами рекомендуется принимать: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престарелых - 60 чел. на 1 тыс. чел. (мужчины старше 60 лет и женщины старше 55 лет);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инвалидов в креслах-колясках и их семей - 0,5 чел. на 1 тыс. чел. всего населения.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center"/>
        <w:outlineLvl w:val="3"/>
        <w:rPr>
          <w:rFonts w:ascii="Arial" w:hAnsi="Arial" w:cs="Arial"/>
        </w:rPr>
      </w:pPr>
      <w:bookmarkStart w:id="78" w:name="Par2713"/>
      <w:bookmarkEnd w:id="78"/>
      <w:r>
        <w:rPr>
          <w:rFonts w:ascii="Arial" w:hAnsi="Arial" w:cs="Arial"/>
        </w:rPr>
        <w:t>4</w:t>
      </w:r>
      <w:r w:rsidR="001F13CB" w:rsidRPr="00563835">
        <w:rPr>
          <w:rFonts w:ascii="Arial" w:hAnsi="Arial" w:cs="Arial"/>
        </w:rPr>
        <w:t xml:space="preserve">.3.2. Параметры объектов </w:t>
      </w:r>
      <w:proofErr w:type="gramStart"/>
      <w:r w:rsidR="001F13CB" w:rsidRPr="00563835">
        <w:rPr>
          <w:rFonts w:ascii="Arial" w:hAnsi="Arial" w:cs="Arial"/>
        </w:rPr>
        <w:t>социального</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коммунально-бытового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 объектам социального и коммунально-бытового обслуживания местного </w:t>
      </w:r>
      <w:r w:rsidRPr="00563835">
        <w:rPr>
          <w:rFonts w:ascii="Arial" w:hAnsi="Arial" w:cs="Arial"/>
        </w:rPr>
        <w:lastRenderedPageBreak/>
        <w:t>значения городского округа относятся предприятия и учреждения: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учреждения всех форм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учреждения физической культуры и 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учреждения культуры и искусства;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учреждения жилищно-коммунального хозяйства.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объектам социального и коммунально-бытового обслуживания местного значения поселения относятся учреждения физической культуры и спорта, учреждения культуры и искусства.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генеральных планов сельских поселений необходимо учитывать размещение многофункциональных комплексов: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выставочный комплекс (выставочные зоны, библиотеки, лекционные залы);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образовательный комплекс (клубы исторической реконструкции и др., творческие лаборатории: школа искусств, хореографии, кружки моделирования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театрально-зрелищный комплекс (зрелищный комплекс на 300 мест, кафе, зона отдыха);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медиа-комплекс (кинозал 3D и 4D формата, компьютерный зал и медиа-тренажер);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физкультурно-оздоровительный комплекс (спортивная площадка, тренажерный и фитнесс-зал);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мини-гостиница (мини-отель на 50 человек и ресторан).</w:t>
      </w:r>
    </w:p>
    <w:p w:rsidR="001F13CB" w:rsidRPr="00563835" w:rsidRDefault="001B11CB" w:rsidP="001F13CB">
      <w:pPr>
        <w:widowControl w:val="0"/>
        <w:autoSpaceDE w:val="0"/>
        <w:autoSpaceDN w:val="0"/>
        <w:adjustRightInd w:val="0"/>
        <w:ind w:firstLine="540"/>
        <w:jc w:val="both"/>
        <w:rPr>
          <w:rFonts w:ascii="Arial" w:hAnsi="Arial" w:cs="Arial"/>
        </w:rPr>
      </w:pPr>
      <w:hyperlink w:anchor="Par7116" w:history="1">
        <w:r w:rsidR="001F13CB" w:rsidRPr="00563835">
          <w:rPr>
            <w:rFonts w:ascii="Arial" w:hAnsi="Arial" w:cs="Arial"/>
            <w:color w:val="0000FF"/>
          </w:rPr>
          <w:t>Нормы</w:t>
        </w:r>
      </w:hyperlink>
      <w:r w:rsidR="001F13CB" w:rsidRPr="00563835">
        <w:rPr>
          <w:rFonts w:ascii="Arial" w:hAnsi="Arial" w:cs="Arial"/>
        </w:rPr>
        <w:t xml:space="preserve"> расчета количества и параметров учреждений обслуживания содержатся в приложении N 3 "Нормы расчета количества и параметров учреждений и предприятий обслуживания и размеры их земельных участков" к настоящим нормативам.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Расчет количества и параметров учреждений обслуживания необходимо осуществлять преимущественно на постоянное население, но при условии возможности корректировки с учетом наличного. Территориальные особенности в потребностях учреждений обслуживания для каждого населенного пункта необходимо согласовывать с органами местного самоуправления на стадии согласования проектных решений.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социального и коммунально-бытового обслуживания необходимо размещать с учетом условий для беспрепятственного доступа маломобильных групп населения. При новом строительстве или реконструкции существующей застройки рекомендуется для маломобильных групп населения обеспечивать доступность учреждений и предприятий обслуживания, остановок общественного транспорта, что предполагает сокращение нормируемых радиусов доступности до 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Технические характеристики общественных зданий следует принимать в соответствии с действующими нормативами (СНиП 31-06-2009 "Общественные здания и сооружения").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Вместимость дошкольных организаций в отдельно стоящих зданиях не рекомендуется свыше 350 мест, во встроенных в жилые дома помещениях - до 80 мест, во встроенно-пристроенных помещениях к жилым домам (или пристроенных) - вместимостью до 150 мест.</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Вместимость вновь строящихся или реконструируемых общеобразовательных учреждений должна быть рассчитана для обучения только в одну смену.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Необходимо предусматривать пешеходную и транспортную доступность объектов социальной сферы.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Объекты социальной сферы в городских населенных пунктах необходимо размещать с учетом следующих факторов: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 приближения их к местам жительства и работы;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увязки с сетью общественного пассажирского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Радиус обслуживания населения учреждениями и предприятиями обслуживания, размещаемыми в жилой застройке в зависимости от местоположения, следует принимать в соответствии с </w:t>
      </w:r>
      <w:hyperlink w:anchor="Par2744" w:history="1">
        <w:r w:rsidRPr="00563835">
          <w:rPr>
            <w:rFonts w:ascii="Arial" w:hAnsi="Arial" w:cs="Arial"/>
            <w:color w:val="0000FF"/>
          </w:rPr>
          <w:t xml:space="preserve">таблицей </w:t>
        </w:r>
      </w:hyperlink>
      <w:r w:rsidR="00EA611D">
        <w:rPr>
          <w:rFonts w:ascii="Arial" w:hAnsi="Arial" w:cs="Arial"/>
        </w:rPr>
        <w:t>17</w:t>
      </w:r>
      <w:r w:rsidRPr="00563835">
        <w:rPr>
          <w:rFonts w:ascii="Arial" w:hAnsi="Arial" w:cs="Arial"/>
        </w:rPr>
        <w:t>, за исключением населенных пунктов с единым общественным центром. При размещении амбулаторно-поликлинических учреждений в городских населенных пунктах необходимо учесть радиусы пешеходной доступности - не более 1000 м, для аптек - не более 800 м. Доступность амбулаторно-поликлинических учреждений в сельской местности принимаются в пределах 30 минут транспортной доступности.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сельской местности обеспечение жителей каждого поселения услугами первой необходимости должно осуществляться в пределах пешеходной доступности не более 30 минут (2 - 2,5 км); при этом размещение учреждений более высокого уровня обслуживания, в том числе периодического, необходимо предусматривать в пределах границ муниципальных образований с </w:t>
      </w:r>
      <w:proofErr w:type="spellStart"/>
      <w:r w:rsidRPr="00563835">
        <w:rPr>
          <w:rFonts w:ascii="Arial" w:hAnsi="Arial" w:cs="Arial"/>
        </w:rPr>
        <w:t>пешеходно</w:t>
      </w:r>
      <w:proofErr w:type="spellEnd"/>
      <w:r w:rsidRPr="00563835">
        <w:rPr>
          <w:rFonts w:ascii="Arial" w:hAnsi="Arial" w:cs="Arial"/>
        </w:rPr>
        <w:t>-транспортной доступностью не более 60 минут.</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right"/>
        <w:outlineLvl w:val="4"/>
        <w:rPr>
          <w:rFonts w:ascii="Arial" w:hAnsi="Arial" w:cs="Arial"/>
        </w:rPr>
      </w:pPr>
      <w:bookmarkStart w:id="79" w:name="Par2742"/>
      <w:bookmarkEnd w:id="79"/>
      <w:r>
        <w:rPr>
          <w:rFonts w:ascii="Arial" w:hAnsi="Arial" w:cs="Arial"/>
        </w:rPr>
        <w:t>Таблица 17</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80" w:name="Par2744"/>
      <w:bookmarkEnd w:id="80"/>
      <w:r w:rsidRPr="00563835">
        <w:rPr>
          <w:rFonts w:ascii="Arial" w:hAnsi="Arial" w:cs="Arial"/>
        </w:rPr>
        <w:t>Радиусы доступности объектов социальной сферы</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060"/>
        <w:gridCol w:w="2355"/>
        <w:gridCol w:w="2280"/>
        <w:gridCol w:w="15"/>
        <w:gridCol w:w="1950"/>
      </w:tblGrid>
      <w:tr w:rsidR="001F13CB" w:rsidRPr="00563835" w:rsidTr="001F13CB">
        <w:tc>
          <w:tcPr>
            <w:tcW w:w="30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и предприятия обслуживания</w:t>
            </w:r>
          </w:p>
        </w:tc>
        <w:tc>
          <w:tcPr>
            <w:tcW w:w="6600" w:type="dxa"/>
            <w:gridSpan w:val="4"/>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Доступность учреждений обслуживания, </w:t>
            </w:r>
            <w:proofErr w:type="gramStart"/>
            <w:r w:rsidRPr="00563835">
              <w:rPr>
                <w:rFonts w:ascii="Arial" w:hAnsi="Arial" w:cs="Arial"/>
              </w:rPr>
              <w:t>м</w:t>
            </w:r>
            <w:proofErr w:type="gramEnd"/>
          </w:p>
        </w:tc>
      </w:tr>
      <w:tr w:rsidR="001F13CB" w:rsidRPr="00563835" w:rsidTr="001F13CB">
        <w:tc>
          <w:tcPr>
            <w:tcW w:w="30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463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городских населенных пунктах</w:t>
            </w:r>
          </w:p>
        </w:tc>
        <w:tc>
          <w:tcPr>
            <w:tcW w:w="1965" w:type="dxa"/>
            <w:gridSpan w:val="2"/>
            <w:vMerge w:val="restart"/>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сельских населенных пунктах</w:t>
            </w:r>
          </w:p>
        </w:tc>
      </w:tr>
      <w:tr w:rsidR="001F13CB" w:rsidRPr="00563835" w:rsidTr="001F13CB">
        <w:tc>
          <w:tcPr>
            <w:tcW w:w="30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355" w:type="dxa"/>
            <w:tcBorders>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многоквартирная жилая застройка</w:t>
            </w:r>
          </w:p>
        </w:tc>
        <w:tc>
          <w:tcPr>
            <w:tcW w:w="2280" w:type="dxa"/>
            <w:tcBorders>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одноквартирная жилая застройка</w:t>
            </w:r>
          </w:p>
        </w:tc>
        <w:tc>
          <w:tcPr>
            <w:tcW w:w="1965" w:type="dxa"/>
            <w:gridSpan w:val="2"/>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Детские дошкольные учреждения</w:t>
            </w:r>
          </w:p>
        </w:tc>
        <w:tc>
          <w:tcPr>
            <w:tcW w:w="23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22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96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Общеобразовательные школы</w:t>
            </w:r>
          </w:p>
        </w:tc>
        <w:tc>
          <w:tcPr>
            <w:tcW w:w="2355"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(400 для I - II ступени)</w:t>
            </w:r>
          </w:p>
        </w:tc>
        <w:tc>
          <w:tcPr>
            <w:tcW w:w="2280"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750</w:t>
            </w:r>
          </w:p>
        </w:tc>
        <w:tc>
          <w:tcPr>
            <w:tcW w:w="196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3000 (для I ступени -1500)</w:t>
            </w:r>
          </w:p>
        </w:tc>
      </w:tr>
      <w:tr w:rsidR="001F13CB" w:rsidRPr="00563835" w:rsidTr="001F13CB">
        <w:tc>
          <w:tcPr>
            <w:tcW w:w="3060" w:type="dxa"/>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Внешкольные учреждения</w:t>
            </w:r>
          </w:p>
        </w:tc>
        <w:tc>
          <w:tcPr>
            <w:tcW w:w="463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более 30 минут транспортной доступности</w:t>
            </w:r>
          </w:p>
        </w:tc>
        <w:tc>
          <w:tcPr>
            <w:tcW w:w="1965" w:type="dxa"/>
            <w:gridSpan w:val="2"/>
            <w:tcBorders>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Помещения для физкультурно-оздоровительных занятий</w:t>
            </w:r>
          </w:p>
        </w:tc>
        <w:tc>
          <w:tcPr>
            <w:tcW w:w="463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96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Спортивные залы</w:t>
            </w:r>
          </w:p>
        </w:tc>
        <w:tc>
          <w:tcPr>
            <w:tcW w:w="463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1500</w:t>
            </w:r>
          </w:p>
        </w:tc>
        <w:tc>
          <w:tcPr>
            <w:tcW w:w="196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2000</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торговли, общественного питания и бытового обслуживания местного значения</w:t>
            </w:r>
          </w:p>
        </w:tc>
        <w:tc>
          <w:tcPr>
            <w:tcW w:w="463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965"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Отделения связи и филиалы банков</w:t>
            </w:r>
          </w:p>
        </w:tc>
        <w:tc>
          <w:tcPr>
            <w:tcW w:w="6600" w:type="dxa"/>
            <w:gridSpan w:val="4"/>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1F13CB">
        <w:tc>
          <w:tcPr>
            <w:tcW w:w="30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Пожарное депо</w:t>
            </w:r>
          </w:p>
        </w:tc>
        <w:tc>
          <w:tcPr>
            <w:tcW w:w="4650" w:type="dxa"/>
            <w:gridSpan w:val="3"/>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минут транспортной доступности</w:t>
            </w:r>
          </w:p>
        </w:tc>
        <w:tc>
          <w:tcPr>
            <w:tcW w:w="1950"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20 минут </w:t>
            </w:r>
            <w:r w:rsidRPr="00563835">
              <w:rPr>
                <w:rFonts w:ascii="Arial" w:hAnsi="Arial" w:cs="Arial"/>
              </w:rPr>
              <w:lastRenderedPageBreak/>
              <w:t>транспортной доступности</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Указанный радиус обслуживания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Пути подходов к детским дошкольным учреждениям и общеобразовательным школам с начальными классами не должны пересекать проезжую часть магистральных улиц в одном уровне.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Доступность спортивных залов жилых районов в городских населенных пунктах не должна превышать 20 минут пешеходной доступности, а для общегородских спортивных залов - до 30 минут транспортной доступности.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I ступень - начальное общее образование.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II ступень - основное общее образование.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III ступень - среднее (полное) общее образование.</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center"/>
        <w:outlineLvl w:val="3"/>
        <w:rPr>
          <w:rFonts w:ascii="Arial" w:hAnsi="Arial" w:cs="Arial"/>
        </w:rPr>
      </w:pPr>
      <w:bookmarkStart w:id="81" w:name="Par2786"/>
      <w:bookmarkEnd w:id="81"/>
      <w:r>
        <w:rPr>
          <w:rFonts w:ascii="Arial" w:hAnsi="Arial" w:cs="Arial"/>
        </w:rPr>
        <w:t>4</w:t>
      </w:r>
      <w:r w:rsidR="001F13CB" w:rsidRPr="00563835">
        <w:rPr>
          <w:rFonts w:ascii="Arial" w:hAnsi="Arial" w:cs="Arial"/>
        </w:rPr>
        <w:t>.3.3. Параметры объектов рекреационного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82" w:name="Par2790"/>
      <w:bookmarkEnd w:id="82"/>
      <w:r w:rsidRPr="00563835">
        <w:rPr>
          <w:rFonts w:ascii="Arial" w:hAnsi="Arial" w:cs="Arial"/>
        </w:rPr>
        <w:t>Обеспеченность озелененными территориями общего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w:t>
      </w:r>
      <w:hyperlink w:anchor="Par2797" w:history="1">
        <w:r w:rsidR="00EA611D">
          <w:rPr>
            <w:rFonts w:ascii="Arial" w:hAnsi="Arial" w:cs="Arial"/>
            <w:color w:val="0000FF"/>
          </w:rPr>
          <w:t>18</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A611D" w:rsidP="001F13CB">
      <w:pPr>
        <w:widowControl w:val="0"/>
        <w:autoSpaceDE w:val="0"/>
        <w:autoSpaceDN w:val="0"/>
        <w:adjustRightInd w:val="0"/>
        <w:jc w:val="right"/>
        <w:outlineLvl w:val="5"/>
        <w:rPr>
          <w:rFonts w:ascii="Arial" w:hAnsi="Arial" w:cs="Arial"/>
        </w:rPr>
      </w:pPr>
      <w:bookmarkStart w:id="83" w:name="Par2795"/>
      <w:bookmarkEnd w:id="83"/>
      <w:r>
        <w:rPr>
          <w:rFonts w:ascii="Arial" w:hAnsi="Arial" w:cs="Arial"/>
        </w:rPr>
        <w:t>Таблица 18</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84" w:name="Par2797"/>
      <w:bookmarkEnd w:id="84"/>
      <w:r w:rsidRPr="00563835">
        <w:rPr>
          <w:rFonts w:ascii="Arial" w:hAnsi="Arial" w:cs="Arial"/>
        </w:rPr>
        <w:t>Площадь озелененных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tbl>
      <w:tblPr>
        <w:tblW w:w="9420" w:type="dxa"/>
        <w:tblInd w:w="62" w:type="dxa"/>
        <w:tblLayout w:type="fixed"/>
        <w:tblCellMar>
          <w:top w:w="75" w:type="dxa"/>
          <w:left w:w="0" w:type="dxa"/>
          <w:bottom w:w="75" w:type="dxa"/>
          <w:right w:w="0" w:type="dxa"/>
        </w:tblCellMar>
        <w:tblLook w:val="0000" w:firstRow="0" w:lastRow="0" w:firstColumn="0" w:lastColumn="0" w:noHBand="0" w:noVBand="0"/>
      </w:tblPr>
      <w:tblGrid>
        <w:gridCol w:w="2220"/>
        <w:gridCol w:w="7200"/>
      </w:tblGrid>
      <w:tr w:rsidR="001F13CB" w:rsidRPr="00563835" w:rsidTr="00EA611D">
        <w:tc>
          <w:tcPr>
            <w:tcW w:w="22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Озелененные территории общего пользования</w:t>
            </w:r>
          </w:p>
        </w:tc>
        <w:tc>
          <w:tcPr>
            <w:tcW w:w="7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Площадь озелененных территорий, кв. метров/чел.</w:t>
            </w:r>
          </w:p>
        </w:tc>
      </w:tr>
      <w:tr w:rsidR="006F253C" w:rsidRPr="00563835" w:rsidTr="00081632">
        <w:tc>
          <w:tcPr>
            <w:tcW w:w="22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p>
        </w:tc>
        <w:tc>
          <w:tcPr>
            <w:tcW w:w="7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сельских поселений</w:t>
            </w:r>
          </w:p>
        </w:tc>
      </w:tr>
      <w:tr w:rsidR="006F253C" w:rsidRPr="00563835" w:rsidTr="00081632">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Общегородские</w:t>
            </w:r>
          </w:p>
        </w:tc>
        <w:tc>
          <w:tcPr>
            <w:tcW w:w="7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12</w:t>
            </w:r>
          </w:p>
        </w:tc>
      </w:tr>
      <w:tr w:rsidR="006F253C" w:rsidRPr="00563835" w:rsidTr="00081632">
        <w:tc>
          <w:tcPr>
            <w:tcW w:w="22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Жилых районов</w:t>
            </w:r>
          </w:p>
        </w:tc>
        <w:tc>
          <w:tcPr>
            <w:tcW w:w="7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Площадь озелененных территорий общего пользования в поселениях допускается увеличивать для степи и лесостепи на 10 - 20%.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В структуре озелененных территорий общего пользования крупные парки и лесопарки шириной 0,5 км и более должны составлять не менее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парков и садов следует максимально сохранять участки с существующими насаждениями и водоемами.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как правило, заповедной, заповедно-рекреационной, рекреационной и хозяйственной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строительстве парков на пойменных территориях необходимо соблюдать требования СНиП 2.06.15-85 "Инженерная защита территории от затопления и подтопления".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подготовке генеральных планов категорированных по гражданской обороне поселений следует руководствоваться требованиями </w:t>
      </w:r>
      <w:hyperlink w:anchor="Par6301" w:history="1">
        <w:r w:rsidR="007E011B">
          <w:rPr>
            <w:rFonts w:ascii="Arial" w:hAnsi="Arial" w:cs="Arial"/>
            <w:color w:val="0000FF"/>
          </w:rPr>
          <w:t>9</w:t>
        </w:r>
      </w:hyperlink>
      <w:r w:rsidRPr="00563835">
        <w:rPr>
          <w:rFonts w:ascii="Arial" w:hAnsi="Arial" w:cs="Arial"/>
        </w:rPr>
        <w:t xml:space="preserve"> "Защита населения и территорий от воздействия чрезвычайных ситуаций природного и техногенного характера и мероприятия по гражданской обороне"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85" w:name="Par2828"/>
      <w:bookmarkEnd w:id="85"/>
      <w:r w:rsidRPr="00563835">
        <w:rPr>
          <w:rFonts w:ascii="Arial" w:hAnsi="Arial" w:cs="Arial"/>
        </w:rPr>
        <w:t>Размеры объектов озеленения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парков и садов следует максимально сохранять участки с существующими насаждениями и водоемами.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территории парков, садов и скверов следует принимать не менее, </w:t>
      </w:r>
      <w:proofErr w:type="gramStart"/>
      <w:r w:rsidRPr="00563835">
        <w:rPr>
          <w:rFonts w:ascii="Arial" w:hAnsi="Arial" w:cs="Arial"/>
        </w:rPr>
        <w:t>га</w:t>
      </w:r>
      <w:proofErr w:type="gramEnd"/>
      <w:r w:rsidRPr="00563835">
        <w:rPr>
          <w:rFonts w:ascii="Arial" w:hAnsi="Arial" w:cs="Arial"/>
        </w:rPr>
        <w:t>:</w:t>
      </w:r>
    </w:p>
    <w:p w:rsidR="006F253C" w:rsidRPr="00563835" w:rsidRDefault="006F253C" w:rsidP="006F253C">
      <w:pPr>
        <w:widowControl w:val="0"/>
        <w:autoSpaceDE w:val="0"/>
        <w:autoSpaceDN w:val="0"/>
        <w:adjustRightInd w:val="0"/>
        <w:ind w:firstLine="540"/>
        <w:jc w:val="both"/>
        <w:rPr>
          <w:rFonts w:ascii="Arial" w:hAnsi="Arial" w:cs="Arial"/>
        </w:rPr>
      </w:pPr>
      <w:r>
        <w:rPr>
          <w:rFonts w:ascii="Arial" w:hAnsi="Arial" w:cs="Arial"/>
        </w:rPr>
        <w:t>1)</w:t>
      </w:r>
      <w:r w:rsidRPr="006F253C">
        <w:rPr>
          <w:rFonts w:ascii="Arial" w:hAnsi="Arial" w:cs="Arial"/>
        </w:rPr>
        <w:t xml:space="preserve"> </w:t>
      </w:r>
      <w:r w:rsidRPr="00563835">
        <w:rPr>
          <w:rFonts w:ascii="Arial" w:hAnsi="Arial" w:cs="Arial"/>
        </w:rPr>
        <w:t>парков планировочных районов - 10;</w:t>
      </w:r>
    </w:p>
    <w:p w:rsidR="006F253C" w:rsidRPr="00563835" w:rsidRDefault="006F253C" w:rsidP="006F253C">
      <w:pPr>
        <w:widowControl w:val="0"/>
        <w:autoSpaceDE w:val="0"/>
        <w:autoSpaceDN w:val="0"/>
        <w:adjustRightInd w:val="0"/>
        <w:ind w:firstLine="540"/>
        <w:jc w:val="both"/>
        <w:rPr>
          <w:rFonts w:ascii="Arial" w:hAnsi="Arial" w:cs="Arial"/>
        </w:rPr>
      </w:pPr>
      <w:r>
        <w:rPr>
          <w:rFonts w:ascii="Arial" w:hAnsi="Arial" w:cs="Arial"/>
        </w:rPr>
        <w:t>2</w:t>
      </w:r>
      <w:r w:rsidRPr="00563835">
        <w:rPr>
          <w:rFonts w:ascii="Arial" w:hAnsi="Arial" w:cs="Arial"/>
        </w:rPr>
        <w:t>) садов - 3;</w:t>
      </w:r>
    </w:p>
    <w:p w:rsidR="001F13CB" w:rsidRPr="00563835" w:rsidRDefault="006F253C" w:rsidP="006F253C">
      <w:pPr>
        <w:widowControl w:val="0"/>
        <w:autoSpaceDE w:val="0"/>
        <w:autoSpaceDN w:val="0"/>
        <w:adjustRightInd w:val="0"/>
        <w:ind w:firstLine="540"/>
        <w:jc w:val="both"/>
        <w:rPr>
          <w:rFonts w:ascii="Arial" w:hAnsi="Arial" w:cs="Arial"/>
        </w:rPr>
      </w:pPr>
      <w:r>
        <w:rPr>
          <w:rFonts w:ascii="Arial" w:hAnsi="Arial" w:cs="Arial"/>
        </w:rPr>
        <w:t>3</w:t>
      </w:r>
      <w:r w:rsidRPr="00563835">
        <w:rPr>
          <w:rFonts w:ascii="Arial" w:hAnsi="Arial" w:cs="Arial"/>
        </w:rPr>
        <w:t>) скверов - 0,5.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Общую площадь цветочно-оранжерейных хозяй</w:t>
      </w:r>
      <w:proofErr w:type="gramStart"/>
      <w:r w:rsidRPr="00563835">
        <w:rPr>
          <w:rFonts w:ascii="Arial" w:hAnsi="Arial" w:cs="Arial"/>
        </w:rPr>
        <w:t>ств сл</w:t>
      </w:r>
      <w:proofErr w:type="gramEnd"/>
      <w:r w:rsidRPr="00563835">
        <w:rPr>
          <w:rFonts w:ascii="Arial" w:hAnsi="Arial" w:cs="Arial"/>
        </w:rPr>
        <w:t>едует принимать из расчета 0,4 кв. м/чел.</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86" w:name="Par2840"/>
      <w:bookmarkEnd w:id="86"/>
      <w:r w:rsidRPr="00563835">
        <w:rPr>
          <w:rFonts w:ascii="Arial" w:hAnsi="Arial" w:cs="Arial"/>
        </w:rPr>
        <w:t>Доступность объектов озеленения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Многофункциональные парки (парки культуры и отдыха) необходимо проектировать на расстоянии пешеходной доступности не более 1350 м для населения (время пешеходной доступности - не более 20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Время доступности для парков планировочных районов - не более 15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Сады, скверы и бульвары необходимо проектировать на расстоянии пешеходной доступности не более 600 м для населения (время пешеходной доступности - не более 10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лесопарков должно осуществляться с учетом транспортной доступности для населения не более 20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сейсмических районах необходимо обеспечивать свободный доступ в парки, сады и другие озелененные территории общего пользования, не допуская устройства оград со стороны жилых районов.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87" w:name="Par2848"/>
      <w:bookmarkEnd w:id="87"/>
      <w:r w:rsidRPr="00563835">
        <w:rPr>
          <w:rFonts w:ascii="Arial" w:hAnsi="Arial" w:cs="Arial"/>
        </w:rPr>
        <w:t>Зоны отдыха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Размеры территорий зон отдыха следует принимать из расчета не менее 500 кв. м на одного посетителя, в том числе интенсивно используемая ее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к 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88" w:name="Par2855"/>
      <w:bookmarkEnd w:id="88"/>
      <w:r w:rsidRPr="00563835">
        <w:rPr>
          <w:rFonts w:ascii="Arial" w:hAnsi="Arial" w:cs="Arial"/>
        </w:rPr>
        <w:t>Нормативы организации лечебно-оздоровительных местностей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курортов местного 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Нормативные требования к организации лечебно-оздоровительных местностей и курортов местного значения приведены на основании положений 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городских и сельских поселений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563835">
        <w:rPr>
          <w:rFonts w:ascii="Arial" w:hAnsi="Arial" w:cs="Arial"/>
        </w:rPr>
        <w:t>обслуживания</w:t>
      </w:r>
      <w:proofErr w:type="gramEnd"/>
      <w:r w:rsidRPr="00563835">
        <w:rPr>
          <w:rFonts w:ascii="Arial" w:hAnsi="Arial" w:cs="Arial"/>
        </w:rPr>
        <w:t xml:space="preserve"> лечащихся и отдыхающих, курортные парки и другие озелененные территории общего пользования, пляжи, формируя курортные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Санаторно-курортные учреждения длительного отдыха должны размещаться на территориях с допустимыми уровнями шума.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Детские санаторно-курортные и оздоровительные учреждения должны быть изолированы от учреждений для взрослых с отделением их полосой зеленых насаждений шириной не менее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Движение транзитных транспортных потоков в пределах курортных зон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563835">
        <w:rPr>
          <w:rFonts w:ascii="Arial" w:hAnsi="Arial" w:cs="Arial"/>
        </w:rPr>
        <w:t>вне курортной зоны при условии обеспечения затрат времени на передвижение до мест работы в пределах</w:t>
      </w:r>
      <w:proofErr w:type="gramEnd"/>
      <w:r w:rsidRPr="00563835">
        <w:rPr>
          <w:rFonts w:ascii="Arial" w:hAnsi="Arial" w:cs="Arial"/>
        </w:rPr>
        <w:t xml:space="preserve"> 30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Однородные и близкие по профилю санаторно-курортные и оздоровительные учреждения,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Расстояние от границ земельных </w:t>
      </w:r>
      <w:proofErr w:type="gramStart"/>
      <w:r w:rsidRPr="00563835">
        <w:rPr>
          <w:rFonts w:ascii="Arial" w:hAnsi="Arial" w:cs="Arial"/>
        </w:rPr>
        <w:t>участков</w:t>
      </w:r>
      <w:proofErr w:type="gramEnd"/>
      <w:r w:rsidRPr="00563835">
        <w:rPr>
          <w:rFonts w:ascii="Arial" w:hAnsi="Arial" w:cs="Arial"/>
        </w:rPr>
        <w:t xml:space="preserve"> вновь проектируемых санаторно-курортных и оздоровительных учреждений следует принимать не менее,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 до жилой застройки учреждений коммунального хозяйства и складов - 500 (в условиях реконструкции - не менее 100);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автомобильных дорог категорий: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I, II, III - 500;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IV - 200;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садоводческих товариществ - 300.</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6F253C" w:rsidP="001F13CB">
      <w:pPr>
        <w:widowControl w:val="0"/>
        <w:autoSpaceDE w:val="0"/>
        <w:autoSpaceDN w:val="0"/>
        <w:adjustRightInd w:val="0"/>
        <w:jc w:val="center"/>
        <w:outlineLvl w:val="3"/>
        <w:rPr>
          <w:rFonts w:ascii="Arial" w:hAnsi="Arial" w:cs="Arial"/>
        </w:rPr>
      </w:pPr>
      <w:bookmarkStart w:id="89" w:name="Par2874"/>
      <w:bookmarkEnd w:id="89"/>
      <w:r>
        <w:rPr>
          <w:rFonts w:ascii="Arial" w:hAnsi="Arial" w:cs="Arial"/>
        </w:rPr>
        <w:t>4</w:t>
      </w:r>
      <w:r w:rsidR="001F13CB" w:rsidRPr="00563835">
        <w:rPr>
          <w:rFonts w:ascii="Arial" w:hAnsi="Arial" w:cs="Arial"/>
        </w:rPr>
        <w:t>.3.4. Параметры объектов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и строительстве новых, реконструкции и развитии действующих объектов и сетей электроснабжения (водоснабжение, связь, газоснабжение) следует руководствоваться требованиями СНиП 2.01.51-90 "Инженерно-технические мероприятия гражданской обороны".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90" w:name="Par2878"/>
      <w:bookmarkEnd w:id="90"/>
      <w:r w:rsidRPr="00563835">
        <w:rPr>
          <w:rFonts w:ascii="Arial" w:hAnsi="Arial" w:cs="Arial"/>
        </w:rPr>
        <w:t>Объекты водоснабжения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учетом сейсмичности и климатических показателей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схемы и системы водоснабжения следует производить с учетом особенностей населенного пункта, требуемых расходов воды на различных этапах его развития, источников водоснабжения, требований к напору, качеству воды и обеспеченности ее подачи.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системы водоснабжения территории жилой застройки надлежит производить на основе технико-экономического сравнения вариантов.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Качество воды, подаваемой на хозяйственно-питьевые нужды, должно соответствовать требованиям </w:t>
      </w:r>
      <w:hyperlink r:id="rId59" w:history="1">
        <w:r w:rsidRPr="00563835">
          <w:rPr>
            <w:rFonts w:ascii="Arial" w:hAnsi="Arial" w:cs="Arial"/>
            <w:color w:val="0000FF"/>
          </w:rPr>
          <w:t>СанПиН 2.1.4.1074-01</w:t>
        </w:r>
      </w:hyperlink>
      <w:r w:rsidRPr="00563835">
        <w:rPr>
          <w:rFonts w:ascii="Arial" w:hAnsi="Arial" w:cs="Arial"/>
        </w:rPr>
        <w:t xml:space="preserve"> "Питьевая вода. Гигиенические требования к качеству воды централизованных систем питьевого водоснабжения. Контроль качества".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системы водоснабжения следует руководствоваться расчетными параметрами расхода 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максимальными суточными расходами (куб. м/</w:t>
      </w:r>
      <w:proofErr w:type="spellStart"/>
      <w:r w:rsidRPr="00563835">
        <w:rPr>
          <w:rFonts w:ascii="Arial" w:hAnsi="Arial" w:cs="Arial"/>
        </w:rPr>
        <w:t>сут</w:t>
      </w:r>
      <w:proofErr w:type="spellEnd"/>
      <w:r w:rsidRPr="00563835">
        <w:rPr>
          <w:rFonts w:ascii="Arial" w:hAnsi="Arial" w:cs="Arial"/>
        </w:rPr>
        <w:t>.) - при расчете водозаборных сооружений, станций водоподготовки и емкостей для хранения 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максимальными часовыми расходами (куб. м/ч) - при определении максимальной производительности насосных станций, подающих воду по отдельным трубопроводам в емкости для хранения 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секундными расходами воды в максимальный час (</w:t>
      </w:r>
      <w:proofErr w:type="gramStart"/>
      <w:r w:rsidRPr="00563835">
        <w:rPr>
          <w:rFonts w:ascii="Arial" w:hAnsi="Arial" w:cs="Arial"/>
        </w:rPr>
        <w:t>л</w:t>
      </w:r>
      <w:proofErr w:type="gramEnd"/>
      <w:r w:rsidRPr="00563835">
        <w:rPr>
          <w:rFonts w:ascii="Arial" w:hAnsi="Arial" w:cs="Arial"/>
        </w:rPr>
        <w:t>/с) - при определении максимальной подачи насосных станций, подающих воду в водопроводы, магистральные и распределительные трубопроводы системы водоснабжения без емкости хранения воды и при гидравлическом расчете указанных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следует принимать коэффициент (</w:t>
      </w:r>
      <w:proofErr w:type="spellStart"/>
      <w:proofErr w:type="gramStart"/>
      <w:r w:rsidRPr="00563835">
        <w:rPr>
          <w:rFonts w:ascii="Arial" w:hAnsi="Arial" w:cs="Arial"/>
        </w:rPr>
        <w:t>К</w:t>
      </w:r>
      <w:proofErr w:type="gramEnd"/>
      <w:r w:rsidRPr="00563835">
        <w:rPr>
          <w:rFonts w:ascii="Arial" w:hAnsi="Arial" w:cs="Arial"/>
        </w:rPr>
        <w:t>max</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суточной неравномерности водопотребления - 1,2;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часовой неравномерности водопотребления - 1,4.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Расчетное среднесуточное водопотребление следует определять как сумму расходов воды на хозяйственно-бытовые, питьевые нужды и нужды промышленных и сельскохозяйственных предприятий с учетом расхода воды на поливку.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Для производственного водоснабжения промышленных предприятий следует рассматривать возможность использования очищенных сточных вод.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Расход воды на производственные нужды определяется в соответствии с требованиями действующего законодательства.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91" w:name="Par2895"/>
      <w:bookmarkEnd w:id="91"/>
      <w:r w:rsidRPr="00563835">
        <w:rPr>
          <w:rFonts w:ascii="Arial" w:hAnsi="Arial" w:cs="Arial"/>
        </w:rPr>
        <w:t>Вопросы обеспечения пожарной безопасности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w:t>
      </w:r>
      <w:hyperlink r:id="rId60" w:history="1">
        <w:r w:rsidRPr="00563835">
          <w:rPr>
            <w:rFonts w:ascii="Arial" w:hAnsi="Arial" w:cs="Arial"/>
            <w:color w:val="0000FF"/>
          </w:rPr>
          <w:t>закону</w:t>
        </w:r>
      </w:hyperlink>
      <w:r w:rsidRPr="00563835">
        <w:rPr>
          <w:rFonts w:ascii="Arial" w:hAnsi="Arial" w:cs="Arial"/>
        </w:rPr>
        <w:t xml:space="preserve"> от 22.06.2008 N 123-ФЗ "Технический регламент о требованиях пожарной безопасности", а также </w:t>
      </w:r>
      <w:hyperlink r:id="rId61" w:history="1">
        <w:r w:rsidRPr="00563835">
          <w:rPr>
            <w:rFonts w:ascii="Arial" w:hAnsi="Arial" w:cs="Arial"/>
            <w:color w:val="0000FF"/>
          </w:rPr>
          <w:t>СП</w:t>
        </w:r>
        <w:proofErr w:type="gramEnd"/>
        <w:r w:rsidRPr="00563835">
          <w:rPr>
            <w:rFonts w:ascii="Arial" w:hAnsi="Arial" w:cs="Arial"/>
            <w:color w:val="0000FF"/>
          </w:rPr>
          <w:t xml:space="preserve"> 5.13130</w:t>
        </w:r>
      </w:hyperlink>
      <w:r w:rsidRPr="00563835">
        <w:rPr>
          <w:rFonts w:ascii="Arial" w:hAnsi="Arial" w:cs="Arial"/>
        </w:rPr>
        <w:t xml:space="preserve">, </w:t>
      </w:r>
      <w:hyperlink r:id="rId62" w:history="1">
        <w:r w:rsidRPr="00563835">
          <w:rPr>
            <w:rFonts w:ascii="Arial" w:hAnsi="Arial" w:cs="Arial"/>
            <w:color w:val="0000FF"/>
          </w:rPr>
          <w:t>СП 8.13130</w:t>
        </w:r>
      </w:hyperlink>
      <w:r w:rsidRPr="00563835">
        <w:rPr>
          <w:rFonts w:ascii="Arial" w:hAnsi="Arial" w:cs="Arial"/>
        </w:rPr>
        <w:t xml:space="preserve">, </w:t>
      </w:r>
      <w:hyperlink r:id="rId63" w:history="1">
        <w:r w:rsidRPr="00563835">
          <w:rPr>
            <w:rFonts w:ascii="Arial" w:hAnsi="Arial" w:cs="Arial"/>
            <w:color w:val="0000FF"/>
          </w:rPr>
          <w:t>СП 10.13130</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Противопожарный водопровод рекомендуется объединять с хозяйственно-питьевым или производственным водопроводом.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 расхода воды на наружное пожаротушение определяется в соответствии с требованиями действующих нормативных документов.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разработке генеральных планов удельное среднесуточное (за год) водопотребление принимать по </w:t>
      </w:r>
      <w:hyperlink w:anchor="Par2908" w:history="1">
        <w:r w:rsidR="006F253C">
          <w:rPr>
            <w:rFonts w:ascii="Arial" w:hAnsi="Arial" w:cs="Arial"/>
            <w:color w:val="0000FF"/>
          </w:rPr>
          <w:t>19</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6F253C" w:rsidP="001F13CB">
      <w:pPr>
        <w:widowControl w:val="0"/>
        <w:autoSpaceDE w:val="0"/>
        <w:autoSpaceDN w:val="0"/>
        <w:adjustRightInd w:val="0"/>
        <w:jc w:val="right"/>
        <w:outlineLvl w:val="5"/>
        <w:rPr>
          <w:rFonts w:ascii="Arial" w:hAnsi="Arial" w:cs="Arial"/>
        </w:rPr>
      </w:pPr>
      <w:bookmarkStart w:id="92" w:name="Par2906"/>
      <w:bookmarkEnd w:id="92"/>
      <w:r>
        <w:rPr>
          <w:rFonts w:ascii="Arial" w:hAnsi="Arial" w:cs="Arial"/>
        </w:rPr>
        <w:t>Таблица 19</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93" w:name="Par2908"/>
      <w:bookmarkEnd w:id="93"/>
      <w:r w:rsidRPr="00563835">
        <w:rPr>
          <w:rFonts w:ascii="Arial" w:hAnsi="Arial" w:cs="Arial"/>
        </w:rPr>
        <w:t>Удельное среднесуточное (за год) водопотребление</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3"/>
        <w:gridCol w:w="5067"/>
        <w:gridCol w:w="3720"/>
      </w:tblGrid>
      <w:tr w:rsidR="001F13CB" w:rsidRPr="00563835" w:rsidTr="001F13CB">
        <w:tc>
          <w:tcPr>
            <w:tcW w:w="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N</w:t>
            </w:r>
          </w:p>
        </w:tc>
        <w:tc>
          <w:tcPr>
            <w:tcW w:w="5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roofErr w:type="spellStart"/>
            <w:r w:rsidRPr="00563835">
              <w:rPr>
                <w:rFonts w:ascii="Arial" w:hAnsi="Arial" w:cs="Arial"/>
              </w:rPr>
              <w:t>Водопотребитель</w:t>
            </w:r>
            <w:proofErr w:type="spellEnd"/>
          </w:p>
        </w:tc>
        <w:tc>
          <w:tcPr>
            <w:tcW w:w="3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Удельное среднесуточное (за год) водопотребление на одного жителя в населенных пунктах, </w:t>
            </w:r>
            <w:proofErr w:type="gramStart"/>
            <w:r w:rsidRPr="00563835">
              <w:rPr>
                <w:rFonts w:ascii="Arial" w:hAnsi="Arial" w:cs="Arial"/>
              </w:rPr>
              <w:t>л</w:t>
            </w:r>
            <w:proofErr w:type="gramEnd"/>
            <w:r w:rsidRPr="00563835">
              <w:rPr>
                <w:rFonts w:ascii="Arial" w:hAnsi="Arial" w:cs="Arial"/>
              </w:rPr>
              <w:t>/сутки</w:t>
            </w:r>
          </w:p>
        </w:tc>
      </w:tr>
      <w:tr w:rsidR="006F253C" w:rsidRPr="00563835" w:rsidTr="001F13CB">
        <w:tc>
          <w:tcPr>
            <w:tcW w:w="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253C" w:rsidRPr="00563835" w:rsidRDefault="006F253C" w:rsidP="001F13CB">
            <w:pPr>
              <w:widowControl w:val="0"/>
              <w:autoSpaceDE w:val="0"/>
              <w:autoSpaceDN w:val="0"/>
              <w:adjustRightInd w:val="0"/>
              <w:jc w:val="center"/>
              <w:rPr>
                <w:rFonts w:ascii="Arial" w:hAnsi="Arial" w:cs="Arial"/>
              </w:rPr>
            </w:pPr>
            <w:r w:rsidRPr="00563835">
              <w:rPr>
                <w:rFonts w:ascii="Arial" w:hAnsi="Arial" w:cs="Arial"/>
              </w:rPr>
              <w:t>1</w:t>
            </w:r>
          </w:p>
        </w:tc>
        <w:tc>
          <w:tcPr>
            <w:tcW w:w="506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253C" w:rsidRPr="00563835" w:rsidRDefault="006F253C" w:rsidP="00081632">
            <w:pPr>
              <w:widowControl w:val="0"/>
              <w:autoSpaceDE w:val="0"/>
              <w:autoSpaceDN w:val="0"/>
              <w:adjustRightInd w:val="0"/>
              <w:jc w:val="center"/>
              <w:rPr>
                <w:rFonts w:ascii="Arial" w:hAnsi="Arial" w:cs="Arial"/>
              </w:rPr>
            </w:pPr>
            <w:r w:rsidRPr="00563835">
              <w:rPr>
                <w:rFonts w:ascii="Arial" w:hAnsi="Arial" w:cs="Arial"/>
              </w:rPr>
              <w:t>Сельские населенные пункты</w:t>
            </w:r>
          </w:p>
        </w:tc>
        <w:tc>
          <w:tcPr>
            <w:tcW w:w="37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6F253C" w:rsidRPr="00563835" w:rsidRDefault="006F253C" w:rsidP="00081632">
            <w:pPr>
              <w:widowControl w:val="0"/>
              <w:autoSpaceDE w:val="0"/>
              <w:autoSpaceDN w:val="0"/>
              <w:adjustRightInd w:val="0"/>
              <w:jc w:val="center"/>
              <w:rPr>
                <w:rFonts w:ascii="Arial" w:hAnsi="Arial" w:cs="Arial"/>
              </w:rPr>
            </w:pPr>
            <w:r w:rsidRPr="00563835">
              <w:rPr>
                <w:rFonts w:ascii="Arial" w:hAnsi="Arial" w:cs="Arial"/>
              </w:rPr>
              <w:t>150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Удельные показатели водопотребления могут быть пересмотрены по мере внедрения </w:t>
      </w:r>
      <w:proofErr w:type="spellStart"/>
      <w:r w:rsidRPr="00563835">
        <w:rPr>
          <w:rFonts w:ascii="Arial" w:hAnsi="Arial" w:cs="Arial"/>
        </w:rPr>
        <w:t>водосберегающих</w:t>
      </w:r>
      <w:proofErr w:type="spellEnd"/>
      <w:r w:rsidRPr="00563835">
        <w:rPr>
          <w:rFonts w:ascii="Arial" w:hAnsi="Arial" w:cs="Arial"/>
        </w:rPr>
        <w:t xml:space="preserve"> технологий, позволяющих определить полезное водопотребление и сокращающих потери, путем учета и анализа водопотребления. С учетом таких мероприятий могут быть пересмотрены основные характеристики объектов водоснабжения.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Удельные показатели водопотребления допускается изменять (увеличивать или уменьшать) на 10 - 20% в зависимости от местных условий территории и степени благоустройства.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для станций очистки воды в зависимости от их производительности, тыс. куб. м/</w:t>
      </w:r>
      <w:proofErr w:type="spellStart"/>
      <w:r w:rsidRPr="00563835">
        <w:rPr>
          <w:rFonts w:ascii="Arial" w:hAnsi="Arial" w:cs="Arial"/>
        </w:rPr>
        <w:t>сут</w:t>
      </w:r>
      <w:proofErr w:type="spellEnd"/>
      <w:r w:rsidRPr="00563835">
        <w:rPr>
          <w:rFonts w:ascii="Arial" w:hAnsi="Arial" w:cs="Arial"/>
        </w:rPr>
        <w:t xml:space="preserve">., следует принимать в соответствии с данными, приведенными в </w:t>
      </w:r>
      <w:hyperlink w:anchor="Par2926" w:history="1">
        <w:r w:rsidR="006F253C">
          <w:rPr>
            <w:rFonts w:ascii="Arial" w:hAnsi="Arial" w:cs="Arial"/>
            <w:color w:val="0000FF"/>
          </w:rPr>
          <w:t>20</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94" w:name="Par2924"/>
      <w:bookmarkEnd w:id="94"/>
      <w:r w:rsidRPr="00563835">
        <w:rPr>
          <w:rFonts w:ascii="Arial" w:hAnsi="Arial" w:cs="Arial"/>
        </w:rPr>
        <w:t>Таблица 2</w:t>
      </w:r>
      <w:r w:rsidR="006F253C">
        <w:rPr>
          <w:rFonts w:ascii="Arial" w:hAnsi="Arial" w:cs="Arial"/>
        </w:rPr>
        <w:t>0</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95" w:name="Par2926"/>
      <w:bookmarkEnd w:id="95"/>
      <w:r w:rsidRPr="00563835">
        <w:rPr>
          <w:rFonts w:ascii="Arial" w:hAnsi="Arial" w:cs="Arial"/>
        </w:rPr>
        <w:t>Размеры земельных участков для станций очистки воды</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008"/>
        <w:gridCol w:w="3172"/>
      </w:tblGrid>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Производительность очистных сооружений,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куб. м/</w:t>
            </w:r>
            <w:proofErr w:type="spellStart"/>
            <w:r w:rsidRPr="00563835">
              <w:rPr>
                <w:rFonts w:ascii="Arial" w:hAnsi="Arial" w:cs="Arial"/>
              </w:rPr>
              <w:t>сут</w:t>
            </w:r>
            <w:proofErr w:type="spellEnd"/>
            <w:r w:rsidRPr="00563835">
              <w:rPr>
                <w:rFonts w:ascii="Arial" w:hAnsi="Arial" w:cs="Arial"/>
              </w:rPr>
              <w:t>.</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Площадь участка,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До 0,1</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0,1 до 0,2</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0,25</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0,2 до 0,4</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0,4 - 0,8</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0,8 - 12,0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12,5 - 32,0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32 - 80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125 - 250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250 - 400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18,0</w:t>
            </w:r>
          </w:p>
        </w:tc>
      </w:tr>
      <w:tr w:rsidR="001F13CB" w:rsidRPr="00563835" w:rsidTr="001F13CB">
        <w:tc>
          <w:tcPr>
            <w:tcW w:w="60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400 - 800</w:t>
            </w:r>
          </w:p>
        </w:tc>
        <w:tc>
          <w:tcPr>
            <w:tcW w:w="317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24,0</w:t>
            </w:r>
          </w:p>
        </w:tc>
      </w:tr>
    </w:tbl>
    <w:p w:rsidR="001F13CB" w:rsidRPr="00563835" w:rsidRDefault="001F13CB" w:rsidP="001F13CB">
      <w:pPr>
        <w:widowControl w:val="0"/>
        <w:autoSpaceDE w:val="0"/>
        <w:autoSpaceDN w:val="0"/>
        <w:adjustRightInd w:val="0"/>
        <w:jc w:val="center"/>
        <w:rPr>
          <w:rFonts w:ascii="Arial" w:hAnsi="Arial" w:cs="Arial"/>
        </w:rPr>
      </w:pPr>
    </w:p>
    <w:p w:rsidR="001F13CB" w:rsidRDefault="001F13CB" w:rsidP="0089616E">
      <w:pPr>
        <w:widowControl w:val="0"/>
        <w:autoSpaceDE w:val="0"/>
        <w:autoSpaceDN w:val="0"/>
        <w:adjustRightInd w:val="0"/>
        <w:ind w:firstLine="540"/>
        <w:jc w:val="center"/>
        <w:rPr>
          <w:rFonts w:ascii="Arial" w:hAnsi="Arial" w:cs="Arial"/>
        </w:rPr>
      </w:pPr>
      <w:r w:rsidRPr="00563835">
        <w:rPr>
          <w:rFonts w:ascii="Arial" w:hAnsi="Arial" w:cs="Arial"/>
        </w:rPr>
        <w:t>Сейсмические районы. Общие указания</w:t>
      </w:r>
    </w:p>
    <w:p w:rsidR="0089616E" w:rsidRPr="00563835" w:rsidRDefault="0089616E" w:rsidP="0089616E">
      <w:pPr>
        <w:widowControl w:val="0"/>
        <w:autoSpaceDE w:val="0"/>
        <w:autoSpaceDN w:val="0"/>
        <w:adjustRightInd w:val="0"/>
        <w:ind w:firstLine="54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систем водоснабжения III категории и, при обосновании, для II категории, а также для систем водоснабжения всех категорий в районах с сейсмичностью 7 баллов допускается использование одного источника водоснабжения.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районах с сейсмичностью 7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гравелистых пород.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повышения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санитарно-эпидемиологической службы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хозяйственно-питьевого водопровода.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станциях подготовки воды емкостные сооружения необходимо разделять на отдельные блоки, количество которых должно быть не менее двух.</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96" w:name="Par2959"/>
      <w:bookmarkEnd w:id="96"/>
      <w:r w:rsidRPr="00563835">
        <w:rPr>
          <w:rFonts w:ascii="Arial" w:hAnsi="Arial" w:cs="Arial"/>
        </w:rPr>
        <w:t>Водоводы и сети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класса прочности труб необходимо производить с учетом основных и особых сочетаний нагрузок при сейсмических воздействиях.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расчетного расхода, на производственные нужды - по аварийному графику.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системах водоснабжения III категории и, при обосновании, II категории </w:t>
      </w:r>
      <w:r w:rsidRPr="00563835">
        <w:rPr>
          <w:rFonts w:ascii="Arial" w:hAnsi="Arial" w:cs="Arial"/>
        </w:rPr>
        <w:lastRenderedPageBreak/>
        <w:t>допускается прокладка водоводов в одну линию, при этом объем емкостей следует принимать по большей величине.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Водопроводные сети должны проектироваться </w:t>
      </w:r>
      <w:proofErr w:type="gramStart"/>
      <w:r w:rsidRPr="00563835">
        <w:rPr>
          <w:rFonts w:ascii="Arial" w:hAnsi="Arial" w:cs="Arial"/>
        </w:rPr>
        <w:t>кольцевыми</w:t>
      </w:r>
      <w:proofErr w:type="gramEnd"/>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97" w:name="Par2967"/>
      <w:bookmarkEnd w:id="97"/>
      <w:r w:rsidRPr="00563835">
        <w:rPr>
          <w:rFonts w:ascii="Arial" w:hAnsi="Arial" w:cs="Arial"/>
        </w:rPr>
        <w:t>Объекты водоотведения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проектах очистных сооружений следует предусматривать только полную биологическую очистку. Для снижения зон негативного воздействия очистные сооружения должны производить обработку осадка на обезвоживающих установках.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отдельных районов в зависимости от их территориального расположения допускается применение местных систем </w:t>
      </w:r>
      <w:proofErr w:type="spellStart"/>
      <w:r w:rsidRPr="00563835">
        <w:rPr>
          <w:rFonts w:ascii="Arial" w:hAnsi="Arial" w:cs="Arial"/>
        </w:rPr>
        <w:t>канализования</w:t>
      </w:r>
      <w:proofErr w:type="spellEnd"/>
      <w:r w:rsidRPr="00563835">
        <w:rPr>
          <w:rFonts w:ascii="Arial" w:hAnsi="Arial" w:cs="Arial"/>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563835">
        <w:rPr>
          <w:rFonts w:ascii="Arial" w:hAnsi="Arial" w:cs="Arial"/>
        </w:rPr>
        <w:t>рыбохозяйственного</w:t>
      </w:r>
      <w:proofErr w:type="spellEnd"/>
      <w:r w:rsidRPr="00563835">
        <w:rPr>
          <w:rFonts w:ascii="Arial" w:hAnsi="Arial" w:cs="Arial"/>
        </w:rPr>
        <w:t xml:space="preserve"> значения, хозяйственно-бытового и рекреационного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отдельно стоящих </w:t>
      </w:r>
      <w:proofErr w:type="spellStart"/>
      <w:r w:rsidRPr="00563835">
        <w:rPr>
          <w:rFonts w:ascii="Arial" w:hAnsi="Arial" w:cs="Arial"/>
        </w:rPr>
        <w:t>неканализованных</w:t>
      </w:r>
      <w:proofErr w:type="spellEnd"/>
      <w:r w:rsidRPr="00563835">
        <w:rPr>
          <w:rFonts w:ascii="Arial" w:hAnsi="Arial" w:cs="Arial"/>
        </w:rPr>
        <w:t xml:space="preserve"> индивидуальных домов, коттеджей и на территории зоны ведения садоводства и дачного хозяйства при расходе сточных вод до 1 куб. м/</w:t>
      </w:r>
      <w:proofErr w:type="spellStart"/>
      <w:r w:rsidRPr="00563835">
        <w:rPr>
          <w:rFonts w:ascii="Arial" w:hAnsi="Arial" w:cs="Arial"/>
        </w:rPr>
        <w:t>сут</w:t>
      </w:r>
      <w:proofErr w:type="spellEnd"/>
      <w:r w:rsidRPr="00563835">
        <w:rPr>
          <w:rFonts w:ascii="Arial" w:hAnsi="Arial" w:cs="Arial"/>
        </w:rPr>
        <w:t>.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(далее - АРР), устанавливаемых в непосредственной близости от канализационных насосных станций.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на селитебных территориях накопителей канализационных осадков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систем канализации расчетное удельное среднесуточное (за год) водоотведение бытовых сточных вод от жилых зданий следует принимать </w:t>
      </w:r>
      <w:proofErr w:type="gramStart"/>
      <w:r w:rsidRPr="00563835">
        <w:rPr>
          <w:rFonts w:ascii="Arial" w:hAnsi="Arial" w:cs="Arial"/>
        </w:rPr>
        <w:t>равным</w:t>
      </w:r>
      <w:proofErr w:type="gramEnd"/>
      <w:r w:rsidRPr="00563835">
        <w:rPr>
          <w:rFonts w:ascii="Arial" w:hAnsi="Arial" w:cs="Arial"/>
        </w:rPr>
        <w:t xml:space="preserve"> расчетному удельному среднесуточному (за год) водопотреблению без учета расхода воды на полив территорий и зеленых насаждений.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Удельные показатели водоотведения могут быть пересмотрены по мере внедрения </w:t>
      </w:r>
      <w:proofErr w:type="spellStart"/>
      <w:r w:rsidRPr="00563835">
        <w:rPr>
          <w:rFonts w:ascii="Arial" w:hAnsi="Arial" w:cs="Arial"/>
        </w:rPr>
        <w:t>водосберегающих</w:t>
      </w:r>
      <w:proofErr w:type="spellEnd"/>
      <w:r w:rsidRPr="00563835">
        <w:rPr>
          <w:rFonts w:ascii="Arial" w:hAnsi="Arial" w:cs="Arial"/>
        </w:rPr>
        <w:t xml:space="preserve"> технологий.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Удельные показатели водоотведения допускается изменять (увеличивать или уменьшать) на 10 - 20% в зависимости от местных условий территории и степени благоустройства.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Размеры земельных участков для очистных сооружений канализации следует принимать не более, указанных в </w:t>
      </w:r>
      <w:hyperlink w:anchor="Par2984" w:history="1">
        <w:r w:rsidR="0089616E">
          <w:rPr>
            <w:rFonts w:ascii="Arial" w:hAnsi="Arial" w:cs="Arial"/>
            <w:color w:val="0000FF"/>
          </w:rPr>
          <w:t>21</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89616E" w:rsidP="001F13CB">
      <w:pPr>
        <w:widowControl w:val="0"/>
        <w:autoSpaceDE w:val="0"/>
        <w:autoSpaceDN w:val="0"/>
        <w:adjustRightInd w:val="0"/>
        <w:jc w:val="right"/>
        <w:outlineLvl w:val="5"/>
        <w:rPr>
          <w:rFonts w:ascii="Arial" w:hAnsi="Arial" w:cs="Arial"/>
        </w:rPr>
      </w:pPr>
      <w:bookmarkStart w:id="98" w:name="Par2982"/>
      <w:bookmarkEnd w:id="98"/>
      <w:r>
        <w:rPr>
          <w:rFonts w:ascii="Arial" w:hAnsi="Arial" w:cs="Arial"/>
        </w:rPr>
        <w:lastRenderedPageBreak/>
        <w:t>Таблица 21</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99" w:name="Par2984"/>
      <w:bookmarkEnd w:id="99"/>
      <w:r w:rsidRPr="00563835">
        <w:rPr>
          <w:rFonts w:ascii="Arial" w:hAnsi="Arial" w:cs="Arial"/>
        </w:rPr>
        <w:t>Размеры земельных участков для размещения канализационных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очистных сооружений</w:t>
      </w:r>
    </w:p>
    <w:p w:rsidR="001F13CB" w:rsidRPr="00563835" w:rsidRDefault="001F13CB" w:rsidP="0089616E">
      <w:pPr>
        <w:widowControl w:val="0"/>
        <w:autoSpaceDE w:val="0"/>
        <w:autoSpaceDN w:val="0"/>
        <w:adjustRightInd w:val="0"/>
        <w:jc w:val="both"/>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300"/>
        <w:gridCol w:w="1680"/>
        <w:gridCol w:w="1436"/>
        <w:gridCol w:w="3004"/>
      </w:tblGrid>
      <w:tr w:rsidR="001F13CB" w:rsidRPr="00563835" w:rsidTr="001F13CB">
        <w:tc>
          <w:tcPr>
            <w:tcW w:w="3300" w:type="dxa"/>
            <w:vMerge w:val="restart"/>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Производительность очистных сооружений,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куб. м/</w:t>
            </w:r>
            <w:proofErr w:type="spellStart"/>
            <w:r w:rsidRPr="00563835">
              <w:rPr>
                <w:rFonts w:ascii="Arial" w:hAnsi="Arial" w:cs="Arial"/>
              </w:rPr>
              <w:t>сут</w:t>
            </w:r>
            <w:proofErr w:type="spellEnd"/>
            <w:r w:rsidRPr="00563835">
              <w:rPr>
                <w:rFonts w:ascii="Arial" w:hAnsi="Arial" w:cs="Arial"/>
              </w:rPr>
              <w:t>.</w:t>
            </w:r>
          </w:p>
        </w:tc>
        <w:tc>
          <w:tcPr>
            <w:tcW w:w="612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 земельного участка, </w:t>
            </w:r>
            <w:proofErr w:type="gramStart"/>
            <w:r w:rsidRPr="00563835">
              <w:rPr>
                <w:rFonts w:ascii="Arial" w:hAnsi="Arial" w:cs="Arial"/>
              </w:rPr>
              <w:t>га</w:t>
            </w:r>
            <w:proofErr w:type="gramEnd"/>
          </w:p>
        </w:tc>
      </w:tr>
      <w:tr w:rsidR="001F13CB" w:rsidRPr="00563835" w:rsidTr="001F13CB">
        <w:tc>
          <w:tcPr>
            <w:tcW w:w="3300" w:type="dxa"/>
            <w:vMerge/>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ind w:firstLine="540"/>
              <w:jc w:val="both"/>
              <w:rPr>
                <w:rFonts w:ascii="Arial" w:hAnsi="Arial" w:cs="Arial"/>
              </w:rPr>
            </w:pP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очистных сооружений</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иловых площадок</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биологических прудов глубокой очистки сточных вод</w:t>
            </w: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0,7</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0,7 до 17</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17 до 40</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40 до 130</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130 до 175</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w:t>
            </w:r>
          </w:p>
        </w:tc>
        <w:tc>
          <w:tcPr>
            <w:tcW w:w="14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1F13CB">
        <w:tc>
          <w:tcPr>
            <w:tcW w:w="3300" w:type="dxa"/>
            <w:tcBorders>
              <w:top w:val="single" w:sz="4" w:space="0" w:color="auto"/>
              <w:left w:val="single" w:sz="4" w:space="0" w:color="auto"/>
              <w:bottom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175 до 280</w:t>
            </w:r>
          </w:p>
        </w:tc>
        <w:tc>
          <w:tcPr>
            <w:tcW w:w="1680"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w:t>
            </w:r>
          </w:p>
        </w:tc>
        <w:tc>
          <w:tcPr>
            <w:tcW w:w="1436"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55</w:t>
            </w:r>
          </w:p>
        </w:tc>
        <w:tc>
          <w:tcPr>
            <w:tcW w:w="3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 тыс. куб. м/</w:t>
      </w:r>
      <w:proofErr w:type="spellStart"/>
      <w:r w:rsidRPr="00563835">
        <w:rPr>
          <w:rFonts w:ascii="Arial" w:hAnsi="Arial" w:cs="Arial"/>
        </w:rPr>
        <w:t>сут</w:t>
      </w:r>
      <w:proofErr w:type="spellEnd"/>
      <w:r w:rsidRPr="00563835">
        <w:rPr>
          <w:rFonts w:ascii="Arial" w:hAnsi="Arial" w:cs="Arial"/>
        </w:rPr>
        <w:t xml:space="preserve">., следует принимать по проекту, но не </w:t>
      </w:r>
      <w:proofErr w:type="gramStart"/>
      <w:r w:rsidRPr="00563835">
        <w:rPr>
          <w:rFonts w:ascii="Arial" w:hAnsi="Arial" w:cs="Arial"/>
        </w:rPr>
        <w:t>более указанных</w:t>
      </w:r>
      <w:proofErr w:type="gramEnd"/>
      <w:r w:rsidRPr="00563835">
        <w:rPr>
          <w:rFonts w:ascii="Arial" w:hAnsi="Arial" w:cs="Arial"/>
        </w:rPr>
        <w:t xml:space="preserve"> в </w:t>
      </w:r>
      <w:hyperlink w:anchor="Par3022" w:history="1">
        <w:r w:rsidR="0089616E">
          <w:rPr>
            <w:rFonts w:ascii="Arial" w:hAnsi="Arial" w:cs="Arial"/>
            <w:color w:val="0000FF"/>
          </w:rPr>
          <w:t>22</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89616E" w:rsidP="001F13CB">
      <w:pPr>
        <w:widowControl w:val="0"/>
        <w:autoSpaceDE w:val="0"/>
        <w:autoSpaceDN w:val="0"/>
        <w:adjustRightInd w:val="0"/>
        <w:jc w:val="right"/>
        <w:outlineLvl w:val="5"/>
        <w:rPr>
          <w:rFonts w:ascii="Arial" w:hAnsi="Arial" w:cs="Arial"/>
        </w:rPr>
      </w:pPr>
      <w:bookmarkStart w:id="100" w:name="Par3020"/>
      <w:bookmarkEnd w:id="100"/>
      <w:r>
        <w:rPr>
          <w:rFonts w:ascii="Arial" w:hAnsi="Arial" w:cs="Arial"/>
        </w:rPr>
        <w:t>Таблица 22</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01" w:name="Par3022"/>
      <w:bookmarkEnd w:id="101"/>
      <w:r w:rsidRPr="00563835">
        <w:rPr>
          <w:rFonts w:ascii="Arial" w:hAnsi="Arial" w:cs="Arial"/>
        </w:rPr>
        <w:t>Размеры земельных участков для размещения канализационных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очистных сооружений локальных систем канализации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393"/>
        <w:gridCol w:w="3177"/>
      </w:tblGrid>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Производительность очистных сооружений локальных систем канализации, тыс. куб. м/</w:t>
            </w:r>
            <w:proofErr w:type="spellStart"/>
            <w:r w:rsidRPr="00563835">
              <w:rPr>
                <w:rFonts w:ascii="Arial" w:hAnsi="Arial" w:cs="Arial"/>
              </w:rPr>
              <w:t>сут</w:t>
            </w:r>
            <w:proofErr w:type="spellEnd"/>
            <w:r w:rsidRPr="00563835">
              <w:rPr>
                <w:rFonts w:ascii="Arial" w:hAnsi="Arial" w:cs="Arial"/>
              </w:rPr>
              <w:t>.</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 земельного участка, </w:t>
            </w:r>
            <w:proofErr w:type="gramStart"/>
            <w:r w:rsidRPr="00563835">
              <w:rPr>
                <w:rFonts w:ascii="Arial" w:hAnsi="Arial" w:cs="Arial"/>
              </w:rPr>
              <w:t>га</w:t>
            </w:r>
            <w:proofErr w:type="gramEnd"/>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0,8</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0,8 до 12</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12 до 32</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32 до 80</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80 до 125</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125 до 250</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250 до 400</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w:t>
            </w:r>
          </w:p>
        </w:tc>
      </w:tr>
      <w:tr w:rsidR="001F13CB" w:rsidRPr="00563835" w:rsidTr="001F13CB">
        <w:tc>
          <w:tcPr>
            <w:tcW w:w="63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400 до 800</w:t>
            </w:r>
          </w:p>
        </w:tc>
        <w:tc>
          <w:tcPr>
            <w:tcW w:w="31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w:t>
            </w:r>
          </w:p>
        </w:tc>
      </w:tr>
    </w:tbl>
    <w:p w:rsidR="001F13CB" w:rsidRPr="00563835" w:rsidRDefault="001F13CB" w:rsidP="001F13CB">
      <w:pPr>
        <w:widowControl w:val="0"/>
        <w:autoSpaceDE w:val="0"/>
        <w:autoSpaceDN w:val="0"/>
        <w:adjustRightInd w:val="0"/>
        <w:jc w:val="center"/>
        <w:rPr>
          <w:rFonts w:ascii="Arial" w:hAnsi="Arial" w:cs="Arial"/>
        </w:rPr>
      </w:pPr>
    </w:p>
    <w:p w:rsidR="001F13CB" w:rsidRDefault="001F13CB" w:rsidP="0089616E">
      <w:pPr>
        <w:widowControl w:val="0"/>
        <w:autoSpaceDE w:val="0"/>
        <w:autoSpaceDN w:val="0"/>
        <w:adjustRightInd w:val="0"/>
        <w:ind w:firstLine="540"/>
        <w:jc w:val="center"/>
        <w:rPr>
          <w:rFonts w:ascii="Arial" w:hAnsi="Arial" w:cs="Arial"/>
        </w:rPr>
      </w:pPr>
      <w:r w:rsidRPr="00563835">
        <w:rPr>
          <w:rFonts w:ascii="Arial" w:hAnsi="Arial" w:cs="Arial"/>
        </w:rPr>
        <w:lastRenderedPageBreak/>
        <w:t>Сейсмические районы. Общие указания</w:t>
      </w:r>
    </w:p>
    <w:p w:rsidR="0089616E" w:rsidRPr="00563835" w:rsidRDefault="0089616E" w:rsidP="0089616E">
      <w:pPr>
        <w:widowControl w:val="0"/>
        <w:autoSpaceDE w:val="0"/>
        <w:autoSpaceDN w:val="0"/>
        <w:adjustRightInd w:val="0"/>
        <w:ind w:firstLine="54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Требования настоящего подраздела должны выполняться при проектировании систем канализации для районов сейсмичностью 7 баллов.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благоприятных местных условиях следует применять методы естественной очистки сточных вод.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02" w:name="Par3054"/>
      <w:bookmarkEnd w:id="102"/>
      <w:r w:rsidRPr="00563835">
        <w:rPr>
          <w:rFonts w:ascii="Arial" w:hAnsi="Arial" w:cs="Arial"/>
        </w:rPr>
        <w:t>Объекты теплоснабжения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Территория распространения местных нормативов градостроительного проектирования относится к сейсмически активным районам, в </w:t>
      </w:r>
      <w:proofErr w:type="gramStart"/>
      <w:r w:rsidRPr="00563835">
        <w:rPr>
          <w:rFonts w:ascii="Arial" w:hAnsi="Arial" w:cs="Arial"/>
        </w:rPr>
        <w:t>связи</w:t>
      </w:r>
      <w:proofErr w:type="gramEnd"/>
      <w:r w:rsidRPr="00563835">
        <w:rPr>
          <w:rFonts w:ascii="Arial" w:hAnsi="Arial" w:cs="Arial"/>
        </w:rPr>
        <w:t xml:space="preserve"> с чем при размещении объектов теплоснабжения необходимо учесть дополнительные требования к системе теплоснабжения согласно: СП 124.13330.2012 "Тепловые сети. Актуализированная редакция СНиП 41-02-2003"; СП 89.13330.2012 "Котельные установки. Актуализированная редакция СНиП II-35-76*"; СП 14.13330.2011 "Строительство в сейсмических районах. Актуализированная редакция СНиП II-7-81*"; СП 131.13330.2012 "Строительная климатология. Актуализированная редакция СНиП 23-01-99*".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разрабатываемыми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Принятая к разработке в проекте схема теплоснабжения должна </w:t>
      </w:r>
      <w:r w:rsidRPr="00563835">
        <w:rPr>
          <w:rFonts w:ascii="Arial" w:hAnsi="Arial" w:cs="Arial"/>
        </w:rPr>
        <w:lastRenderedPageBreak/>
        <w:t>обеспечивать: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безопасность и надежность теплоснабжения потребителей;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энергетическую эффективность теплоснабжения и потребления тепловой энергии;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требования экологии;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безопасность эксплуатации.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систем централизованного теплоснабжения следует разрабатывать в схемах теплоснабжения. При разработке схем теплоснабжения расчетные тепловые нагрузки определяются: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намечаемых к застройке жилых районов - по укрупненным показателям плотности размещения тепловых нагрузок или при известной этажности и общей площади зданий, согласно генеральным планам застройки районов населенного пункта - по удельным тепловым характеристикам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объектов, в которых не допускаются перерывы в подаче тепла (больницы, дошкольные образовательные учреждения с круглосуточным пребыванием детей и др.), надежность теплоснабжения при проектировании системы теплоснабжения должна обеспечиваться одним из следующих решений: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проектированием резервных источников тепла, обеспечивающих отопление здания в полном объеме;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двусторонним питанием от разных тепловых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Теплоснабжение жилой и общественной застройки на территориях городского округа следует предусматривать: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w:t>
      </w:r>
      <w:proofErr w:type="gramStart"/>
      <w:r w:rsidRPr="00563835">
        <w:rPr>
          <w:rFonts w:ascii="Arial" w:hAnsi="Arial" w:cs="Arial"/>
        </w:rPr>
        <w:t>централизованное</w:t>
      </w:r>
      <w:proofErr w:type="gramEnd"/>
      <w:r w:rsidRPr="00563835">
        <w:rPr>
          <w:rFonts w:ascii="Arial" w:hAnsi="Arial" w:cs="Arial"/>
        </w:rPr>
        <w:t xml:space="preserve"> - от ТЭЦ, крупных и малых котельных;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w:t>
      </w:r>
      <w:proofErr w:type="gramStart"/>
      <w:r w:rsidRPr="00563835">
        <w:rPr>
          <w:rFonts w:ascii="Arial" w:hAnsi="Arial" w:cs="Arial"/>
        </w:rPr>
        <w:t>децентрализованное</w:t>
      </w:r>
      <w:proofErr w:type="gramEnd"/>
      <w:r w:rsidRPr="00563835">
        <w:rPr>
          <w:rFonts w:ascii="Arial" w:hAnsi="Arial" w:cs="Arial"/>
        </w:rPr>
        <w:t xml:space="preserve"> - от автономных (индивидуальных) котельных, индивидуальных котлов и водонагревателей.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Выбор </w:t>
      </w:r>
      <w:proofErr w:type="gramStart"/>
      <w:r w:rsidRPr="00563835">
        <w:rPr>
          <w:rFonts w:ascii="Arial" w:hAnsi="Arial" w:cs="Arial"/>
        </w:rPr>
        <w:t>типа системы теплоснабжения районов новой застройки</w:t>
      </w:r>
      <w:proofErr w:type="gramEnd"/>
      <w:r w:rsidRPr="00563835">
        <w:rPr>
          <w:rFonts w:ascii="Arial" w:hAnsi="Arial" w:cs="Arial"/>
        </w:rPr>
        <w:t xml:space="preserve"> должен производиться на основе технико-экономического сравнения вариантов.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планировке и застройке населенных пунктов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размещении новых и реконструкции существующих отопительных, промышленно-отопительных и промышленных котельных необходимо предусматривать применение установок комбинированной выработки тепла и электроэнергии на базе газотурбинных, </w:t>
      </w:r>
      <w:proofErr w:type="spellStart"/>
      <w:r w:rsidRPr="00563835">
        <w:rPr>
          <w:rFonts w:ascii="Arial" w:hAnsi="Arial" w:cs="Arial"/>
        </w:rPr>
        <w:t>газопоршневых</w:t>
      </w:r>
      <w:proofErr w:type="spellEnd"/>
      <w:r w:rsidRPr="00563835">
        <w:rPr>
          <w:rFonts w:ascii="Arial" w:hAnsi="Arial" w:cs="Arial"/>
        </w:rPr>
        <w:t xml:space="preserve"> и паротурбинных установок в целях теплофикации и превращения этих котельных в ТЭЦ малой мощности.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Размещение объектов теплоснабжения на территориях городского округа производится, как правило, в коммунально-складских и производственных зонах, </w:t>
      </w:r>
      <w:r w:rsidRPr="00563835">
        <w:rPr>
          <w:rFonts w:ascii="Arial" w:hAnsi="Arial" w:cs="Arial"/>
        </w:rPr>
        <w:lastRenderedPageBreak/>
        <w:t>по возможности в центре тепловых нагрузок.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источников теплоснабжения в жилой застройке должно быть обосновано акустическими расчетами с мероприятиями по достижению нормативных уровней шума и вибрации.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районах многоквартирной жилой застройки малой этажности, а также одно-, двухквартирной жилой застройки с приусадебными (</w:t>
      </w:r>
      <w:proofErr w:type="spellStart"/>
      <w:r w:rsidRPr="00563835">
        <w:rPr>
          <w:rFonts w:ascii="Arial" w:hAnsi="Arial" w:cs="Arial"/>
        </w:rPr>
        <w:t>приквартирными</w:t>
      </w:r>
      <w:proofErr w:type="spellEnd"/>
      <w:r w:rsidRPr="00563835">
        <w:rPr>
          <w:rFonts w:ascii="Arial" w:hAnsi="Arial" w:cs="Arial"/>
        </w:rPr>
        <w:t xml:space="preserve">)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в соответствии нормами, представленными в </w:t>
      </w:r>
      <w:hyperlink w:anchor="Par3255" w:history="1">
        <w:r w:rsidR="0089616E">
          <w:rPr>
            <w:rFonts w:ascii="Arial" w:hAnsi="Arial" w:cs="Arial"/>
            <w:color w:val="0000FF"/>
          </w:rPr>
          <w:t>таблице 2</w:t>
        </w:r>
        <w:r w:rsidRPr="00563835">
          <w:rPr>
            <w:rFonts w:ascii="Arial" w:hAnsi="Arial" w:cs="Arial"/>
            <w:color w:val="0000FF"/>
          </w:rPr>
          <w:t>3</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89616E" w:rsidP="001F13CB">
      <w:pPr>
        <w:widowControl w:val="0"/>
        <w:autoSpaceDE w:val="0"/>
        <w:autoSpaceDN w:val="0"/>
        <w:adjustRightInd w:val="0"/>
        <w:jc w:val="right"/>
        <w:outlineLvl w:val="5"/>
        <w:rPr>
          <w:rFonts w:ascii="Arial" w:hAnsi="Arial" w:cs="Arial"/>
        </w:rPr>
      </w:pPr>
      <w:bookmarkStart w:id="103" w:name="Par3253"/>
      <w:bookmarkEnd w:id="103"/>
      <w:r>
        <w:rPr>
          <w:rFonts w:ascii="Arial" w:hAnsi="Arial" w:cs="Arial"/>
        </w:rPr>
        <w:t>Таблица 2</w:t>
      </w:r>
      <w:r w:rsidR="001F13CB" w:rsidRPr="00563835">
        <w:rPr>
          <w:rFonts w:ascii="Arial" w:hAnsi="Arial" w:cs="Arial"/>
        </w:rPr>
        <w:t>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04" w:name="Par3255"/>
      <w:bookmarkEnd w:id="104"/>
      <w:r w:rsidRPr="00563835">
        <w:rPr>
          <w:rFonts w:ascii="Arial" w:hAnsi="Arial" w:cs="Arial"/>
        </w:rPr>
        <w:t>Размеры земельных участков для отдельно стоящих котельных</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525"/>
        <w:gridCol w:w="3096"/>
        <w:gridCol w:w="3100"/>
      </w:tblGrid>
      <w:tr w:rsidR="001F13CB" w:rsidRPr="00563835" w:rsidTr="0089616E">
        <w:tc>
          <w:tcPr>
            <w:tcW w:w="352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roofErr w:type="spellStart"/>
            <w:r w:rsidRPr="00563835">
              <w:rPr>
                <w:rFonts w:ascii="Arial" w:hAnsi="Arial" w:cs="Arial"/>
              </w:rPr>
              <w:t>Теплопроизводительность</w:t>
            </w:r>
            <w:proofErr w:type="spellEnd"/>
            <w:r w:rsidRPr="00563835">
              <w:rPr>
                <w:rFonts w:ascii="Arial" w:hAnsi="Arial" w:cs="Arial"/>
              </w:rPr>
              <w:t xml:space="preserve"> котельных, Гкал/</w:t>
            </w:r>
            <w:proofErr w:type="gramStart"/>
            <w:r w:rsidRPr="00563835">
              <w:rPr>
                <w:rFonts w:ascii="Arial" w:hAnsi="Arial" w:cs="Arial"/>
              </w:rPr>
              <w:t>ч</w:t>
            </w:r>
            <w:proofErr w:type="gramEnd"/>
            <w:r w:rsidRPr="00563835">
              <w:rPr>
                <w:rFonts w:ascii="Arial" w:hAnsi="Arial" w:cs="Arial"/>
              </w:rPr>
              <w:t xml:space="preserve"> (МВт)</w:t>
            </w:r>
          </w:p>
        </w:tc>
        <w:tc>
          <w:tcPr>
            <w:tcW w:w="6196"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Размеры земельных участков, </w:t>
            </w:r>
            <w:proofErr w:type="gramStart"/>
            <w:r w:rsidRPr="00563835">
              <w:rPr>
                <w:rFonts w:ascii="Arial" w:hAnsi="Arial" w:cs="Arial"/>
              </w:rPr>
              <w:t>га</w:t>
            </w:r>
            <w:proofErr w:type="gramEnd"/>
            <w:r w:rsidRPr="00563835">
              <w:rPr>
                <w:rFonts w:ascii="Arial" w:hAnsi="Arial" w:cs="Arial"/>
              </w:rPr>
              <w:t>, котельных, работающих</w:t>
            </w:r>
          </w:p>
        </w:tc>
      </w:tr>
      <w:tr w:rsidR="001F13CB" w:rsidRPr="00563835" w:rsidTr="0089616E">
        <w:tc>
          <w:tcPr>
            <w:tcW w:w="352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твердом топливе</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 </w:t>
            </w:r>
            <w:proofErr w:type="spellStart"/>
            <w:r w:rsidRPr="00563835">
              <w:rPr>
                <w:rFonts w:ascii="Arial" w:hAnsi="Arial" w:cs="Arial"/>
              </w:rPr>
              <w:t>газомазутном</w:t>
            </w:r>
            <w:proofErr w:type="spellEnd"/>
            <w:r w:rsidRPr="00563835">
              <w:rPr>
                <w:rFonts w:ascii="Arial" w:hAnsi="Arial" w:cs="Arial"/>
              </w:rPr>
              <w:t xml:space="preserve"> топливе</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0,7</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0,7</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5 до 10 (от 6 до 12)</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10 до 50 (от 12 до 58)</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50 до 100 (от 58 до 116)</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100 до 200 (от 116 233)</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3,7</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r>
      <w:tr w:rsidR="001F13CB" w:rsidRPr="00563835" w:rsidTr="0089616E">
        <w:tc>
          <w:tcPr>
            <w:tcW w:w="35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200 до 400 (от 233 466)</w:t>
            </w:r>
          </w:p>
        </w:tc>
        <w:tc>
          <w:tcPr>
            <w:tcW w:w="3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4,3</w:t>
            </w:r>
          </w:p>
        </w:tc>
        <w:tc>
          <w:tcPr>
            <w:tcW w:w="31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563835">
        <w:rPr>
          <w:rFonts w:ascii="Arial" w:hAnsi="Arial" w:cs="Arial"/>
        </w:rPr>
        <w:t>водоразбором</w:t>
      </w:r>
      <w:proofErr w:type="spellEnd"/>
      <w:r w:rsidRPr="00563835">
        <w:rPr>
          <w:rFonts w:ascii="Arial" w:hAnsi="Arial" w:cs="Arial"/>
        </w:rPr>
        <w:t>, а также котельных, доставка топлива которым предусматривается по железной дороге, следует увеличивать на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Размещение </w:t>
      </w:r>
      <w:proofErr w:type="spellStart"/>
      <w:r w:rsidRPr="00563835">
        <w:rPr>
          <w:rFonts w:ascii="Arial" w:hAnsi="Arial" w:cs="Arial"/>
        </w:rPr>
        <w:t>золошлакоотвалов</w:t>
      </w:r>
      <w:proofErr w:type="spellEnd"/>
      <w:r w:rsidRPr="00563835">
        <w:rPr>
          <w:rFonts w:ascii="Arial" w:hAnsi="Arial" w:cs="Arial"/>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563835">
        <w:rPr>
          <w:rFonts w:ascii="Arial" w:hAnsi="Arial" w:cs="Arial"/>
        </w:rPr>
        <w:t>золошлакоотвалов</w:t>
      </w:r>
      <w:proofErr w:type="spellEnd"/>
      <w:r w:rsidRPr="00563835">
        <w:rPr>
          <w:rFonts w:ascii="Arial" w:hAnsi="Arial" w:cs="Arial"/>
        </w:rPr>
        <w:t xml:space="preserve"> и размеры площадок для них должны соответствовать требованиям </w:t>
      </w:r>
      <w:hyperlink r:id="rId64" w:history="1">
        <w:r w:rsidRPr="00563835">
          <w:rPr>
            <w:rFonts w:ascii="Arial" w:hAnsi="Arial" w:cs="Arial"/>
            <w:color w:val="0000FF"/>
          </w:rPr>
          <w:t>СанПиН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Присоединение зданий к тепловым сетям должно осуществляться через тепловые пункты (центральные и индивидуальные тепловые пункты), схема присоединения зависит от назначения зданий, параметров и режимов работы тепловой сети, источника теплоснабжения.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Тепловые пункты подразделяются </w:t>
      </w:r>
      <w:proofErr w:type="gramStart"/>
      <w:r w:rsidRPr="00563835">
        <w:rPr>
          <w:rFonts w:ascii="Arial" w:hAnsi="Arial" w:cs="Arial"/>
        </w:rPr>
        <w:t>на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индивидуальные тепловые пункты (далее - ИТП) - для присоединения систем отопления, вентиляции, горячего водоснабжения и технологических теплоиспользующих установок одного здания или его части;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центральные тепловые пункты (далее - ЦТП) - то же двух зданий или более.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Допускается устройство ЦТП для присоединения систем теплопотребления одного здания, если для этого здания требуется устройство нескольких ИТП.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промышленных и сельскохозяйственных предприятий при теплоснабжении от внешних источников теплоты и числе зданий более одного устройство ЦТП является обязательным, а при теплоснабжении от собственных источников теплоты необходимость сооружения ЦТП следует определять в зависимости от конкретных условий теплоснабжения. Мощность ЦТП не регламентируется.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жилых и общественных зданий необходимость устройства ЦТП определяется конкретными условиями теплоснабжения района строительства на основании технико-экономических расчетов. В закрытых системах теплоснабжения рекомендуется предусматривать один ЦТП на микрорайон или группу зданий с расходом теплоты в пределах 12 - 35 МВт (по сумме максимального теплового потока на отопление и среднего теплового потока на горячее водоснабжение).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теплоснабжении от котельных мощностью 35 МВт и менее в зданиях предусматривается только ИТП.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ИТП предусматриваются с автоматическим регулированием параметров теплоносителя, поступающего в систему отопления, в зависимости от температуры наружного воздуха, если это не предусматривается на источнике теплоснабжения.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населенного пункта для тепловых сетей предусматривается, как правило, подземная прокладка (</w:t>
      </w:r>
      <w:proofErr w:type="spellStart"/>
      <w:r w:rsidRPr="00563835">
        <w:rPr>
          <w:rFonts w:ascii="Arial" w:hAnsi="Arial" w:cs="Arial"/>
        </w:rPr>
        <w:t>бесканальная</w:t>
      </w:r>
      <w:proofErr w:type="spellEnd"/>
      <w:r w:rsidRPr="00563835">
        <w:rPr>
          <w:rFonts w:ascii="Arial" w:hAnsi="Arial" w:cs="Arial"/>
        </w:rPr>
        <w:t>, в каналах или в городских и внутриквартальных тоннелях совместно с другими инженерными сетями).</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Бесканальную</w:t>
      </w:r>
      <w:proofErr w:type="spellEnd"/>
      <w:r w:rsidRPr="00563835">
        <w:rPr>
          <w:rFonts w:ascii="Arial" w:hAnsi="Arial" w:cs="Arial"/>
        </w:rPr>
        <w:t xml:space="preserve"> прокладку тепловых сетей допускается предусматривать для трубопроводов </w:t>
      </w:r>
      <w:r w:rsidRPr="00563835">
        <w:rPr>
          <w:rFonts w:ascii="Arial" w:hAnsi="Arial" w:cs="Arial"/>
          <w:noProof/>
          <w:position w:val="-14"/>
        </w:rPr>
        <w:drawing>
          <wp:inline distT="0" distB="0" distL="0" distR="0">
            <wp:extent cx="238125" cy="26416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238125" cy="264160"/>
                    </a:xfrm>
                    <a:prstGeom prst="rect">
                      <a:avLst/>
                    </a:prstGeom>
                    <a:noFill/>
                    <a:ln w="9525">
                      <a:noFill/>
                      <a:miter lim="800000"/>
                      <a:headEnd/>
                      <a:tailEnd/>
                    </a:ln>
                  </pic:spPr>
                </pic:pic>
              </a:graphicData>
            </a:graphic>
          </wp:inline>
        </w:drawing>
      </w:r>
      <w:r w:rsidRPr="00563835">
        <w:rPr>
          <w:rFonts w:ascii="Arial" w:hAnsi="Arial" w:cs="Arial"/>
        </w:rPr>
        <w:t xml:space="preserve"> &lt;= 400 мм.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обосновании допускается надземная прокладка тепловых сетей, кроме территорий детских и лечебных учреждений.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Прокладку тепловых сетей по территории, не подлежащей застройке, следует предусматривать надземную на низких опорах.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надземной прокладке должны применяться эстакады или низкие отдельно стоящие опоры.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Прокладка на высоких отдельно стоящих опорах и использование труб тепловых сетей для связи между опорами не допускаются.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Прокладка транзитных тепловых сетей под жилыми, общественными и производственными зданиями, а также по стенам зданий, фермам, колоннам и т.п.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Магистральные тепловые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условиях реконструкции проезжих частей улиц и дорог, под которыми расположены подземные тепловые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Тепловые сети, независимо от способа прокладки и системы теплоснабжения, не должны проходить по территории кладбищ, свалок, скотомогильников, мест захоронения радиоактивных отходов, полей орошения, полей фильтрации и других участков, представляющих опасность химического, биологического и радиоактивного загрязнения теплоносителя.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05" w:name="Par3308"/>
      <w:bookmarkEnd w:id="105"/>
      <w:r w:rsidRPr="00563835">
        <w:rPr>
          <w:rFonts w:ascii="Arial" w:hAnsi="Arial" w:cs="Arial"/>
        </w:rPr>
        <w:t>Объекты газоснабжения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снижения давления газа и поддержания его на заданном уровне в системах газоснабжения должны предусматриваться газорегуляторные пункты (далее - ГРП), газорегуляторный пункт блочный (далее - ГРПБ), шкафной распределительный пункт (далее - ШРП) или газорегуляторные установки (далее - ГРУ).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 давлению газа ГРП, ГРПБ подразделяются </w:t>
      </w:r>
      <w:proofErr w:type="gramStart"/>
      <w:r w:rsidRPr="00563835">
        <w:rPr>
          <w:rFonts w:ascii="Arial" w:hAnsi="Arial" w:cs="Arial"/>
        </w:rPr>
        <w:t>на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 входным давлением до 0,6 МПа;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 входным давлением свыше 0,6 МПа до 1,2 МПа.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 давлению газа ШРП подразделяются </w:t>
      </w:r>
      <w:proofErr w:type="gramStart"/>
      <w:r w:rsidRPr="00563835">
        <w:rPr>
          <w:rFonts w:ascii="Arial" w:hAnsi="Arial" w:cs="Arial"/>
        </w:rPr>
        <w:t>на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 входным давлением газа до 0,3 МПа;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 входным давлением газа свыше 0,3 МПа до 0,6 МПа;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 входным давлением газа свыше 0,6 МПа до 1,2 МПа.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Блочные газорегуляторные пункты (ГРПБ) следует размещать отдельно </w:t>
      </w:r>
      <w:proofErr w:type="gramStart"/>
      <w:r w:rsidRPr="00563835">
        <w:rPr>
          <w:rFonts w:ascii="Arial" w:hAnsi="Arial" w:cs="Arial"/>
        </w:rPr>
        <w:t>стоящими</w:t>
      </w:r>
      <w:proofErr w:type="gramEnd"/>
      <w:r w:rsidRPr="00563835">
        <w:rPr>
          <w:rFonts w:ascii="Arial" w:hAnsi="Arial" w:cs="Arial"/>
        </w:rPr>
        <w:t xml:space="preserve">. Отдельно стоящие ГРП, ГРПБ, ШРП на территории жилой застройки следует размещать на расстоянии от зданий и сооружений, указанном в </w:t>
      </w:r>
      <w:hyperlink w:anchor="Par3322" w:history="1">
        <w:r w:rsidR="0089616E">
          <w:rPr>
            <w:rFonts w:ascii="Arial" w:hAnsi="Arial" w:cs="Arial"/>
            <w:color w:val="0000FF"/>
          </w:rPr>
          <w:t>таблице 2</w:t>
        </w:r>
        <w:r w:rsidRPr="00563835">
          <w:rPr>
            <w:rFonts w:ascii="Arial" w:hAnsi="Arial" w:cs="Arial"/>
            <w:color w:val="0000FF"/>
          </w:rPr>
          <w:t>4</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89616E" w:rsidP="001F13CB">
      <w:pPr>
        <w:widowControl w:val="0"/>
        <w:autoSpaceDE w:val="0"/>
        <w:autoSpaceDN w:val="0"/>
        <w:adjustRightInd w:val="0"/>
        <w:jc w:val="right"/>
        <w:outlineLvl w:val="5"/>
        <w:rPr>
          <w:rFonts w:ascii="Arial" w:hAnsi="Arial" w:cs="Arial"/>
        </w:rPr>
      </w:pPr>
      <w:bookmarkStart w:id="106" w:name="Par3320"/>
      <w:bookmarkEnd w:id="106"/>
      <w:r>
        <w:rPr>
          <w:rFonts w:ascii="Arial" w:hAnsi="Arial" w:cs="Arial"/>
        </w:rPr>
        <w:t>Таблица 2</w:t>
      </w:r>
      <w:r w:rsidR="001F13CB" w:rsidRPr="00563835">
        <w:rPr>
          <w:rFonts w:ascii="Arial" w:hAnsi="Arial" w:cs="Arial"/>
        </w:rPr>
        <w:t>4</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07" w:name="Par3322"/>
      <w:bookmarkEnd w:id="107"/>
      <w:r w:rsidRPr="00563835">
        <w:rPr>
          <w:rFonts w:ascii="Arial" w:hAnsi="Arial" w:cs="Arial"/>
        </w:rPr>
        <w:t>Нормативные расстояния при размещении ГРП, ГРПБ, ШРП</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860"/>
        <w:gridCol w:w="1920"/>
        <w:gridCol w:w="1920"/>
        <w:gridCol w:w="1800"/>
        <w:gridCol w:w="1800"/>
      </w:tblGrid>
      <w:tr w:rsidR="001F13CB" w:rsidRPr="00563835" w:rsidTr="0089616E">
        <w:tc>
          <w:tcPr>
            <w:tcW w:w="186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Давление газа на вводе в ГРП, ГРПБ, ШРП, МПа</w:t>
            </w:r>
          </w:p>
        </w:tc>
        <w:tc>
          <w:tcPr>
            <w:tcW w:w="7440"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в свету от </w:t>
            </w:r>
            <w:proofErr w:type="gramStart"/>
            <w:r w:rsidRPr="00563835">
              <w:rPr>
                <w:rFonts w:ascii="Arial" w:hAnsi="Arial" w:cs="Arial"/>
              </w:rPr>
              <w:t>отдельно-стоящих</w:t>
            </w:r>
            <w:proofErr w:type="gramEnd"/>
            <w:r w:rsidRPr="00563835">
              <w:rPr>
                <w:rFonts w:ascii="Arial" w:hAnsi="Arial" w:cs="Arial"/>
              </w:rPr>
              <w:t xml:space="preserve"> ГРП, ГРПБ и ШРП по горизонтали, м, до</w:t>
            </w:r>
          </w:p>
        </w:tc>
      </w:tr>
      <w:tr w:rsidR="001F13CB" w:rsidRPr="00563835" w:rsidTr="0089616E">
        <w:tc>
          <w:tcPr>
            <w:tcW w:w="186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зданий и сооружений</w:t>
            </w: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ж</w:t>
            </w:r>
            <w:proofErr w:type="gramEnd"/>
            <w:r w:rsidRPr="00563835">
              <w:rPr>
                <w:rFonts w:ascii="Arial" w:hAnsi="Arial" w:cs="Arial"/>
              </w:rPr>
              <w:t>.-д. путей (до ближайшего рельса)</w:t>
            </w:r>
          </w:p>
        </w:tc>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автомобильных дорог (до обочины)</w:t>
            </w:r>
          </w:p>
        </w:tc>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воздушных линий электропередачи</w:t>
            </w:r>
          </w:p>
        </w:tc>
      </w:tr>
      <w:tr w:rsidR="001F13CB" w:rsidRPr="00563835" w:rsidTr="0089616E">
        <w:tc>
          <w:tcPr>
            <w:tcW w:w="1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0,6</w:t>
            </w: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8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менее 1,5 высоты опоры</w:t>
            </w:r>
          </w:p>
        </w:tc>
      </w:tr>
      <w:tr w:rsidR="001F13CB" w:rsidRPr="00563835" w:rsidTr="0089616E">
        <w:tc>
          <w:tcPr>
            <w:tcW w:w="1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0,6 до 1,2</w:t>
            </w: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9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8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Требования таблицы распространяются также на узлы учета расхода газа, располагаемые в отдельно стоящих зданиях или в шкафах на отдельно стоящих опорах.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от отдельно стоящего ШРП при давлении газа на вводе до 0,3 МПа до зданий и сооружений не нормируется.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генерального плана допускается принимать следующие укрупненные показатели потребления газа, куб. м/год на 1 человека, при теплоте сгорания газа 34 МДж/куб. м (8000 ккал/куб.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при наличии централизованного горячего водоснабжения - 120;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горячем водоснабжении от газовых водонагревателей - 300;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при отсутствии всяких видов горячего водоснабжения - 180 (220 в сельской местности).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08" w:name="Par3350"/>
      <w:bookmarkEnd w:id="108"/>
      <w:r w:rsidRPr="00563835">
        <w:rPr>
          <w:rFonts w:ascii="Arial" w:hAnsi="Arial" w:cs="Arial"/>
        </w:rPr>
        <w:t>Объекты электроснабжения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Систему электроснабжения городских округов и поселений следует проектировать в соответствии с требованиями РД 34.20.185-94 "Инструкция по проектированию городских электрических сетей" и СП 31-110-2003 "Проектирование и монтаж электроустановок жилых и общественных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Передача и распределение электроэнергии в пределах районов должна осуществляться подземными кабельными линиями. Прокладку кабельных линий от одного центра питания к потребителям первой категории по надежности электроснабжения, как правило, следует предусматривать по разным трассам. При отсутствии такой возможности прокладка кабелей предусматривается в одной зоне, но с расстоянием между кабелями не менее 1 м. На подходах к центрам питания кабели до 10 </w:t>
      </w:r>
      <w:proofErr w:type="spellStart"/>
      <w:r w:rsidRPr="00563835">
        <w:rPr>
          <w:rFonts w:ascii="Arial" w:hAnsi="Arial" w:cs="Arial"/>
        </w:rPr>
        <w:t>кВ</w:t>
      </w:r>
      <w:proofErr w:type="spellEnd"/>
      <w:r w:rsidRPr="00563835">
        <w:rPr>
          <w:rFonts w:ascii="Arial" w:hAnsi="Arial" w:cs="Arial"/>
        </w:rPr>
        <w:t xml:space="preserve"> при необходимости прокладываются в проходных коллекторах или в блочной канализации с учетом Правил устройства электроустановок (далее - ПУЭ).</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С целью снижения потерь электрической энергии при передаче больших мощностей при развитии систем электроснабжения в Кемеровской области на перспективу</w:t>
      </w:r>
      <w:proofErr w:type="gramEnd"/>
      <w:r w:rsidRPr="00563835">
        <w:rPr>
          <w:rFonts w:ascii="Arial" w:hAnsi="Arial" w:cs="Arial"/>
        </w:rPr>
        <w:t xml:space="preserve"> электрические сети следует проектировать с учетом перехода на более высокие классы среднего напряжения (с напряжения 6 </w:t>
      </w:r>
      <w:proofErr w:type="spellStart"/>
      <w:r w:rsidRPr="00563835">
        <w:rPr>
          <w:rFonts w:ascii="Arial" w:hAnsi="Arial" w:cs="Arial"/>
        </w:rPr>
        <w:t>кВ</w:t>
      </w:r>
      <w:proofErr w:type="spellEnd"/>
      <w:r w:rsidRPr="00563835">
        <w:rPr>
          <w:rFonts w:ascii="Arial" w:hAnsi="Arial" w:cs="Arial"/>
        </w:rPr>
        <w:t xml:space="preserve"> на 10 </w:t>
      </w:r>
      <w:proofErr w:type="spellStart"/>
      <w:r w:rsidRPr="00563835">
        <w:rPr>
          <w:rFonts w:ascii="Arial" w:hAnsi="Arial" w:cs="Arial"/>
        </w:rPr>
        <w:t>кВ</w:t>
      </w:r>
      <w:proofErr w:type="spellEnd"/>
      <w:r w:rsidRPr="00563835">
        <w:rPr>
          <w:rFonts w:ascii="Arial" w:hAnsi="Arial" w:cs="Arial"/>
        </w:rPr>
        <w:t xml:space="preserve"> и с напряжения 10 </w:t>
      </w:r>
      <w:proofErr w:type="spellStart"/>
      <w:r w:rsidRPr="00563835">
        <w:rPr>
          <w:rFonts w:ascii="Arial" w:hAnsi="Arial" w:cs="Arial"/>
        </w:rPr>
        <w:t>кВ</w:t>
      </w:r>
      <w:proofErr w:type="spellEnd"/>
      <w:r w:rsidRPr="00563835">
        <w:rPr>
          <w:rFonts w:ascii="Arial" w:hAnsi="Arial" w:cs="Arial"/>
        </w:rPr>
        <w:t xml:space="preserve"> на 35 </w:t>
      </w:r>
      <w:proofErr w:type="spellStart"/>
      <w:r w:rsidRPr="00563835">
        <w:rPr>
          <w:rFonts w:ascii="Arial" w:hAnsi="Arial" w:cs="Arial"/>
        </w:rPr>
        <w:t>кВ</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системы напряжений распределения электроэнергии должен осуществляться на основе схемы перспективного развития сетей Кемеровской области с учетом анализа роста перспективных электрических нагрузок.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Напряжение электрических сетей поселений выбирается с учетом концепции их развития в пределах расчетного срока и системы напряжений в энергосистеме 35 - 110 - 220 - 500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поселений - 500/220 - 110/10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больших, средних и малых поселений - 35 - 110/10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крупных поселениях использование напряжения 35 киловольт должно быть ограничено и должен осуществляться перевод на сети напряжением 110 киловольт. Вопросы перехода должны быть </w:t>
      </w:r>
      <w:proofErr w:type="gramStart"/>
      <w:r w:rsidRPr="00563835">
        <w:rPr>
          <w:rFonts w:ascii="Arial" w:hAnsi="Arial" w:cs="Arial"/>
        </w:rPr>
        <w:t>технико-экономически</w:t>
      </w:r>
      <w:proofErr w:type="gramEnd"/>
      <w:r w:rsidRPr="00563835">
        <w:rPr>
          <w:rFonts w:ascii="Arial" w:hAnsi="Arial" w:cs="Arial"/>
        </w:rPr>
        <w:t xml:space="preserve"> обоснованы.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в сельской местности следует предусматривать вариант перевода сетей при соответствующем технико-экономическом обосновании на напряжение 35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электроснабжения поселений необходимо учитывать требования к обеспечению его надежности в соответствии с категорией проектируемых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Проектирование электрических сетей должно выполняться комплексно с увязкой </w:t>
      </w:r>
      <w:proofErr w:type="spellStart"/>
      <w:r w:rsidRPr="00563835">
        <w:rPr>
          <w:rFonts w:ascii="Arial" w:hAnsi="Arial" w:cs="Arial"/>
        </w:rPr>
        <w:t>электроснабжающих</w:t>
      </w:r>
      <w:proofErr w:type="spellEnd"/>
      <w:r w:rsidRPr="00563835">
        <w:rPr>
          <w:rFonts w:ascii="Arial" w:hAnsi="Arial" w:cs="Arial"/>
        </w:rPr>
        <w:t xml:space="preserve"> сетей 35 - 110 киловольт и выше и распределительных сетей 6 - 20 киловольт между собой с учетом всех потребителей поселений и прилегающих к ним районов.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Воздушные линии электропередачи напряжением 110 - 220 киловольт и выше рекомендуется размещать за пределами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Проектируемые линии электропередачи напряжением 110 - 220 киловольт и выше </w:t>
      </w:r>
      <w:proofErr w:type="gramStart"/>
      <w:r w:rsidRPr="00563835">
        <w:rPr>
          <w:rFonts w:ascii="Arial" w:hAnsi="Arial" w:cs="Arial"/>
        </w:rPr>
        <w:t>к</w:t>
      </w:r>
      <w:proofErr w:type="gramEnd"/>
      <w:r w:rsidRPr="00563835">
        <w:rPr>
          <w:rFonts w:ascii="Arial" w:hAnsi="Arial" w:cs="Arial"/>
        </w:rPr>
        <w:t xml:space="preserve"> понизительным электроподстанциям глубокого ввода в пределах жилой застройки следует предусматривать кабельными линиями по согласованию с </w:t>
      </w:r>
      <w:proofErr w:type="spellStart"/>
      <w:r w:rsidRPr="00563835">
        <w:rPr>
          <w:rFonts w:ascii="Arial" w:hAnsi="Arial" w:cs="Arial"/>
        </w:rPr>
        <w:t>электроснабжающей</w:t>
      </w:r>
      <w:proofErr w:type="spellEnd"/>
      <w:r w:rsidRPr="00563835">
        <w:rPr>
          <w:rFonts w:ascii="Arial" w:hAnsi="Arial" w:cs="Arial"/>
        </w:rPr>
        <w:t xml:space="preserve"> организацией.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Существующие воздушные линии электропередачи напряжением 110 </w:t>
      </w:r>
      <w:r w:rsidRPr="00563835">
        <w:rPr>
          <w:rFonts w:ascii="Arial" w:hAnsi="Arial" w:cs="Arial"/>
        </w:rPr>
        <w:lastRenderedPageBreak/>
        <w:t xml:space="preserve">киловольт и выше рекомендуется предусматривать к выносу за пределы жилой застройки или замену воздушных линий </w:t>
      </w:r>
      <w:proofErr w:type="gramStart"/>
      <w:r w:rsidRPr="00563835">
        <w:rPr>
          <w:rFonts w:ascii="Arial" w:hAnsi="Arial" w:cs="Arial"/>
        </w:rPr>
        <w:t>кабельными</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Линии электропередачи напряжением до 10 киловольт на территории жилой зоны в застройке зданиями 4 этажа и выше должны выполняться кабельными, а в застройке зданиями 3 этажа и ниже - воздушными.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Для проектируемых воздушных линий электропередачи (далее - ЛЭП) напряжением 220 киловольт и выше переменного тока промышленной частоты, а также зданий и сооружений следует устанавливать границы СЗЗ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w:t>
      </w:r>
      <w:proofErr w:type="gramEnd"/>
      <w:r w:rsidRPr="00563835">
        <w:rPr>
          <w:rFonts w:ascii="Arial" w:hAnsi="Arial" w:cs="Arial"/>
        </w:rPr>
        <w:t xml:space="preserve">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20 м - для линий напряжением 220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30 м - для линий напряжением 500 киловольт.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кабельных линий выше 1 киловольта - по 1 м с каждой стороны от крайних кабелей;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кабельных линий до 1 киловольта - по 1 м с каждой стороны от крайних кабелей, а при прохождении кабельных линий в городских округах и поселениях под тротуарами - на 0,6 м в сторону зданий сооружений и на 1 м в сторону проезжей части улицы.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подводных кабельных линий до и выше 1 киловольта должна быть установлена охранная зона, определяемая параллельными прямыми на расстоянии 100 м от крайних кабелей.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Охранные зоны кабельных линий используются с соблюдением требований правил охраны электрических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метров, а также в местах изменения направления кабельных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Электроснабжение поселений следует предусматривать как от существующих источников, так и от локальных проектируемых энергетических объектов. В последнем случае предпочтение следует отдавать установкам комбинированной выработки тепла и электроэнергии.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Локальные электрогенерирующие установки, работающие, как правило, на газовом топливе, следует размещать во вновь строящихся, расширяемых и реконструируемых отопительных, промышленно-отопительных и промышленных котельных, превращая последние в ТЭЦ малой мощности.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Определение электрической нагрузки на </w:t>
      </w:r>
      <w:proofErr w:type="spellStart"/>
      <w:r w:rsidRPr="00563835">
        <w:rPr>
          <w:rFonts w:ascii="Arial" w:hAnsi="Arial" w:cs="Arial"/>
        </w:rPr>
        <w:t>электроисточники</w:t>
      </w:r>
      <w:proofErr w:type="spellEnd"/>
      <w:r w:rsidRPr="00563835">
        <w:rPr>
          <w:rFonts w:ascii="Arial" w:hAnsi="Arial" w:cs="Arial"/>
        </w:rPr>
        <w:t xml:space="preserve"> следует производить: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промышленных предприятий - по опросным листам действующих предприятий, проектам новых, реконструируемых или аналогичных предприятий, а также по укрупненным показателям;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для жилищно-коммунального сектора - в соответствии с РД 34.20.185-94 "Инструкция по проектированию городских электрических сетей" и дополнением к разделу 2, утвержденным </w:t>
      </w:r>
      <w:proofErr w:type="spellStart"/>
      <w:r w:rsidRPr="00563835">
        <w:rPr>
          <w:rFonts w:ascii="Arial" w:hAnsi="Arial" w:cs="Arial"/>
        </w:rPr>
        <w:t>Главэнергонадзором</w:t>
      </w:r>
      <w:proofErr w:type="spellEnd"/>
      <w:r w:rsidRPr="00563835">
        <w:rPr>
          <w:rFonts w:ascii="Arial" w:hAnsi="Arial" w:cs="Arial"/>
        </w:rPr>
        <w:t xml:space="preserve"> 27.05.97.</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предварительных расчетов удельные показатели электрической нагрузки </w:t>
      </w:r>
      <w:r w:rsidRPr="00563835">
        <w:rPr>
          <w:rFonts w:ascii="Arial" w:hAnsi="Arial" w:cs="Arial"/>
        </w:rPr>
        <w:lastRenderedPageBreak/>
        <w:t>жилищно-коммунального сектора (</w:t>
      </w:r>
      <w:proofErr w:type="gramStart"/>
      <w:r w:rsidRPr="00563835">
        <w:rPr>
          <w:rFonts w:ascii="Arial" w:hAnsi="Arial" w:cs="Arial"/>
        </w:rPr>
        <w:t>Вт</w:t>
      </w:r>
      <w:proofErr w:type="gramEnd"/>
      <w:r w:rsidRPr="00563835">
        <w:rPr>
          <w:rFonts w:ascii="Arial" w:hAnsi="Arial" w:cs="Arial"/>
        </w:rPr>
        <w:t xml:space="preserve">/кв. м общей площади жилых зданий) допускается принимать по </w:t>
      </w:r>
      <w:hyperlink w:anchor="Par3387" w:history="1">
        <w:r w:rsidR="0089616E">
          <w:rPr>
            <w:rFonts w:ascii="Arial" w:hAnsi="Arial" w:cs="Arial"/>
            <w:color w:val="0000FF"/>
          </w:rPr>
          <w:t>таблице 2</w:t>
        </w:r>
        <w:r w:rsidRPr="00563835">
          <w:rPr>
            <w:rFonts w:ascii="Arial" w:hAnsi="Arial" w:cs="Arial"/>
            <w:color w:val="0000FF"/>
          </w:rPr>
          <w:t>5</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89616E" w:rsidP="001F13CB">
      <w:pPr>
        <w:widowControl w:val="0"/>
        <w:autoSpaceDE w:val="0"/>
        <w:autoSpaceDN w:val="0"/>
        <w:adjustRightInd w:val="0"/>
        <w:jc w:val="right"/>
        <w:outlineLvl w:val="5"/>
        <w:rPr>
          <w:rFonts w:ascii="Arial" w:hAnsi="Arial" w:cs="Arial"/>
        </w:rPr>
      </w:pPr>
      <w:bookmarkStart w:id="109" w:name="Par3385"/>
      <w:bookmarkEnd w:id="109"/>
      <w:r>
        <w:rPr>
          <w:rFonts w:ascii="Arial" w:hAnsi="Arial" w:cs="Arial"/>
        </w:rPr>
        <w:t>Таблица 2</w:t>
      </w:r>
      <w:r w:rsidR="001F13CB" w:rsidRPr="00563835">
        <w:rPr>
          <w:rFonts w:ascii="Arial" w:hAnsi="Arial" w:cs="Arial"/>
        </w:rPr>
        <w:t>5</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10" w:name="Par3387"/>
      <w:bookmarkEnd w:id="110"/>
      <w:r w:rsidRPr="00563835">
        <w:rPr>
          <w:rFonts w:ascii="Arial" w:hAnsi="Arial" w:cs="Arial"/>
        </w:rPr>
        <w:t>Таблица удельных показателей электрической нагрузки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жилищно-коммунального сектора, </w:t>
      </w:r>
      <w:proofErr w:type="gramStart"/>
      <w:r w:rsidRPr="00563835">
        <w:rPr>
          <w:rFonts w:ascii="Arial" w:hAnsi="Arial" w:cs="Arial"/>
        </w:rPr>
        <w:t>Вт</w:t>
      </w:r>
      <w:proofErr w:type="gramEnd"/>
      <w:r w:rsidRPr="00563835">
        <w:rPr>
          <w:rFonts w:ascii="Arial" w:hAnsi="Arial" w:cs="Arial"/>
        </w:rPr>
        <w:t>/кв. м</w:t>
      </w:r>
    </w:p>
    <w:p w:rsidR="001F13CB" w:rsidRPr="00563835" w:rsidRDefault="001F13CB" w:rsidP="001F13CB">
      <w:pPr>
        <w:widowControl w:val="0"/>
        <w:autoSpaceDE w:val="0"/>
        <w:autoSpaceDN w:val="0"/>
        <w:adjustRightInd w:val="0"/>
        <w:jc w:val="center"/>
        <w:rPr>
          <w:rFonts w:ascii="Arial" w:hAnsi="Arial" w:cs="Arial"/>
        </w:rPr>
      </w:pPr>
    </w:p>
    <w:tbl>
      <w:tblPr>
        <w:tblW w:w="9735" w:type="dxa"/>
        <w:tblInd w:w="62" w:type="dxa"/>
        <w:tblLayout w:type="fixed"/>
        <w:tblCellMar>
          <w:top w:w="75" w:type="dxa"/>
          <w:left w:w="0" w:type="dxa"/>
          <w:bottom w:w="75" w:type="dxa"/>
          <w:right w:w="0" w:type="dxa"/>
        </w:tblCellMar>
        <w:tblLook w:val="0000" w:firstRow="0" w:lastRow="0" w:firstColumn="0" w:lastColumn="0" w:noHBand="0" w:noVBand="0"/>
      </w:tblPr>
      <w:tblGrid>
        <w:gridCol w:w="2520"/>
        <w:gridCol w:w="2280"/>
        <w:gridCol w:w="2640"/>
        <w:gridCol w:w="2295"/>
      </w:tblGrid>
      <w:tr w:rsidR="001F13CB" w:rsidRPr="00563835" w:rsidTr="00E254F8">
        <w:tc>
          <w:tcPr>
            <w:tcW w:w="252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Этажность застройки</w:t>
            </w:r>
          </w:p>
        </w:tc>
        <w:tc>
          <w:tcPr>
            <w:tcW w:w="7215"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Здания с плитами</w:t>
            </w:r>
          </w:p>
        </w:tc>
      </w:tr>
      <w:tr w:rsidR="001F13CB" w:rsidRPr="00563835" w:rsidTr="00E254F8">
        <w:tc>
          <w:tcPr>
            <w:tcW w:w="252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природном газе</w:t>
            </w:r>
          </w:p>
        </w:tc>
        <w:tc>
          <w:tcPr>
            <w:tcW w:w="264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 сжиженном газе </w:t>
            </w:r>
            <w:r w:rsidRPr="00563835">
              <w:rPr>
                <w:rFonts w:ascii="Arial" w:hAnsi="Arial" w:cs="Arial"/>
              </w:rPr>
              <w:br/>
              <w:t>или твердом топливе</w:t>
            </w:r>
          </w:p>
        </w:tc>
        <w:tc>
          <w:tcPr>
            <w:tcW w:w="229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электрическими</w:t>
            </w:r>
          </w:p>
        </w:tc>
      </w:tr>
      <w:tr w:rsidR="001F13CB" w:rsidRPr="00563835" w:rsidTr="00E254F8">
        <w:tc>
          <w:tcPr>
            <w:tcW w:w="25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1 - 2 этажа</w:t>
            </w:r>
          </w:p>
        </w:tc>
        <w:tc>
          <w:tcPr>
            <w:tcW w:w="2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26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18,4</w:t>
            </w:r>
          </w:p>
        </w:tc>
        <w:tc>
          <w:tcPr>
            <w:tcW w:w="2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20,7</w:t>
            </w:r>
          </w:p>
        </w:tc>
      </w:tr>
      <w:tr w:rsidR="001F13CB" w:rsidRPr="00563835" w:rsidTr="00E254F8">
        <w:tc>
          <w:tcPr>
            <w:tcW w:w="25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3 - 5 этажей</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15,8</w:t>
            </w:r>
          </w:p>
        </w:tc>
        <w:tc>
          <w:tcPr>
            <w:tcW w:w="264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19,3</w:t>
            </w:r>
          </w:p>
        </w:tc>
        <w:tc>
          <w:tcPr>
            <w:tcW w:w="229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20,8</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Укрупненные показатели электропотребления в городских округах и поселениях принимать по </w:t>
      </w:r>
      <w:hyperlink w:anchor="Par3412" w:history="1">
        <w:r w:rsidR="00E254F8">
          <w:rPr>
            <w:rFonts w:ascii="Arial" w:hAnsi="Arial" w:cs="Arial"/>
            <w:color w:val="0000FF"/>
          </w:rPr>
          <w:t>таблице 2</w:t>
        </w:r>
        <w:r w:rsidRPr="00563835">
          <w:rPr>
            <w:rFonts w:ascii="Arial" w:hAnsi="Arial" w:cs="Arial"/>
            <w:color w:val="0000FF"/>
          </w:rPr>
          <w:t>6</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254F8" w:rsidP="001F13CB">
      <w:pPr>
        <w:widowControl w:val="0"/>
        <w:autoSpaceDE w:val="0"/>
        <w:autoSpaceDN w:val="0"/>
        <w:adjustRightInd w:val="0"/>
        <w:jc w:val="right"/>
        <w:outlineLvl w:val="5"/>
        <w:rPr>
          <w:rFonts w:ascii="Arial" w:hAnsi="Arial" w:cs="Arial"/>
        </w:rPr>
      </w:pPr>
      <w:bookmarkStart w:id="111" w:name="Par3410"/>
      <w:bookmarkEnd w:id="111"/>
      <w:r>
        <w:rPr>
          <w:rFonts w:ascii="Arial" w:hAnsi="Arial" w:cs="Arial"/>
        </w:rPr>
        <w:t>Таблица 2</w:t>
      </w:r>
      <w:r w:rsidR="001F13CB" w:rsidRPr="00563835">
        <w:rPr>
          <w:rFonts w:ascii="Arial" w:hAnsi="Arial" w:cs="Arial"/>
        </w:rPr>
        <w:t>6</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12" w:name="Par3412"/>
      <w:bookmarkEnd w:id="112"/>
      <w:r w:rsidRPr="00563835">
        <w:rPr>
          <w:rFonts w:ascii="Arial" w:hAnsi="Arial" w:cs="Arial"/>
        </w:rPr>
        <w:t xml:space="preserve">Удельный расход электроэнергии </w:t>
      </w:r>
      <w:proofErr w:type="gramStart"/>
      <w:r w:rsidRPr="00563835">
        <w:rPr>
          <w:rFonts w:ascii="Arial" w:hAnsi="Arial" w:cs="Arial"/>
        </w:rPr>
        <w:t>коммунально-бытовых</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потребителей</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00"/>
        <w:gridCol w:w="2760"/>
        <w:gridCol w:w="2880"/>
      </w:tblGrid>
      <w:tr w:rsidR="001F13CB" w:rsidRPr="00563835" w:rsidTr="00E254F8">
        <w:tc>
          <w:tcPr>
            <w:tcW w:w="36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Категории городских округов и поселений</w:t>
            </w:r>
          </w:p>
        </w:tc>
        <w:tc>
          <w:tcPr>
            <w:tcW w:w="56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Городские округа и поселения</w:t>
            </w:r>
          </w:p>
        </w:tc>
      </w:tr>
      <w:tr w:rsidR="001F13CB" w:rsidRPr="00563835" w:rsidTr="00E254F8">
        <w:tc>
          <w:tcPr>
            <w:tcW w:w="36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76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без стационарных электроплит,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кВт ч./чел. в год</w:t>
            </w:r>
          </w:p>
        </w:tc>
        <w:tc>
          <w:tcPr>
            <w:tcW w:w="28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 стационарными электроплитами,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кВт ч. /чел. в год</w:t>
            </w:r>
          </w:p>
        </w:tc>
      </w:tr>
      <w:tr w:rsidR="001F13CB" w:rsidRPr="00563835" w:rsidTr="00E254F8">
        <w:tc>
          <w:tcPr>
            <w:tcW w:w="36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Большие</w:t>
            </w:r>
          </w:p>
        </w:tc>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1700</w:t>
            </w:r>
          </w:p>
        </w:tc>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2100</w:t>
            </w:r>
          </w:p>
        </w:tc>
      </w:tr>
      <w:tr w:rsidR="001F13CB" w:rsidRPr="00563835" w:rsidTr="00E254F8">
        <w:tc>
          <w:tcPr>
            <w:tcW w:w="36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Средние</w:t>
            </w:r>
          </w:p>
        </w:tc>
        <w:tc>
          <w:tcPr>
            <w:tcW w:w="276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1530</w:t>
            </w:r>
          </w:p>
        </w:tc>
        <w:tc>
          <w:tcPr>
            <w:tcW w:w="28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1890</w:t>
            </w:r>
          </w:p>
        </w:tc>
      </w:tr>
      <w:tr w:rsidR="001F13CB" w:rsidRPr="00563835" w:rsidTr="00E254F8">
        <w:tc>
          <w:tcPr>
            <w:tcW w:w="36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Малые</w:t>
            </w:r>
          </w:p>
        </w:tc>
        <w:tc>
          <w:tcPr>
            <w:tcW w:w="276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1360</w:t>
            </w:r>
          </w:p>
        </w:tc>
        <w:tc>
          <w:tcPr>
            <w:tcW w:w="28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1680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канализации и теплоснабжения.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использовании в жилом фонде бытовых кондиционеров воздуха к показателям таблицы вводятся следующие коэффициенты: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больших городов - 1,18;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средних городов - 1,14.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предварительных расчетов укрупненные показатели удельной расчетной нагрузки селитебной территории допускается принимать по </w:t>
      </w:r>
      <w:hyperlink w:anchor="Par3440" w:history="1">
        <w:r w:rsidR="00E254F8">
          <w:rPr>
            <w:rFonts w:ascii="Arial" w:hAnsi="Arial" w:cs="Arial"/>
            <w:color w:val="0000FF"/>
          </w:rPr>
          <w:t>таблице 2</w:t>
        </w:r>
        <w:r w:rsidRPr="00563835">
          <w:rPr>
            <w:rFonts w:ascii="Arial" w:hAnsi="Arial" w:cs="Arial"/>
            <w:color w:val="0000FF"/>
          </w:rPr>
          <w:t>7</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E254F8" w:rsidP="001F13CB">
      <w:pPr>
        <w:widowControl w:val="0"/>
        <w:autoSpaceDE w:val="0"/>
        <w:autoSpaceDN w:val="0"/>
        <w:adjustRightInd w:val="0"/>
        <w:jc w:val="right"/>
        <w:outlineLvl w:val="5"/>
        <w:rPr>
          <w:rFonts w:ascii="Arial" w:hAnsi="Arial" w:cs="Arial"/>
        </w:rPr>
      </w:pPr>
      <w:bookmarkStart w:id="113" w:name="Par3438"/>
      <w:bookmarkEnd w:id="113"/>
      <w:r>
        <w:rPr>
          <w:rFonts w:ascii="Arial" w:hAnsi="Arial" w:cs="Arial"/>
        </w:rPr>
        <w:t>Таблица 2</w:t>
      </w:r>
      <w:r w:rsidR="001F13CB" w:rsidRPr="00563835">
        <w:rPr>
          <w:rFonts w:ascii="Arial" w:hAnsi="Arial" w:cs="Arial"/>
        </w:rPr>
        <w:t>7</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14" w:name="Par3440"/>
      <w:bookmarkEnd w:id="114"/>
      <w:r w:rsidRPr="00563835">
        <w:rPr>
          <w:rFonts w:ascii="Arial" w:hAnsi="Arial" w:cs="Arial"/>
        </w:rPr>
        <w:t>Укрупненные показатели удельной расчетной нагрузки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селитебной территории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620"/>
        <w:gridCol w:w="1680"/>
        <w:gridCol w:w="870"/>
        <w:gridCol w:w="1530"/>
        <w:gridCol w:w="1620"/>
        <w:gridCol w:w="870"/>
        <w:gridCol w:w="1590"/>
      </w:tblGrid>
      <w:tr w:rsidR="001F13CB" w:rsidRPr="00563835" w:rsidTr="00E254F8">
        <w:tc>
          <w:tcPr>
            <w:tcW w:w="162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Категория городского округа, поселения</w:t>
            </w:r>
          </w:p>
        </w:tc>
        <w:tc>
          <w:tcPr>
            <w:tcW w:w="8160" w:type="dxa"/>
            <w:gridSpan w:val="6"/>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Городской округ, поселение (район)</w:t>
            </w:r>
          </w:p>
        </w:tc>
      </w:tr>
      <w:tr w:rsidR="001F13CB" w:rsidRPr="00563835" w:rsidTr="00E254F8">
        <w:tc>
          <w:tcPr>
            <w:tcW w:w="162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080" w:type="dxa"/>
            <w:gridSpan w:val="3"/>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 плитами на природном газе, кВт/чел.</w:t>
            </w:r>
          </w:p>
        </w:tc>
        <w:tc>
          <w:tcPr>
            <w:tcW w:w="4080" w:type="dxa"/>
            <w:gridSpan w:val="3"/>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 стационарными электрическими плитами, кВт/чел.</w:t>
            </w:r>
          </w:p>
        </w:tc>
      </w:tr>
      <w:tr w:rsidR="001F13CB" w:rsidRPr="00563835" w:rsidTr="00E254F8">
        <w:tc>
          <w:tcPr>
            <w:tcW w:w="162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680" w:type="dxa"/>
            <w:vMerge w:val="restart"/>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 целом по </w:t>
            </w:r>
            <w:r w:rsidRPr="00563835">
              <w:rPr>
                <w:rFonts w:ascii="Arial" w:hAnsi="Arial" w:cs="Arial"/>
              </w:rPr>
              <w:lastRenderedPageBreak/>
              <w:t>городскому округу поселению</w:t>
            </w:r>
          </w:p>
        </w:tc>
        <w:tc>
          <w:tcPr>
            <w:tcW w:w="2400" w:type="dxa"/>
            <w:gridSpan w:val="2"/>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в том числе</w:t>
            </w:r>
          </w:p>
        </w:tc>
        <w:tc>
          <w:tcPr>
            <w:tcW w:w="1620" w:type="dxa"/>
            <w:vMerge w:val="restart"/>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 целом по </w:t>
            </w:r>
            <w:r w:rsidRPr="00563835">
              <w:rPr>
                <w:rFonts w:ascii="Arial" w:hAnsi="Arial" w:cs="Arial"/>
              </w:rPr>
              <w:lastRenderedPageBreak/>
              <w:t>городскому округу, поселению</w:t>
            </w:r>
          </w:p>
        </w:tc>
        <w:tc>
          <w:tcPr>
            <w:tcW w:w="2460" w:type="dxa"/>
            <w:gridSpan w:val="2"/>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в том числе</w:t>
            </w:r>
          </w:p>
        </w:tc>
      </w:tr>
      <w:tr w:rsidR="001F13CB" w:rsidRPr="00563835" w:rsidTr="00E254F8">
        <w:tc>
          <w:tcPr>
            <w:tcW w:w="162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680" w:type="dxa"/>
            <w:vMerge/>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центр</w:t>
            </w:r>
          </w:p>
        </w:tc>
        <w:tc>
          <w:tcPr>
            <w:tcW w:w="153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микрорайоны (кварталы) застройки</w:t>
            </w:r>
          </w:p>
        </w:tc>
        <w:tc>
          <w:tcPr>
            <w:tcW w:w="1620" w:type="dxa"/>
            <w:vMerge/>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центр</w:t>
            </w:r>
          </w:p>
        </w:tc>
        <w:tc>
          <w:tcPr>
            <w:tcW w:w="159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микрорайоны (кварталы) застройки</w:t>
            </w:r>
          </w:p>
        </w:tc>
      </w:tr>
      <w:tr w:rsidR="001F13CB" w:rsidRPr="00563835" w:rsidTr="00E254F8">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Большой</w:t>
            </w:r>
          </w:p>
        </w:tc>
        <w:tc>
          <w:tcPr>
            <w:tcW w:w="16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0,33</w:t>
            </w:r>
          </w:p>
        </w:tc>
        <w:tc>
          <w:tcPr>
            <w:tcW w:w="8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0,46</w:t>
            </w:r>
          </w:p>
        </w:tc>
        <w:tc>
          <w:tcPr>
            <w:tcW w:w="15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0,20</w:t>
            </w: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0,39</w:t>
            </w:r>
          </w:p>
        </w:tc>
        <w:tc>
          <w:tcPr>
            <w:tcW w:w="8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0,50</w:t>
            </w:r>
          </w:p>
        </w:tc>
        <w:tc>
          <w:tcPr>
            <w:tcW w:w="15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0,32</w:t>
            </w:r>
          </w:p>
        </w:tc>
      </w:tr>
      <w:tr w:rsidR="001F13CB" w:rsidRPr="00563835" w:rsidTr="00E254F8">
        <w:tc>
          <w:tcPr>
            <w:tcW w:w="16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6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0,30</w:t>
            </w: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0,41</w:t>
            </w:r>
          </w:p>
        </w:tc>
        <w:tc>
          <w:tcPr>
            <w:tcW w:w="153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0,19</w:t>
            </w:r>
          </w:p>
        </w:tc>
        <w:tc>
          <w:tcPr>
            <w:tcW w:w="16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0,35</w:t>
            </w: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0,44</w:t>
            </w:r>
          </w:p>
        </w:tc>
        <w:tc>
          <w:tcPr>
            <w:tcW w:w="159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0,30</w:t>
            </w:r>
          </w:p>
        </w:tc>
      </w:tr>
      <w:tr w:rsidR="001F13CB" w:rsidRPr="00563835" w:rsidTr="00E254F8">
        <w:tc>
          <w:tcPr>
            <w:tcW w:w="16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c>
          <w:tcPr>
            <w:tcW w:w="16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0,26</w:t>
            </w: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0,37</w:t>
            </w:r>
          </w:p>
        </w:tc>
        <w:tc>
          <w:tcPr>
            <w:tcW w:w="153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0,18</w:t>
            </w:r>
          </w:p>
        </w:tc>
        <w:tc>
          <w:tcPr>
            <w:tcW w:w="16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0,31</w:t>
            </w:r>
          </w:p>
        </w:tc>
        <w:tc>
          <w:tcPr>
            <w:tcW w:w="87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0,40</w:t>
            </w:r>
          </w:p>
        </w:tc>
        <w:tc>
          <w:tcPr>
            <w:tcW w:w="159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0,28</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Примечание. При наличии в жилом фонде городского округа, поселения газовых и электрических плит удельные нагрузки определяются интерполяцией пропорционально их соотношению.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районов поселения, жилой фонд которых оборудован плитами на твердом топливе или сжиженном газе, вводятся следующие коэффициенты: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малого поселения - 1,3;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среднего поселения - 1,05.</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Приведенные в таблице показатели учитывают нагрузки: жилых домов, общественных зданий (административных, учебных, научных, лечебных, торговых, культурных, спортивных), коммунальных предприятий, наружного освещения, электротранспорта, систем водоснабжения и канализации, систем теплоснабжения.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учета нагрузки различных </w:t>
      </w:r>
      <w:proofErr w:type="spellStart"/>
      <w:r w:rsidRPr="00563835">
        <w:rPr>
          <w:rFonts w:ascii="Arial" w:hAnsi="Arial" w:cs="Arial"/>
        </w:rPr>
        <w:t>мелкопромышленных</w:t>
      </w:r>
      <w:proofErr w:type="spellEnd"/>
      <w:r w:rsidRPr="00563835">
        <w:rPr>
          <w:rFonts w:ascii="Arial" w:hAnsi="Arial" w:cs="Arial"/>
        </w:rPr>
        <w:t xml:space="preserve"> и прочих потребителей (кроме перечисленных в пункте 3 примечаний), питающихся, как правило, по городским распределительным сетям, к значениям показателей таблицы рекомендуется вводить следующие коэффициенты: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районов поселения с газовыми плитами - 1,2 - 1,6;</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районов поселения с электроплитами - 1,1 - 1,5.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Большие значения коэффициентов относятся к центральным районам, меньшие - к микрорайонам (кварталам) преимущественно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Нагрузки промышленных потребителей и промышленных узлов, питающихся по своим линиям, определяются дополнительно (индивидуально) для каждого предприятия (промышленного узла) по проектам их развития и реконструкции или по анкетным данным.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Районные электрические подстанции глубокого ввода следует размещать в центре нагрузок, за пределами жилых кварталов на расстоянии, обеспечивающем защиту жилых и общественных зданий от шума и электромагнитных излучений до нормируемых уровней.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Следует предусматривать понизительные подстанции с трансформаторами мощностью 16 тыс. киловольт-ампер и выше, распределительные устройства и пункты перехода воздушных линий в кабельные, размещаемые на территории жилой застройки, закрытого типа. Закрытые подстанции могут размещаться в отдельно стоящих зданиях, быть встроенными и пристроенными.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Распределительные и трансформаторные подстанции напряжением до 10 </w:t>
      </w:r>
      <w:proofErr w:type="spellStart"/>
      <w:r w:rsidRPr="00563835">
        <w:rPr>
          <w:rFonts w:ascii="Arial" w:hAnsi="Arial" w:cs="Arial"/>
        </w:rPr>
        <w:t>кВ</w:t>
      </w:r>
      <w:proofErr w:type="spellEnd"/>
      <w:r w:rsidRPr="00563835">
        <w:rPr>
          <w:rFonts w:ascii="Arial" w:hAnsi="Arial" w:cs="Arial"/>
        </w:rPr>
        <w:t xml:space="preserve"> следует предусматривать закрытого типа.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со СНиП II-89-80* "Генеральные планы промышленных предприятий" и СНиП 2.07.01-89* "Градостроительство. Планировка и застройка городских и сельских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новых подстанций открытого типа в районах массового жилищного строительства и в существующих жилых районах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существующих подстанциях открытого типа следует осуществлять </w:t>
      </w:r>
      <w:proofErr w:type="spellStart"/>
      <w:r w:rsidRPr="00563835">
        <w:rPr>
          <w:rFonts w:ascii="Arial" w:hAnsi="Arial" w:cs="Arial"/>
        </w:rPr>
        <w:t>шумозащитные</w:t>
      </w:r>
      <w:proofErr w:type="spellEnd"/>
      <w:r w:rsidRPr="00563835">
        <w:rPr>
          <w:rFonts w:ascii="Arial" w:hAnsi="Arial" w:cs="Arial"/>
        </w:rPr>
        <w:t xml:space="preserve"> мероприятия, обеспечивающие снижение уровня шума в жилых и культурно-бытовых зданиях до нормативного, и мероприятия по защите населения от электромагнитного влияния.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трансформаторных подстанций на производственной территории, а также выбор типа, мощности и других характеристик подстанций следует проектировать при соответствующей инженерной подготовке (в зависимости от местных условий) в соответствии с требованиями ПУЭ, требованиями экологической и пожарной безопасности с учетом значений и характера электрических нагрузок, архитектурно-строительных и эксплуатационных требований, условий окружающей среды.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При размещении отдельно стоящих распределительных пунктов и трансформаторных подстанций напряжением 6 - 20 киловольт при числе трансформаторов не более двух мощностью до 1000 киловольт-ампер каждый и выполнении мер по </w:t>
      </w:r>
      <w:proofErr w:type="spellStart"/>
      <w:r w:rsidRPr="00563835">
        <w:rPr>
          <w:rFonts w:ascii="Arial" w:hAnsi="Arial" w:cs="Arial"/>
        </w:rPr>
        <w:t>шумозащите</w:t>
      </w:r>
      <w:proofErr w:type="spellEnd"/>
      <w:r w:rsidRPr="00563835">
        <w:rPr>
          <w:rFonts w:ascii="Arial" w:hAnsi="Arial" w:cs="Arial"/>
        </w:rPr>
        <w:t xml:space="preserve"> расстояние от них до окон жилых и общественных зданий следует принимать не менее 10 метров, а до зданий лечебно-профилактических учреждений - не менее 25 метров.</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со СНиП II-89-80* "Генеральные планы промышленных предприятий" и СНиП 2.07.01-89* "Градостроительство. Планировка и застройка городских и сельских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Размеры участков для размещения отдельно стоящих объектов системы электроснабжения надлежит принимать в соответствии с </w:t>
      </w:r>
      <w:hyperlink w:anchor="Par3504" w:history="1">
        <w:r w:rsidR="00E254F8">
          <w:rPr>
            <w:rFonts w:ascii="Arial" w:hAnsi="Arial" w:cs="Arial"/>
            <w:color w:val="0000FF"/>
          </w:rPr>
          <w:t>таблицей 2</w:t>
        </w:r>
        <w:r w:rsidRPr="00563835">
          <w:rPr>
            <w:rFonts w:ascii="Arial" w:hAnsi="Arial" w:cs="Arial"/>
            <w:color w:val="0000FF"/>
          </w:rPr>
          <w:t>8</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254F8" w:rsidP="001F13CB">
      <w:pPr>
        <w:widowControl w:val="0"/>
        <w:autoSpaceDE w:val="0"/>
        <w:autoSpaceDN w:val="0"/>
        <w:adjustRightInd w:val="0"/>
        <w:jc w:val="right"/>
        <w:outlineLvl w:val="5"/>
        <w:rPr>
          <w:rFonts w:ascii="Arial" w:hAnsi="Arial" w:cs="Arial"/>
        </w:rPr>
      </w:pPr>
      <w:bookmarkStart w:id="115" w:name="Par3502"/>
      <w:bookmarkEnd w:id="115"/>
      <w:r>
        <w:rPr>
          <w:rFonts w:ascii="Arial" w:hAnsi="Arial" w:cs="Arial"/>
        </w:rPr>
        <w:t>Таблица 2</w:t>
      </w:r>
      <w:r w:rsidR="001F13CB" w:rsidRPr="00563835">
        <w:rPr>
          <w:rFonts w:ascii="Arial" w:hAnsi="Arial" w:cs="Arial"/>
        </w:rPr>
        <w:t>8</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16" w:name="Par3504"/>
      <w:bookmarkEnd w:id="116"/>
      <w:r w:rsidRPr="00563835">
        <w:rPr>
          <w:rFonts w:ascii="Arial" w:hAnsi="Arial" w:cs="Arial"/>
        </w:rPr>
        <w:t>Размеры земельных участков для размещения отдельно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стоящих объектов системы</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480"/>
        <w:gridCol w:w="2640"/>
      </w:tblGrid>
      <w:tr w:rsidR="001F13CB" w:rsidRPr="00563835" w:rsidTr="00E254F8">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объекта</w:t>
            </w:r>
          </w:p>
        </w:tc>
        <w:tc>
          <w:tcPr>
            <w:tcW w:w="26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 участка, </w:t>
            </w:r>
            <w:proofErr w:type="gramStart"/>
            <w:r w:rsidRPr="00563835">
              <w:rPr>
                <w:rFonts w:ascii="Arial" w:hAnsi="Arial" w:cs="Arial"/>
              </w:rPr>
              <w:t>м</w:t>
            </w:r>
            <w:proofErr w:type="gramEnd"/>
          </w:p>
        </w:tc>
      </w:tr>
      <w:tr w:rsidR="001F13CB" w:rsidRPr="00563835" w:rsidTr="00E254F8">
        <w:tc>
          <w:tcPr>
            <w:tcW w:w="64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Закрытая подстанция глубокого ввода 110/10 </w:t>
            </w:r>
            <w:proofErr w:type="spellStart"/>
            <w:r w:rsidRPr="00563835">
              <w:rPr>
                <w:rFonts w:ascii="Arial" w:hAnsi="Arial" w:cs="Arial"/>
              </w:rPr>
              <w:t>кВ</w:t>
            </w:r>
            <w:proofErr w:type="spellEnd"/>
            <w:r w:rsidRPr="00563835">
              <w:rPr>
                <w:rFonts w:ascii="Arial" w:hAnsi="Arial" w:cs="Arial"/>
              </w:rPr>
              <w:t xml:space="preserve"> с мощностью трансформаторов 2 x 80 МВА</w:t>
            </w:r>
          </w:p>
        </w:tc>
        <w:tc>
          <w:tcPr>
            <w:tcW w:w="26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 x 80</w:t>
            </w:r>
          </w:p>
        </w:tc>
      </w:tr>
      <w:tr w:rsidR="001F13CB" w:rsidRPr="00563835" w:rsidTr="00E254F8">
        <w:tc>
          <w:tcPr>
            <w:tcW w:w="64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Переключательный пункт кабельных линий напряжением 110 </w:t>
            </w:r>
            <w:proofErr w:type="spellStart"/>
            <w:r w:rsidRPr="00563835">
              <w:rPr>
                <w:rFonts w:ascii="Arial" w:hAnsi="Arial" w:cs="Arial"/>
              </w:rPr>
              <w:t>кВ</w:t>
            </w:r>
            <w:proofErr w:type="spellEnd"/>
          </w:p>
        </w:tc>
        <w:tc>
          <w:tcPr>
            <w:tcW w:w="264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x 20</w:t>
            </w:r>
          </w:p>
        </w:tc>
      </w:tr>
      <w:tr w:rsidR="001F13CB" w:rsidRPr="00563835" w:rsidTr="00E254F8">
        <w:tc>
          <w:tcPr>
            <w:tcW w:w="64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Распределительная трансформаторная подстанция с двумя трансформаторами мощностью до 1000 </w:t>
            </w:r>
            <w:proofErr w:type="spellStart"/>
            <w:r w:rsidRPr="00563835">
              <w:rPr>
                <w:rFonts w:ascii="Arial" w:hAnsi="Arial" w:cs="Arial"/>
              </w:rPr>
              <w:t>кВА</w:t>
            </w:r>
            <w:proofErr w:type="spellEnd"/>
          </w:p>
        </w:tc>
        <w:tc>
          <w:tcPr>
            <w:tcW w:w="264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 x 6</w:t>
            </w:r>
          </w:p>
        </w:tc>
      </w:tr>
      <w:tr w:rsidR="001F13CB" w:rsidRPr="00563835" w:rsidTr="00E254F8">
        <w:tc>
          <w:tcPr>
            <w:tcW w:w="64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Трансформаторная подстанция на два трансформатора </w:t>
            </w:r>
            <w:r w:rsidRPr="00563835">
              <w:rPr>
                <w:rFonts w:ascii="Arial" w:hAnsi="Arial" w:cs="Arial"/>
              </w:rPr>
              <w:lastRenderedPageBreak/>
              <w:t xml:space="preserve">мощностью до 1000 </w:t>
            </w:r>
            <w:proofErr w:type="spellStart"/>
            <w:r w:rsidRPr="00563835">
              <w:rPr>
                <w:rFonts w:ascii="Arial" w:hAnsi="Arial" w:cs="Arial"/>
              </w:rPr>
              <w:t>кВА</w:t>
            </w:r>
            <w:proofErr w:type="spellEnd"/>
          </w:p>
        </w:tc>
        <w:tc>
          <w:tcPr>
            <w:tcW w:w="264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8 x 12</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17" w:name="Par3518"/>
      <w:bookmarkEnd w:id="117"/>
      <w:r w:rsidRPr="00563835">
        <w:rPr>
          <w:rFonts w:ascii="Arial" w:hAnsi="Arial" w:cs="Arial"/>
        </w:rPr>
        <w:t>Объекты связи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устрой</w:t>
      </w:r>
      <w:proofErr w:type="gramStart"/>
      <w:r w:rsidRPr="00563835">
        <w:rPr>
          <w:rFonts w:ascii="Arial" w:hAnsi="Arial" w:cs="Arial"/>
        </w:rPr>
        <w:t>ств св</w:t>
      </w:r>
      <w:proofErr w:type="gramEnd"/>
      <w:r w:rsidRPr="00563835">
        <w:rPr>
          <w:rFonts w:ascii="Arial" w:hAnsi="Arial" w:cs="Arial"/>
        </w:rPr>
        <w:t>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Нормы обеспеченности объектами связи приведены в </w:t>
      </w:r>
      <w:hyperlink w:anchor="Par3525" w:history="1">
        <w:r w:rsidRPr="00563835">
          <w:rPr>
            <w:rFonts w:ascii="Arial" w:hAnsi="Arial" w:cs="Arial"/>
            <w:color w:val="0000FF"/>
          </w:rPr>
          <w:t>табли</w:t>
        </w:r>
        <w:r w:rsidR="00E254F8">
          <w:rPr>
            <w:rFonts w:ascii="Arial" w:hAnsi="Arial" w:cs="Arial"/>
            <w:color w:val="0000FF"/>
          </w:rPr>
          <w:t>це 2</w:t>
        </w:r>
        <w:r w:rsidRPr="00563835">
          <w:rPr>
            <w:rFonts w:ascii="Arial" w:hAnsi="Arial" w:cs="Arial"/>
            <w:color w:val="0000FF"/>
          </w:rPr>
          <w:t>9</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254F8" w:rsidP="001F13CB">
      <w:pPr>
        <w:widowControl w:val="0"/>
        <w:autoSpaceDE w:val="0"/>
        <w:autoSpaceDN w:val="0"/>
        <w:adjustRightInd w:val="0"/>
        <w:jc w:val="right"/>
        <w:outlineLvl w:val="5"/>
        <w:rPr>
          <w:rFonts w:ascii="Arial" w:hAnsi="Arial" w:cs="Arial"/>
        </w:rPr>
      </w:pPr>
      <w:bookmarkStart w:id="118" w:name="Par3523"/>
      <w:bookmarkEnd w:id="118"/>
      <w:r>
        <w:rPr>
          <w:rFonts w:ascii="Arial" w:hAnsi="Arial" w:cs="Arial"/>
        </w:rPr>
        <w:t>Таблица 2</w:t>
      </w:r>
      <w:r w:rsidR="001F13CB" w:rsidRPr="00563835">
        <w:rPr>
          <w:rFonts w:ascii="Arial" w:hAnsi="Arial" w:cs="Arial"/>
        </w:rPr>
        <w:t>9</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19" w:name="Par3525"/>
      <w:bookmarkEnd w:id="119"/>
      <w:r w:rsidRPr="00563835">
        <w:rPr>
          <w:rFonts w:ascii="Arial" w:hAnsi="Arial" w:cs="Arial"/>
        </w:rPr>
        <w:t>Нормы обеспеченности объектами связи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05"/>
        <w:gridCol w:w="1855"/>
        <w:gridCol w:w="1560"/>
        <w:gridCol w:w="1855"/>
      </w:tblGrid>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объектов</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Единица измерения</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Расчетные показатели</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Площадь участка на единицу измерения</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АТС (из расчета 400 номеров на 1000 жителей)</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 на 10 - 40 тысяч номеров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расчету</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0,25 га на объект</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Узловая АТС (из расчета 1 узел на 10 АТС)</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расчету</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 га на объект</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Концентратор</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 на 1,0 - 5,0 тысяч номеров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расчету</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40 - 100 кв. м</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Опорно-усилительная станция (из расчета 60 - 120 тыс. абонентов)</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расчету</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0,1 - 0,15 га на объект</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Блок станция проводного вещания (из расчета 30 - 60 тыс. абонентов)</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расчету</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0,05 - 0,1 га на объект</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Звуковые трансформаторные подстанции (из расчета на 10 - 12 тысяч абонентов)</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50 - 70 кв. м на объект</w:t>
            </w:r>
          </w:p>
        </w:tc>
      </w:tr>
      <w:tr w:rsidR="001F13CB" w:rsidRPr="00563835" w:rsidTr="00E254F8">
        <w:tc>
          <w:tcPr>
            <w:tcW w:w="42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Технический центр кабельного телевидения</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5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жилой район</w:t>
            </w:r>
          </w:p>
        </w:tc>
        <w:tc>
          <w:tcPr>
            <w:tcW w:w="18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0,3 - 0,5 га на объект</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Размеры земельных участков для сооружений связи следует принимать в соответствии с данными, представленными в </w:t>
      </w:r>
      <w:hyperlink w:anchor="Par3564" w:history="1">
        <w:r w:rsidR="00E254F8">
          <w:rPr>
            <w:rFonts w:ascii="Arial" w:hAnsi="Arial" w:cs="Arial"/>
            <w:color w:val="0000FF"/>
          </w:rPr>
          <w:t>таблице 3</w:t>
        </w:r>
        <w:r w:rsidRPr="00563835">
          <w:rPr>
            <w:rFonts w:ascii="Arial" w:hAnsi="Arial" w:cs="Arial"/>
            <w:color w:val="0000FF"/>
          </w:rPr>
          <w:t>0</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E254F8" w:rsidP="001F13CB">
      <w:pPr>
        <w:widowControl w:val="0"/>
        <w:autoSpaceDE w:val="0"/>
        <w:autoSpaceDN w:val="0"/>
        <w:adjustRightInd w:val="0"/>
        <w:jc w:val="right"/>
        <w:outlineLvl w:val="5"/>
        <w:rPr>
          <w:rFonts w:ascii="Arial" w:hAnsi="Arial" w:cs="Arial"/>
        </w:rPr>
      </w:pPr>
      <w:bookmarkStart w:id="120" w:name="Par3562"/>
      <w:bookmarkEnd w:id="120"/>
      <w:r>
        <w:rPr>
          <w:rFonts w:ascii="Arial" w:hAnsi="Arial" w:cs="Arial"/>
        </w:rPr>
        <w:t>Таблица 3</w:t>
      </w:r>
      <w:r w:rsidR="001F13CB" w:rsidRPr="00563835">
        <w:rPr>
          <w:rFonts w:ascii="Arial" w:hAnsi="Arial" w:cs="Arial"/>
        </w:rPr>
        <w:t>0</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21" w:name="Par3564"/>
      <w:bookmarkEnd w:id="121"/>
      <w:r w:rsidRPr="00563835">
        <w:rPr>
          <w:rFonts w:ascii="Arial" w:hAnsi="Arial" w:cs="Arial"/>
        </w:rPr>
        <w:t>Размеры земельных участков для сооружений связи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216"/>
        <w:gridCol w:w="2341"/>
      </w:tblGrid>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Сооружения связи</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Размеры земельных участков, </w:t>
            </w:r>
            <w:proofErr w:type="gramStart"/>
            <w:r w:rsidRPr="00563835">
              <w:rPr>
                <w:rFonts w:ascii="Arial" w:hAnsi="Arial" w:cs="Arial"/>
              </w:rPr>
              <w:t>га</w:t>
            </w:r>
            <w:proofErr w:type="gramEnd"/>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E254F8">
        <w:tc>
          <w:tcPr>
            <w:tcW w:w="9557"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outlineLvl w:val="6"/>
              <w:rPr>
                <w:rFonts w:ascii="Arial" w:hAnsi="Arial" w:cs="Arial"/>
              </w:rPr>
            </w:pPr>
            <w:bookmarkStart w:id="122" w:name="Par3570"/>
            <w:bookmarkEnd w:id="122"/>
            <w:r w:rsidRPr="00563835">
              <w:rPr>
                <w:rFonts w:ascii="Arial" w:hAnsi="Arial" w:cs="Arial"/>
              </w:rPr>
              <w:t>Кабельные линии</w:t>
            </w:r>
          </w:p>
        </w:tc>
      </w:tr>
      <w:tr w:rsidR="001F13CB" w:rsidRPr="00563835" w:rsidTr="00E254F8">
        <w:tc>
          <w:tcPr>
            <w:tcW w:w="7216"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Необслуживаемые усилительные пункты в металлических цистернах:</w:t>
            </w:r>
          </w:p>
        </w:tc>
        <w:tc>
          <w:tcPr>
            <w:tcW w:w="2341"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уровне грунтовых вод на глубине до 0,4 м</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0,021</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то же, на глубине от 0,4 до 1,3 м</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0,013</w:t>
            </w:r>
          </w:p>
        </w:tc>
      </w:tr>
      <w:tr w:rsidR="001F13CB" w:rsidRPr="00563835" w:rsidTr="00E254F8">
        <w:tc>
          <w:tcPr>
            <w:tcW w:w="721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 на глубине более 1,3 м</w:t>
            </w:r>
          </w:p>
        </w:tc>
        <w:tc>
          <w:tcPr>
            <w:tcW w:w="234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0,006</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Необслуживаемые усилительные пункты в контейнерах</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0,001</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Обслуживаемые усилительные пункты и сетевые узлы выделения</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0,29</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Вспомогательные осевые узлы выделения</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1,55</w:t>
            </w:r>
          </w:p>
        </w:tc>
      </w:tr>
      <w:tr w:rsidR="001F13CB" w:rsidRPr="00563835" w:rsidTr="00E254F8">
        <w:trPr>
          <w:trHeight w:val="330"/>
        </w:trPr>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Сетевые узлы управления и коммутации с заглубленными зданиями площадью, кв. м:</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254F8">
        <w:tc>
          <w:tcPr>
            <w:tcW w:w="7216"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3000</w:t>
            </w:r>
          </w:p>
        </w:tc>
        <w:tc>
          <w:tcPr>
            <w:tcW w:w="2341"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1,98</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6000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r>
      <w:tr w:rsidR="001F13CB" w:rsidRPr="00563835" w:rsidTr="00E254F8">
        <w:tc>
          <w:tcPr>
            <w:tcW w:w="721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9000</w:t>
            </w:r>
          </w:p>
        </w:tc>
        <w:tc>
          <w:tcPr>
            <w:tcW w:w="234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4,10</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Технические службы кабельных участков</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0,15</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Службы районов технической эксплуатации кабельных и радиорелейных магистралей</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0,37</w:t>
            </w:r>
          </w:p>
        </w:tc>
      </w:tr>
      <w:tr w:rsidR="001F13CB" w:rsidRPr="00563835" w:rsidTr="00E254F8">
        <w:tc>
          <w:tcPr>
            <w:tcW w:w="9557"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outlineLvl w:val="6"/>
              <w:rPr>
                <w:rFonts w:ascii="Arial" w:hAnsi="Arial" w:cs="Arial"/>
              </w:rPr>
            </w:pPr>
            <w:bookmarkStart w:id="123" w:name="Par3597"/>
            <w:bookmarkEnd w:id="123"/>
            <w:r w:rsidRPr="00563835">
              <w:rPr>
                <w:rFonts w:ascii="Arial" w:hAnsi="Arial" w:cs="Arial"/>
              </w:rPr>
              <w:t>Воздушные линии</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Основные усилительные пункты</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0,29</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Дополнительные усилительные пункты</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0,06</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Вспомогательные усилительные пункты (со служебной жилой площадью)</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r>
      <w:tr w:rsidR="001F13CB" w:rsidRPr="00563835" w:rsidTr="00E254F8">
        <w:tc>
          <w:tcPr>
            <w:tcW w:w="9557"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outlineLvl w:val="6"/>
              <w:rPr>
                <w:rFonts w:ascii="Arial" w:hAnsi="Arial" w:cs="Arial"/>
              </w:rPr>
            </w:pPr>
            <w:bookmarkStart w:id="124" w:name="Par3604"/>
            <w:bookmarkEnd w:id="124"/>
            <w:r w:rsidRPr="00563835">
              <w:rPr>
                <w:rFonts w:ascii="Arial" w:hAnsi="Arial" w:cs="Arial"/>
              </w:rPr>
              <w:t>Радиорелейные линии</w:t>
            </w:r>
          </w:p>
        </w:tc>
      </w:tr>
      <w:tr w:rsidR="001F13CB" w:rsidRPr="00563835" w:rsidTr="00E254F8">
        <w:tc>
          <w:tcPr>
            <w:tcW w:w="7216"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Узловые радиорелейные станции с мачтой или башней высотой, </w:t>
            </w:r>
            <w:proofErr w:type="gramStart"/>
            <w:r w:rsidRPr="00563835">
              <w:rPr>
                <w:rFonts w:ascii="Arial" w:hAnsi="Arial" w:cs="Arial"/>
              </w:rPr>
              <w:t>м</w:t>
            </w:r>
            <w:proofErr w:type="gramEnd"/>
            <w:r w:rsidRPr="00563835">
              <w:rPr>
                <w:rFonts w:ascii="Arial" w:hAnsi="Arial" w:cs="Arial"/>
              </w:rPr>
              <w:t>:</w:t>
            </w:r>
          </w:p>
        </w:tc>
        <w:tc>
          <w:tcPr>
            <w:tcW w:w="2341"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0,80/0,30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1,00/0,40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1,10/0,45</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1,30/0,50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1,40/0,55</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1,50/0,60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1,65/0,70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1,90/0,80</w:t>
            </w:r>
          </w:p>
        </w:tc>
      </w:tr>
      <w:tr w:rsidR="001F13CB" w:rsidRPr="00563835" w:rsidTr="00E254F8">
        <w:tc>
          <w:tcPr>
            <w:tcW w:w="721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w:t>
            </w:r>
          </w:p>
        </w:tc>
        <w:tc>
          <w:tcPr>
            <w:tcW w:w="234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2,10/0,90</w:t>
            </w:r>
          </w:p>
        </w:tc>
      </w:tr>
      <w:tr w:rsidR="001F13CB" w:rsidRPr="00563835" w:rsidTr="00E254F8">
        <w:tc>
          <w:tcPr>
            <w:tcW w:w="7216"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Промежуточные радиорелейные станции с мачтой или башней высотой, </w:t>
            </w:r>
            <w:proofErr w:type="gramStart"/>
            <w:r w:rsidRPr="00563835">
              <w:rPr>
                <w:rFonts w:ascii="Arial" w:hAnsi="Arial" w:cs="Arial"/>
              </w:rPr>
              <w:t>м</w:t>
            </w:r>
            <w:proofErr w:type="gramEnd"/>
            <w:r w:rsidRPr="00563835">
              <w:rPr>
                <w:rFonts w:ascii="Arial" w:hAnsi="Arial" w:cs="Arial"/>
              </w:rPr>
              <w:t>:</w:t>
            </w:r>
          </w:p>
        </w:tc>
        <w:tc>
          <w:tcPr>
            <w:tcW w:w="2341"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0,80/0,40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0,85/0,45</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1,00/0,50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1,10/0,55</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1,30/0,60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1,40/0,65</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1,50/0,70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1,65/0,80</w:t>
            </w:r>
          </w:p>
        </w:tc>
      </w:tr>
      <w:tr w:rsidR="001F13CB" w:rsidRPr="00563835" w:rsidTr="00E254F8">
        <w:tc>
          <w:tcPr>
            <w:tcW w:w="7216"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w:t>
            </w:r>
          </w:p>
        </w:tc>
        <w:tc>
          <w:tcPr>
            <w:tcW w:w="2341"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1,90/0,90</w:t>
            </w:r>
          </w:p>
        </w:tc>
      </w:tr>
      <w:tr w:rsidR="001F13CB" w:rsidRPr="00563835" w:rsidTr="00E254F8">
        <w:tc>
          <w:tcPr>
            <w:tcW w:w="721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w:t>
            </w:r>
          </w:p>
        </w:tc>
        <w:tc>
          <w:tcPr>
            <w:tcW w:w="234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2,10/1,00</w:t>
            </w:r>
          </w:p>
        </w:tc>
      </w:tr>
      <w:tr w:rsidR="001F13CB" w:rsidRPr="00563835" w:rsidTr="00E254F8">
        <w:tc>
          <w:tcPr>
            <w:tcW w:w="72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Аварийно-профилактические службы</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для радиорелейных линий даны: в числителе - для радиорелейных станций с мачтами, в знаменателе - для станций с башнями.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определяются в соответствии с проектами: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при высоте мачты или башни более 120 м, при уклонах рельефа местности более 0,05, а также при пересеченной местности;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2) при размещении вспомогательных сетевых узлов выделения и сетевых узлов управления и коммутации на участках с уровнем грунтовых вод на глубине менее 3,5 м, а также на участках с уклоном рельефа местности более 0,001.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на территории сетевых узлов управления и коммутации размещаются технические службы кабельных участков или службы районов технической эксплуатации кабельных и радиорелейных магистралей, то размеры земельных участков должны увеличиваться на 0,2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Использование земель над кабельными линиями и под проводами и опорами воздушных линий связи, а также в створе радиорелейных станций должно осуществляться с соблюдением мер по обеспечению сохранности линий связи.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Здания предприятий связи следует размещать с наветренной стороны ветров преобладающего направления по отношению к соседним предприятиям или объектам с технологическими процессами, являющимися источниками выделений вредных, коррозийно-активных, неприятно пахнущих веществ и пыли, за пределами их санитарно-защитных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соответствии с РД 45.162-2001 базовые станции могут размещаться: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 помещениях существующих объектов связи (АМТС, АТС, РТПС, РРС и др.).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Выбор места размещения передающих антенн базовых станций по условиям охраны окружающей среды от электромагнитных излучений следует производить в соответствии с требованиями </w:t>
      </w:r>
      <w:hyperlink r:id="rId66" w:history="1">
        <w:r w:rsidRPr="00563835">
          <w:rPr>
            <w:rFonts w:ascii="Arial" w:hAnsi="Arial" w:cs="Arial"/>
            <w:color w:val="0000FF"/>
          </w:rPr>
          <w:t>СанПиН 2.1.8.2.2.4.1383-03</w:t>
        </w:r>
      </w:hyperlink>
      <w:r w:rsidRPr="00563835">
        <w:rPr>
          <w:rFonts w:ascii="Arial" w:hAnsi="Arial" w:cs="Arial"/>
        </w:rPr>
        <w:t xml:space="preserve"> "Гигиенические требования к размещению и эксплуатации передающих радиотехнических объектов". В целях защиты населения от воздействия электромагнитных полей (ЭМП) устанавливаются санитарно-защитные зоны и зоны ограничения застройки с учетом перспективного развития ПРТО и населенного пункта. Размер СЗЗ определяется в каждом конкретном случае от источника вредного воздействия до границы жилой застройки на основании расчетов электромагнитных полей и уровней шума с последующим проведением натурных исследований и измерений.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отвод и использование земель для линий связи осуществляется в соответствии с требованиями СН 461-74.</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25" w:name="Par3665"/>
      <w:bookmarkEnd w:id="125"/>
      <w:r w:rsidRPr="00563835">
        <w:rPr>
          <w:rFonts w:ascii="Arial" w:hAnsi="Arial" w:cs="Arial"/>
        </w:rPr>
        <w:t>Размещение инженерных сетей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территории </w:t>
      </w:r>
      <w:r w:rsidR="00E254F8">
        <w:rPr>
          <w:rFonts w:ascii="Arial" w:hAnsi="Arial" w:cs="Arial"/>
        </w:rPr>
        <w:t>поселения</w:t>
      </w:r>
      <w:r w:rsidRPr="00563835">
        <w:rPr>
          <w:rFonts w:ascii="Arial" w:hAnsi="Arial" w:cs="Arial"/>
        </w:rPr>
        <w:t xml:space="preserve">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надземная и наземная прокладка канализационных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прокладка магистральных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нефтепродуктопроводов, прокладываемых по территории населенных пунктов, следует руководствоваться требованиями СНиП 2.05.13-90 "Нефтепроводы, прокладываемые на территории городов и других населенных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Прокладка газопроводов в тоннелях, коллекторах и каналах не допускается. Исключение составляет прокладка стальных газопроводов давлением до 0,6 МПа на территории промышленных предприятий согласно требованиям СП 18.13330.2011 "Генеральные планы промышленных предприятий".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254F8" w:rsidP="001F13CB">
      <w:pPr>
        <w:widowControl w:val="0"/>
        <w:autoSpaceDE w:val="0"/>
        <w:autoSpaceDN w:val="0"/>
        <w:adjustRightInd w:val="0"/>
        <w:jc w:val="center"/>
        <w:outlineLvl w:val="3"/>
        <w:rPr>
          <w:rFonts w:ascii="Arial" w:hAnsi="Arial" w:cs="Arial"/>
        </w:rPr>
      </w:pPr>
      <w:bookmarkStart w:id="126" w:name="Par3674"/>
      <w:bookmarkEnd w:id="126"/>
      <w:r>
        <w:rPr>
          <w:rFonts w:ascii="Arial" w:hAnsi="Arial" w:cs="Arial"/>
        </w:rPr>
        <w:t>4</w:t>
      </w:r>
      <w:r w:rsidR="001F13CB" w:rsidRPr="00563835">
        <w:rPr>
          <w:rFonts w:ascii="Arial" w:hAnsi="Arial" w:cs="Arial"/>
        </w:rPr>
        <w:t>.3.5. Параметры объектов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27" w:name="Par3676"/>
      <w:bookmarkStart w:id="128" w:name="Par3680"/>
      <w:bookmarkEnd w:id="127"/>
      <w:bookmarkEnd w:id="128"/>
      <w:r w:rsidRPr="00563835">
        <w:rPr>
          <w:rFonts w:ascii="Arial" w:hAnsi="Arial" w:cs="Arial"/>
        </w:rPr>
        <w:t>Улично-дорожная сеть</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При подготовке генеральных планов поселений</w:t>
      </w:r>
      <w:r w:rsidR="00E254F8">
        <w:rPr>
          <w:rFonts w:ascii="Arial" w:hAnsi="Arial" w:cs="Arial"/>
        </w:rPr>
        <w:t>,</w:t>
      </w:r>
      <w:r w:rsidRPr="00563835">
        <w:rPr>
          <w:rFonts w:ascii="Arial" w:hAnsi="Arial" w:cs="Arial"/>
        </w:rPr>
        <w:t xml:space="preserve"> в населенных пунктах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 30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Пропускную способность сети улиц и дорог, транспортных пересечений, число мест хранения автомобилей следует определять исходя из уровня автомобилизации (автомобилей на 1000 человек):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населенных пунктов городского типа - 300 - 400 легковых автомобилей, включая 5 - 7 такси и 5 - 6 ведомственных автомобилей, 25 - 40 грузовых автомобилей в зависимости от состава парка;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населенных пунктов сельского типа - 200 - 250 легковых автомобилей, включая 1 - 2 такси и 3 - 4 ведомственных автомобиля, 15 - 30 грузовых автомобилей в зависимости от состава парка.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Число мотоциклов и мопедов на 1000 человек следует принимать 50 - 100 единиц для крупных городов и 100 - 150 единиц - для остальных населенных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Указанный уровень автомобилизации допускается уменьшать, но не более чем на 20 процентов, или увеличивать в зависимости от местных условий.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Плотность магистралей крупных городов следует принимать не менее 6 км на 1 кв. км территории, плотность магистралей для остальных городов - не менее 3,5 - 4,5 км на 1 кв. км территории, плотность магистралей сельских населенных пунктов - не менее 2,8 - 3,2 км на 1 кв. км территории. Плотность транспортных коммуникаций в центральной части населенного пункта следует принимать на 15 - 20 процентов выше, чем в периферийных районах.</w:t>
      </w:r>
    </w:p>
    <w:p w:rsidR="00C72594"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Категории и основные расчетные параметры улично-дорожной сети сельских населенных пунктов следует назначать согласно представленным ниже данным </w:t>
      </w:r>
      <w:hyperlink w:anchor="Par4037" w:history="1">
        <w:r w:rsidRPr="00563835">
          <w:rPr>
            <w:rFonts w:ascii="Arial" w:hAnsi="Arial" w:cs="Arial"/>
            <w:color w:val="0000FF"/>
          </w:rPr>
          <w:t xml:space="preserve">таблицы </w:t>
        </w:r>
      </w:hyperlink>
      <w:r w:rsidR="00C72594">
        <w:rPr>
          <w:rFonts w:ascii="Arial" w:hAnsi="Arial" w:cs="Arial"/>
        </w:rPr>
        <w:t>31</w:t>
      </w:r>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C72594" w:rsidP="001F13CB">
      <w:pPr>
        <w:widowControl w:val="0"/>
        <w:autoSpaceDE w:val="0"/>
        <w:autoSpaceDN w:val="0"/>
        <w:adjustRightInd w:val="0"/>
        <w:jc w:val="right"/>
        <w:outlineLvl w:val="5"/>
        <w:rPr>
          <w:rFonts w:ascii="Arial" w:hAnsi="Arial" w:cs="Arial"/>
        </w:rPr>
      </w:pPr>
      <w:bookmarkStart w:id="129" w:name="Par4035"/>
      <w:bookmarkEnd w:id="129"/>
      <w:r>
        <w:rPr>
          <w:rFonts w:ascii="Arial" w:hAnsi="Arial" w:cs="Arial"/>
        </w:rPr>
        <w:t>Таблица 31</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30" w:name="Par4037"/>
      <w:bookmarkEnd w:id="130"/>
      <w:r w:rsidRPr="00563835">
        <w:rPr>
          <w:rFonts w:ascii="Arial" w:hAnsi="Arial" w:cs="Arial"/>
        </w:rPr>
        <w:t>Категории и основные расчетные параметры улично-дорожной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сети сельских населенных пунктов</w:t>
      </w:r>
    </w:p>
    <w:p w:rsidR="001F13CB" w:rsidRPr="00563835" w:rsidRDefault="001F13CB" w:rsidP="001F13CB">
      <w:pPr>
        <w:widowControl w:val="0"/>
        <w:autoSpaceDE w:val="0"/>
        <w:autoSpaceDN w:val="0"/>
        <w:adjustRightInd w:val="0"/>
        <w:jc w:val="center"/>
        <w:rPr>
          <w:rFonts w:ascii="Arial" w:hAnsi="Arial" w:cs="Arial"/>
        </w:rPr>
      </w:pP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1843"/>
        <w:gridCol w:w="1985"/>
        <w:gridCol w:w="1701"/>
        <w:gridCol w:w="1275"/>
        <w:gridCol w:w="1701"/>
        <w:gridCol w:w="1418"/>
      </w:tblGrid>
      <w:tr w:rsidR="001F13CB" w:rsidRPr="00563835" w:rsidTr="00C72594">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Категория улиц и дорог</w:t>
            </w: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Основное назначение</w:t>
            </w:r>
          </w:p>
        </w:tc>
        <w:tc>
          <w:tcPr>
            <w:tcW w:w="17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Расчетная скорость движения, </w:t>
            </w:r>
            <w:proofErr w:type="gramStart"/>
            <w:r w:rsidRPr="00563835">
              <w:rPr>
                <w:rFonts w:ascii="Arial" w:hAnsi="Arial" w:cs="Arial"/>
              </w:rPr>
              <w:t>км</w:t>
            </w:r>
            <w:proofErr w:type="gramEnd"/>
            <w:r w:rsidRPr="00563835">
              <w:rPr>
                <w:rFonts w:ascii="Arial" w:hAnsi="Arial" w:cs="Arial"/>
              </w:rPr>
              <w:t>/ч</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полосы движения, </w:t>
            </w:r>
            <w:proofErr w:type="gramStart"/>
            <w:r w:rsidRPr="00563835">
              <w:rPr>
                <w:rFonts w:ascii="Arial" w:hAnsi="Arial" w:cs="Arial"/>
              </w:rPr>
              <w:t>м</w:t>
            </w:r>
            <w:proofErr w:type="gramEnd"/>
          </w:p>
        </w:tc>
        <w:tc>
          <w:tcPr>
            <w:tcW w:w="17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Число полос движения</w:t>
            </w:r>
          </w:p>
        </w:tc>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пешеходной части тротуара, </w:t>
            </w:r>
            <w:proofErr w:type="gramStart"/>
            <w:r w:rsidRPr="00563835">
              <w:rPr>
                <w:rFonts w:ascii="Arial" w:hAnsi="Arial" w:cs="Arial"/>
              </w:rPr>
              <w:t>м</w:t>
            </w:r>
            <w:proofErr w:type="gramEnd"/>
          </w:p>
        </w:tc>
      </w:tr>
      <w:tr w:rsidR="001F13CB" w:rsidRPr="00563835" w:rsidTr="00C72594">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Поселковая дорога</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Связь сельского поселения с внешними дорогами общей сети</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Главная улица</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Связь жилых территорий с общественным центром</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2 - 3</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1,5 - 2,25</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Улица в жилой застройке основная</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Связь внутри жилых территорий и с главной улицей по направлениям с интенсивным движением</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1,0 - 1,5</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Улица в жилой застройке второстепенная</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Связь между основными жилыми улицами</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2,75</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Проезд</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Связь жилых домов, расположенных в глубине квартала, с улицей</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2,75 - 3,0</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1 - 2</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0 - 1,0</w:t>
            </w:r>
          </w:p>
        </w:tc>
      </w:tr>
      <w:tr w:rsidR="001F13CB" w:rsidRPr="00563835" w:rsidTr="00C72594">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Хозяйственный проезд, скотопрогон</w:t>
            </w:r>
          </w:p>
        </w:tc>
        <w:tc>
          <w:tcPr>
            <w:tcW w:w="198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Прогон личного скота и проезд грузового транспорта к приусадебным участкам</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1275"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c>
          <w:tcPr>
            <w:tcW w:w="1701"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w:t>
      </w:r>
      <w:proofErr w:type="gramStart"/>
      <w:r w:rsidRPr="00563835">
        <w:rPr>
          <w:rFonts w:ascii="Arial" w:hAnsi="Arial" w:cs="Arial"/>
        </w:rPr>
        <w:t>Ширину и поперечный профиль улиц в пределах красных линий, уровень их благоустройства следует определять в зависимости от величины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 В условиях существующей застройки разрешается уменьшить ширину красных линий до 20 процентов.</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Тротуары следует предусматривать по обеим сторонам жилых улиц независимо от типа застройки. Вдоль ограждений усадебной застройки на </w:t>
      </w:r>
      <w:r w:rsidRPr="00563835">
        <w:rPr>
          <w:rFonts w:ascii="Arial" w:hAnsi="Arial" w:cs="Arial"/>
        </w:rPr>
        <w:lastRenderedPageBreak/>
        <w:t>второстепенных улицах допускается устройство пешеходных дорожек с простейшим типом покрытия.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w:t>
      </w:r>
      <w:proofErr w:type="gramStart"/>
      <w:r w:rsidRPr="00563835">
        <w:rPr>
          <w:rFonts w:ascii="Arial" w:hAnsi="Arial" w:cs="Arial"/>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На второстепенных улицах и проездах (при одностороннем движении) следует предусматривать разъездные площадки размером 7 x 15 м через каждые 200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w:t>
      </w:r>
      <w:proofErr w:type="gramStart"/>
      <w:r w:rsidRPr="00563835">
        <w:rPr>
          <w:rFonts w:ascii="Arial" w:hAnsi="Arial" w:cs="Arial"/>
        </w:rPr>
        <w:t>Хозяйственные проезды допускается принимать совмещенными со скотопрогонами.</w:t>
      </w:r>
      <w:proofErr w:type="gramEnd"/>
      <w:r w:rsidRPr="00563835">
        <w:rPr>
          <w:rFonts w:ascii="Arial" w:hAnsi="Arial" w:cs="Arial"/>
        </w:rPr>
        <w:t xml:space="preserve"> При этом они не должны пересекать главные улицы. Покрытие хозяйственных проездов должно выдерживать нагрузку грузовых автомобилей, тракторов и других машин.</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Внутрихозяйственные автомобильные дороги в сельскохозяйственных предприятиях и организациях в зависимости от их назначения и расчетного объема грузовых перевозок следует подразделять на категории. Категории внутрихозяйственных автомобильных дорог в сельскохозяйственных предприятиях и организациях и их основные расчетные параметры представлены в </w:t>
      </w:r>
      <w:hyperlink w:anchor="Par4100" w:history="1">
        <w:r w:rsidR="00C72594">
          <w:rPr>
            <w:rFonts w:ascii="Arial" w:hAnsi="Arial" w:cs="Arial"/>
            <w:color w:val="0000FF"/>
          </w:rPr>
          <w:t>32</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C72594" w:rsidP="001F13CB">
      <w:pPr>
        <w:widowControl w:val="0"/>
        <w:autoSpaceDE w:val="0"/>
        <w:autoSpaceDN w:val="0"/>
        <w:adjustRightInd w:val="0"/>
        <w:jc w:val="right"/>
        <w:outlineLvl w:val="5"/>
        <w:rPr>
          <w:rFonts w:ascii="Arial" w:hAnsi="Arial" w:cs="Arial"/>
        </w:rPr>
      </w:pPr>
      <w:bookmarkStart w:id="131" w:name="Par4098"/>
      <w:bookmarkEnd w:id="131"/>
      <w:r>
        <w:rPr>
          <w:rFonts w:ascii="Arial" w:hAnsi="Arial" w:cs="Arial"/>
        </w:rPr>
        <w:t>Таблица 32</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32" w:name="Par4100"/>
      <w:bookmarkEnd w:id="132"/>
      <w:r w:rsidRPr="00563835">
        <w:rPr>
          <w:rFonts w:ascii="Arial" w:hAnsi="Arial" w:cs="Arial"/>
        </w:rPr>
        <w:t>Категории внутрихозяйственных автомобильных дорог</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сельскохозяйственных предприятиях и организациях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их основные расчетные параметры</w:t>
      </w:r>
    </w:p>
    <w:p w:rsidR="001F13CB" w:rsidRPr="00563835" w:rsidRDefault="001F13CB" w:rsidP="001F13CB">
      <w:pPr>
        <w:widowControl w:val="0"/>
        <w:autoSpaceDE w:val="0"/>
        <w:autoSpaceDN w:val="0"/>
        <w:adjustRightInd w:val="0"/>
        <w:jc w:val="center"/>
        <w:rPr>
          <w:rFonts w:ascii="Arial" w:hAnsi="Arial" w:cs="Arial"/>
        </w:rPr>
      </w:pPr>
    </w:p>
    <w:tbl>
      <w:tblPr>
        <w:tblW w:w="9843" w:type="dxa"/>
        <w:tblLayout w:type="fixed"/>
        <w:tblCellMar>
          <w:top w:w="75" w:type="dxa"/>
          <w:left w:w="0" w:type="dxa"/>
          <w:bottom w:w="75" w:type="dxa"/>
          <w:right w:w="0" w:type="dxa"/>
        </w:tblCellMar>
        <w:tblLook w:val="0000" w:firstRow="0" w:lastRow="0" w:firstColumn="0" w:lastColumn="0" w:noHBand="0" w:noVBand="0"/>
      </w:tblPr>
      <w:tblGrid>
        <w:gridCol w:w="1276"/>
        <w:gridCol w:w="3119"/>
        <w:gridCol w:w="1559"/>
        <w:gridCol w:w="1417"/>
        <w:gridCol w:w="1338"/>
        <w:gridCol w:w="1134"/>
      </w:tblGrid>
      <w:tr w:rsidR="001F13CB" w:rsidRPr="00563835" w:rsidTr="00C72594">
        <w:tc>
          <w:tcPr>
            <w:tcW w:w="127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Категория дорог</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Основное назначение</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Расчетный объем грузовых перевозок, тыс. т нетто в месяц "пик"</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Расчетная скорость движения, </w:t>
            </w:r>
            <w:proofErr w:type="gramStart"/>
            <w:r w:rsidRPr="00563835">
              <w:rPr>
                <w:rFonts w:ascii="Arial" w:hAnsi="Arial" w:cs="Arial"/>
              </w:rPr>
              <w:t>км</w:t>
            </w:r>
            <w:proofErr w:type="gramEnd"/>
            <w:r w:rsidRPr="00563835">
              <w:rPr>
                <w:rFonts w:ascii="Arial" w:hAnsi="Arial" w:cs="Arial"/>
              </w:rPr>
              <w:t>/ч</w:t>
            </w:r>
          </w:p>
        </w:tc>
        <w:tc>
          <w:tcPr>
            <w:tcW w:w="13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Ширина полосы движения, </w:t>
            </w:r>
            <w:proofErr w:type="gramStart"/>
            <w:r w:rsidRPr="00563835">
              <w:rPr>
                <w:rFonts w:ascii="Arial" w:hAnsi="Arial" w:cs="Arial"/>
              </w:rPr>
              <w:t>м</w:t>
            </w:r>
            <w:proofErr w:type="gramEnd"/>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Число полос движения</w:t>
            </w:r>
          </w:p>
        </w:tc>
      </w:tr>
      <w:tr w:rsidR="001F13CB" w:rsidRPr="00563835" w:rsidTr="00C72594">
        <w:tc>
          <w:tcPr>
            <w:tcW w:w="127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I-с</w:t>
            </w:r>
          </w:p>
        </w:tc>
        <w:tc>
          <w:tcPr>
            <w:tcW w:w="3119" w:type="dxa"/>
            <w:vMerge w:val="restart"/>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proofErr w:type="gramStart"/>
            <w:r w:rsidRPr="00563835">
              <w:rPr>
                <w:rFonts w:ascii="Arial" w:hAnsi="Arial" w:cs="Arial"/>
              </w:rPr>
              <w:t xml:space="preserve">Дороги, соединяющие центральные усадьбы сельскохозяйственных предприятий и организаций с их бригадами и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w:t>
            </w:r>
            <w:r w:rsidRPr="00563835">
              <w:rPr>
                <w:rFonts w:ascii="Arial" w:hAnsi="Arial" w:cs="Arial"/>
              </w:rPr>
              <w:lastRenderedPageBreak/>
              <w:t xml:space="preserve">автомобильные дороги, соединяющие бригады, отделения и фермы сельскохозяйственных объектов с дорогами общего пользования и между собой, за исключением полевых вспомогательных и </w:t>
            </w:r>
            <w:proofErr w:type="spellStart"/>
            <w:r w:rsidRPr="00563835">
              <w:rPr>
                <w:rFonts w:ascii="Arial" w:hAnsi="Arial" w:cs="Arial"/>
              </w:rPr>
              <w:t>внутриплощадных</w:t>
            </w:r>
            <w:proofErr w:type="spellEnd"/>
            <w:r w:rsidRPr="00563835">
              <w:rPr>
                <w:rFonts w:ascii="Arial" w:hAnsi="Arial" w:cs="Arial"/>
              </w:rPr>
              <w:t xml:space="preserve"> дорог</w:t>
            </w:r>
            <w:proofErr w:type="gramEnd"/>
          </w:p>
        </w:tc>
        <w:tc>
          <w:tcPr>
            <w:tcW w:w="1559"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свыше 10</w:t>
            </w:r>
          </w:p>
        </w:tc>
        <w:tc>
          <w:tcPr>
            <w:tcW w:w="141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w:t>
            </w:r>
          </w:p>
        </w:tc>
        <w:tc>
          <w:tcPr>
            <w:tcW w:w="133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134"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C72594">
        <w:tc>
          <w:tcPr>
            <w:tcW w:w="127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II-с</w:t>
            </w:r>
          </w:p>
        </w:tc>
        <w:tc>
          <w:tcPr>
            <w:tcW w:w="3119" w:type="dxa"/>
            <w:vMerge/>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141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c>
          <w:tcPr>
            <w:tcW w:w="133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c>
          <w:tcPr>
            <w:tcW w:w="1134"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C72594">
        <w:tc>
          <w:tcPr>
            <w:tcW w:w="1276"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III-с</w:t>
            </w:r>
          </w:p>
        </w:tc>
        <w:tc>
          <w:tcPr>
            <w:tcW w:w="3119"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559"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41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133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1134"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улично-дорожной сети на территориях малоэтажной жилой застройки следует ориентироваться на преимущественное использование легковых автомобилей, а также на обслуживание жилой застройки общественным пассажирским транспортом с подключением к общегородской транспортной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подъезда к группам жилых зданий, крупным учреждениям и предприятиям обслуживания, торговым центрам следует предусматривать основные проезды, а к отдельно стоящим зданиям - второстепенные проезды. На второстепенных проездах с одной полосой движения следует предусматривать разъездные площадки шириной 6 м и длиной 15 м на расстоянии не более 75 м одна от другой.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Тупиковые проезды должны быть протяженностью не более 150 м и заканчиваться разворотными площадками, обеспечивающими возможность разворота мусоровозов, уборочных и пожарных машин.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 и с основными проездами, следует предусматривать в одном уровне с устройством рампы длиной соответственно 1,5 и 3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Расстояние от края основной проезжей части магистральных дорог до линии жилой застройки следует принимать не менее 50 м, а при условии применения </w:t>
      </w:r>
      <w:proofErr w:type="spellStart"/>
      <w:r w:rsidRPr="00563835">
        <w:rPr>
          <w:rFonts w:ascii="Arial" w:hAnsi="Arial" w:cs="Arial"/>
        </w:rPr>
        <w:t>шумозащитных</w:t>
      </w:r>
      <w:proofErr w:type="spellEnd"/>
      <w:r w:rsidRPr="00563835">
        <w:rPr>
          <w:rFonts w:ascii="Arial" w:hAnsi="Arial" w:cs="Arial"/>
        </w:rPr>
        <w:t xml:space="preserve"> устройств - не менее 25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Пешеходные переходы в разных уровнях следует располагать: на дорогах скоростного движения и линиях скоростного трамвая - с интервалом 400 - 800 м; на магистральных улицах непрерывного движения - с интервалом 300 - 400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Пешеходные переходы в разных уровнях (подземные или надземные) следует проектировать при интенсивности пешеходного движения 250 чел./</w:t>
      </w:r>
      <w:proofErr w:type="gramStart"/>
      <w:r w:rsidRPr="00563835">
        <w:rPr>
          <w:rFonts w:ascii="Arial" w:hAnsi="Arial" w:cs="Arial"/>
        </w:rPr>
        <w:t>ч</w:t>
      </w:r>
      <w:proofErr w:type="gramEnd"/>
      <w:r w:rsidRPr="00563835">
        <w:rPr>
          <w:rFonts w:ascii="Arial" w:hAnsi="Arial" w:cs="Arial"/>
        </w:rPr>
        <w:t xml:space="preserve"> и более.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общегородского и районного значения допускается предусматривать велосипедные дорожки по краю проезжих частей, выделенные разделительными полосами.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Ширина велосипедной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 Наименьшие расстояния безопасности от края велодорожки следует принимать, </w:t>
      </w:r>
      <w:proofErr w:type="gramStart"/>
      <w:r w:rsidRPr="00563835">
        <w:rPr>
          <w:rFonts w:ascii="Arial" w:hAnsi="Arial" w:cs="Arial"/>
        </w:rPr>
        <w:t>м</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проезжей части, опор транспортных сооружений и деревьев - 0,75;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тротуаров - 0,5;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стоянок автомобилей и остановок общественного транспорта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обеспечения подъездов к группам жилых зданий и иных объектов, а также к отдельным зданиям в микрорайонах следует предусматривать основные и второстепенные проезды.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Ширину проезжих частей основных проездов следует принимать не менее 6 м, второстепенных проездов - 5,5 м; ширину тротуаров следует принимать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подъезда к отдельно стоящим трансформаторным подстанциям, газораспределительным пунктам, участкам школ и детских садов допускается предусматривать проезды с шириной проезжей части, равной 4,5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Тупиковые проезды к отдельно стоящим зданиям должны быть протяженностью не более 150 м и заканчиваться разворотными площадками размером в плане 16 x 16 м или кольцом с радиусом по оси улиц не менее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конце проезжих частей тупиковых улиц следует устраивать площадки для разворота автомобилей с учетом обеспечения радиуса разворота 12 - 15 м. На </w:t>
      </w:r>
      <w:proofErr w:type="spellStart"/>
      <w:r w:rsidRPr="00563835">
        <w:rPr>
          <w:rFonts w:ascii="Arial" w:hAnsi="Arial" w:cs="Arial"/>
        </w:rPr>
        <w:t>отстойно</w:t>
      </w:r>
      <w:proofErr w:type="spellEnd"/>
      <w:r w:rsidRPr="00563835">
        <w:rPr>
          <w:rFonts w:ascii="Arial" w:hAnsi="Arial" w:cs="Arial"/>
        </w:rPr>
        <w:t>-разворотных площадках для автобусов и троллейбусов должен быть обеспечен радиус разворота 15 м. Использование разворотных площадок для стоянки автомобилей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33" w:name="Par4225"/>
      <w:bookmarkEnd w:id="133"/>
      <w:r w:rsidRPr="00563835">
        <w:rPr>
          <w:rFonts w:ascii="Arial" w:hAnsi="Arial" w:cs="Arial"/>
        </w:rPr>
        <w:t>Сеть общественного пассажирского транспорта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пешеходного движения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Система общественного пассажирского транспорта должна обеспечивать функциональную целостность и взаимосвязанность всех основных структурных элементов территории с учетом перспектив развития городских округов и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Провозная способность различных видов транспорта, параметры устройств и сооружений (платформы, посадочные площадки) определяются при норме наполнения подвижного состава на расчетный срок 4 чел./кв. м свободной площади пола пассажирского салона для обычных видов наземного транспорта и 3 чел./кв. м - для скоростного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Дальность пешеходных подходов до ближайшей остановки общественного пассажирского транспорта следует принимать не более 500 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Заездной карман остановочного пункта автобуса или троллейбуса состоит из остановочной площадки и участков въезда и выезда на площадку.</w:t>
      </w:r>
      <w:proofErr w:type="gramEnd"/>
      <w:r w:rsidRPr="00563835">
        <w:rPr>
          <w:rFonts w:ascii="Arial" w:hAnsi="Arial" w:cs="Arial"/>
        </w:rPr>
        <w:t xml:space="preserve">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w:t>
      </w:r>
      <w:r w:rsidRPr="00563835">
        <w:rPr>
          <w:rFonts w:ascii="Arial" w:hAnsi="Arial" w:cs="Arial"/>
        </w:rPr>
        <w:lastRenderedPageBreak/>
        <w:t>участков въезда и выезда принимают равной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Длину посадочной площадки на остановках автобусных, троллейбусных и трамвайных маршрутов следует принимать не менее длины остановочной площадки.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Ширину посадочной площадки следует принимать не менее 3 м; для установки павильона ожидания следует предусматривать уширение до 5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34" w:name="Par4250"/>
      <w:bookmarkEnd w:id="134"/>
      <w:r w:rsidRPr="00563835">
        <w:rPr>
          <w:rFonts w:ascii="Arial" w:hAnsi="Arial" w:cs="Arial"/>
        </w:rPr>
        <w:t>Сооружения и устройства для хранения и обслуживания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транспортных средств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населенных пунктах городских округов и поселений должны быть предусмотрены сооружения и выделены территории для хранения и технического обслуживания легковых автомобилей всех категорий, исходя из уровня обеспеченности населения транспортными средствами.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зависимости от длительности хранения, сооружения для хранения автотранспорта разделяются на два вида: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длительного (постоянного) хранения - сроком более одних суток;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временного хранения - сроком менее одних суток.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Общая обеспеченность населения гаражами и открытыми стоянками для постоянного хранения легковых автомобилей должна составлять не менее 90 процентов расчетного числа индивидуальных легковых автомобилей при пешеходной доступности не более 800 м; в условиях реконструкции допускается увеличивать дальность подходов до 1500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Открытые стоянки для временного хранения легковых автомобилей предусматриваются из расчета не менее 80 процентов расчетного парка индивидуального легкового автотранспорта, в том числе, процентов: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жилые территории - 40;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промышленные и коммунально-складские территории - 10;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общегородские и специализированные центры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зоны массового кратковременного отдыха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мотоциклы и мотороллеры с колясками, мотоколяски - 0,5;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мотоциклы и мотороллеры без колясок - 0,25;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мопеды и велосипеды - 0,1.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выборе места размещения гаражей и наземных стоянок для хранения индивидуальных легковых автомобилей следует учитывать требования, изложенные в разделе "Параметры зон планируемого размещения объектов" (</w:t>
      </w:r>
      <w:hyperlink w:anchor="Par5498" w:history="1">
        <w:r w:rsidRPr="00563835">
          <w:rPr>
            <w:rFonts w:ascii="Arial" w:hAnsi="Arial" w:cs="Arial"/>
            <w:color w:val="0000FF"/>
          </w:rPr>
          <w:t>пункт 6.2.5</w:t>
        </w:r>
      </w:hyperlink>
      <w:r w:rsidRPr="00563835">
        <w:rPr>
          <w:rFonts w:ascii="Arial" w:hAnsi="Arial" w:cs="Arial"/>
        </w:rPr>
        <w:t xml:space="preserve"> раздела "Зоны планируемого размещения объектов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Автозаправочные станции легкового автотранспорта </w:t>
      </w:r>
      <w:r w:rsidR="007E011B">
        <w:rPr>
          <w:rFonts w:ascii="Arial" w:hAnsi="Arial" w:cs="Arial"/>
        </w:rPr>
        <w:t xml:space="preserve">в </w:t>
      </w:r>
      <w:r w:rsidRPr="00563835">
        <w:rPr>
          <w:rFonts w:ascii="Arial" w:hAnsi="Arial" w:cs="Arial"/>
        </w:rPr>
        <w:t>сельских населенных пунктах - из расчета одна топливораздаточная колонка на 1200 легковых автомобилей.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автомобильных дорог и других транспортных сооружений в категорированных по гражданской обороне городах необходимо учитывать требования, изложенные в СНиП 2.01.51-90 "Инженерно-технические мероприятия гражданской обороны" и </w:t>
      </w:r>
      <w:hyperlink w:anchor="Par6090" w:history="1">
        <w:r w:rsidR="007E011B">
          <w:rPr>
            <w:rFonts w:ascii="Arial" w:hAnsi="Arial" w:cs="Arial"/>
            <w:color w:val="0000FF"/>
          </w:rPr>
          <w:t>разделе 9</w:t>
        </w:r>
        <w:r w:rsidRPr="00563835">
          <w:rPr>
            <w:rFonts w:ascii="Arial" w:hAnsi="Arial" w:cs="Arial"/>
            <w:color w:val="0000FF"/>
          </w:rPr>
          <w:t>.2</w:t>
        </w:r>
      </w:hyperlink>
      <w:r w:rsidRPr="00563835">
        <w:rPr>
          <w:rFonts w:ascii="Arial" w:hAnsi="Arial" w:cs="Arial"/>
        </w:rPr>
        <w:t xml:space="preserve">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7E011B" w:rsidP="001F13CB">
      <w:pPr>
        <w:widowControl w:val="0"/>
        <w:autoSpaceDE w:val="0"/>
        <w:autoSpaceDN w:val="0"/>
        <w:adjustRightInd w:val="0"/>
        <w:jc w:val="center"/>
        <w:outlineLvl w:val="1"/>
        <w:rPr>
          <w:rFonts w:ascii="Arial" w:hAnsi="Arial" w:cs="Arial"/>
        </w:rPr>
      </w:pPr>
      <w:bookmarkStart w:id="135" w:name="Par4275"/>
      <w:bookmarkEnd w:id="135"/>
      <w:r>
        <w:rPr>
          <w:rFonts w:ascii="Arial" w:hAnsi="Arial" w:cs="Arial"/>
        </w:rPr>
        <w:t>5</w:t>
      </w:r>
      <w:r w:rsidR="001F13CB" w:rsidRPr="00563835">
        <w:rPr>
          <w:rFonts w:ascii="Arial" w:hAnsi="Arial" w:cs="Arial"/>
        </w:rPr>
        <w:t>. Нормативы градостроительного проектирования, применяемые</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разработке документации по планировке территорий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7E011B" w:rsidP="001F13CB">
      <w:pPr>
        <w:widowControl w:val="0"/>
        <w:autoSpaceDE w:val="0"/>
        <w:autoSpaceDN w:val="0"/>
        <w:adjustRightInd w:val="0"/>
        <w:jc w:val="center"/>
        <w:outlineLvl w:val="2"/>
        <w:rPr>
          <w:rFonts w:ascii="Arial" w:hAnsi="Arial" w:cs="Arial"/>
        </w:rPr>
      </w:pPr>
      <w:bookmarkStart w:id="136" w:name="Par4278"/>
      <w:bookmarkEnd w:id="136"/>
      <w:r>
        <w:rPr>
          <w:rFonts w:ascii="Arial" w:hAnsi="Arial" w:cs="Arial"/>
        </w:rPr>
        <w:t>5</w:t>
      </w:r>
      <w:r w:rsidR="001F13CB" w:rsidRPr="00563835">
        <w:rPr>
          <w:rFonts w:ascii="Arial" w:hAnsi="Arial" w:cs="Arial"/>
        </w:rPr>
        <w:t>.1. Требования к установлению красных линий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Основными линиями регулирования застройки являются красные линии и линии застройки. </w:t>
      </w:r>
      <w:proofErr w:type="gramStart"/>
      <w:r w:rsidRPr="00563835">
        <w:rPr>
          <w:rFonts w:ascii="Arial" w:hAnsi="Arial" w:cs="Arial"/>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Линия регулирования застройки - граница, устанавливаемая при необходимости размещения зданий с отступом от красной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санитарно-гигиенических требований и требований гражданской обороны.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объектов капитального строительства в пределах красных линий на участках улично-дорожной сети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Ширина в красных линиях для проектируемых и реконструируемых улиц и проездов: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магистральных улиц непрерывного движения - от 75 до 81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магистральных улиц районного значения - от 35 до 45 м;</w:t>
      </w:r>
    </w:p>
    <w:p w:rsidR="001F13CB" w:rsidRPr="00563835" w:rsidRDefault="00900346" w:rsidP="001F13CB">
      <w:pPr>
        <w:widowControl w:val="0"/>
        <w:autoSpaceDE w:val="0"/>
        <w:autoSpaceDN w:val="0"/>
        <w:adjustRightInd w:val="0"/>
        <w:ind w:firstLine="540"/>
        <w:jc w:val="both"/>
        <w:rPr>
          <w:rFonts w:ascii="Arial" w:hAnsi="Arial" w:cs="Arial"/>
        </w:rPr>
      </w:pPr>
      <w:r>
        <w:rPr>
          <w:rFonts w:ascii="Arial" w:hAnsi="Arial" w:cs="Arial"/>
        </w:rPr>
        <w:t>3</w:t>
      </w:r>
      <w:r w:rsidR="001F13CB" w:rsidRPr="00563835">
        <w:rPr>
          <w:rFonts w:ascii="Arial" w:hAnsi="Arial" w:cs="Arial"/>
        </w:rPr>
        <w:t>) жилых улиц - от 25 до 35 м;</w:t>
      </w:r>
    </w:p>
    <w:p w:rsidR="001F13CB" w:rsidRPr="00563835" w:rsidRDefault="00900346" w:rsidP="001F13CB">
      <w:pPr>
        <w:widowControl w:val="0"/>
        <w:autoSpaceDE w:val="0"/>
        <w:autoSpaceDN w:val="0"/>
        <w:adjustRightInd w:val="0"/>
        <w:ind w:firstLine="540"/>
        <w:jc w:val="both"/>
        <w:rPr>
          <w:rFonts w:ascii="Arial" w:hAnsi="Arial" w:cs="Arial"/>
        </w:rPr>
      </w:pPr>
      <w:r>
        <w:rPr>
          <w:rFonts w:ascii="Arial" w:hAnsi="Arial" w:cs="Arial"/>
        </w:rPr>
        <w:t>4</w:t>
      </w:r>
      <w:r w:rsidR="001F13CB" w:rsidRPr="00563835">
        <w:rPr>
          <w:rFonts w:ascii="Arial" w:hAnsi="Arial" w:cs="Arial"/>
        </w:rPr>
        <w:t>) остальных улиц и проездов - от 15 до 25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садоводческого (дачного) объединения ширина улиц и проездов в красных линиях должна быть: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улиц - не менее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проездов - не менее 9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 допускается сужение ширины улицы в красных линиях за нижний предел, установленный для категории улицы. В условиях существующей застройки разрешается уменьшить ширину улицы в красных линиях до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отдельных нестационарных объектов автосервиса для попутного обслуживания (контейнерные автозаправочные станции, мини-мойки, посты проверки службы охраны);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отдельных нестационарных объектов для попутного обслуживания пешеходов (мелкорозничная торговля и бытовое обслуживание).</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900346" w:rsidP="001F13CB">
      <w:pPr>
        <w:widowControl w:val="0"/>
        <w:autoSpaceDE w:val="0"/>
        <w:autoSpaceDN w:val="0"/>
        <w:adjustRightInd w:val="0"/>
        <w:jc w:val="center"/>
        <w:outlineLvl w:val="2"/>
        <w:rPr>
          <w:rFonts w:ascii="Arial" w:hAnsi="Arial" w:cs="Arial"/>
        </w:rPr>
      </w:pPr>
      <w:bookmarkStart w:id="137" w:name="Par4300"/>
      <w:bookmarkEnd w:id="137"/>
      <w:r>
        <w:rPr>
          <w:rFonts w:ascii="Arial" w:hAnsi="Arial" w:cs="Arial"/>
        </w:rPr>
        <w:t>5</w:t>
      </w:r>
      <w:r w:rsidR="001F13CB" w:rsidRPr="00563835">
        <w:rPr>
          <w:rFonts w:ascii="Arial" w:hAnsi="Arial" w:cs="Arial"/>
        </w:rPr>
        <w:t>.2. Требования к установлению линий отступа от красных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линий в целях определения места допустимого размещения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зданий, строений, сооружений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Отступ застройки - расстояние между красной линией или границей земельного участка и стеной здания, строения,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Минимальные отступы: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от индивидуальных домов, домов блокированного типа до красных линий улиц - не менее 5 м, от красной линии проездов - не менее 5 м, расстояние от хозяйственных построек до красных линий улиц и проездов - не менее 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садовый дом должен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отступ линии регулирования застройки при новом строительстве составляет: от красной линии проездов - не менее 3 м, улиц - не менее 5 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4) до границы соседнего участка по санитарно-бытовым условиям: от домов - не менее 3 м, от построек для содержания скота и птицы - не менее 4 м, от других построек (бани, гаража и др.) - не менее 1 м, от стволов высокорослых деревьев - не менее 4 м, среднерослых - 2 м, от кустарника - 1 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многоквартирные многоэтажные (6 и более этажей) и многоквартирные </w:t>
      </w:r>
      <w:proofErr w:type="spellStart"/>
      <w:r w:rsidRPr="00563835">
        <w:rPr>
          <w:rFonts w:ascii="Arial" w:hAnsi="Arial" w:cs="Arial"/>
        </w:rPr>
        <w:t>среднеэтажные</w:t>
      </w:r>
      <w:proofErr w:type="spellEnd"/>
      <w:r w:rsidRPr="00563835">
        <w:rPr>
          <w:rFonts w:ascii="Arial" w:hAnsi="Arial" w:cs="Arial"/>
        </w:rPr>
        <w:t xml:space="preserve"> (3 - 6 этажей) жилые дома должны отстоять от красной линии минимум на 6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в остальных зонах от всех зданий до красных линий магистральных улиц всех типов не менее 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размещение крылец и консольных элементов зданий (балконов, козырьков, карнизов) за пределами красных линий не допускается. Исключение составляют консольные элементы зданий, расположенные на высоте более 10 м от уровня земли;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условиях развития, реконструкции застроенных территорий допускается размещение встроено-пристроенных и пристроенных объектов общественного назначения без отступа от красных линий, кроме учреждений образования и воспитания.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Жилые здания с расположенными в них предприятиями питания должны размещаться на расстоянии не менее 6 м от красной линии.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Лечебные корпуса необходимо размещать от красной линии застройки не ближе 30 м при расположении в жилой зоне.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Пожарные депо необходимо располагать на участке с отступом от красной </w:t>
      </w:r>
      <w:r w:rsidRPr="00563835">
        <w:rPr>
          <w:rFonts w:ascii="Arial" w:hAnsi="Arial" w:cs="Arial"/>
        </w:rPr>
        <w:lastRenderedPageBreak/>
        <w:t>линии до фронта выезда пожарных автомобилей не менее чем на 15 м, для пожарных депо II, IV, V типов указанное расстояние допускается уменьшать до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расстояния от стен зданий и границ земельных участков учреждений и предприятий обслуживания до красных линий следует принимать на основе расчетов инсоляции и освещенности, соблюдения противопожарных и бытовых разрывов, но не менее приведенных в </w:t>
      </w:r>
      <w:hyperlink w:anchor="Par4325" w:history="1">
        <w:r w:rsidR="00900346">
          <w:rPr>
            <w:rFonts w:ascii="Arial" w:hAnsi="Arial" w:cs="Arial"/>
            <w:color w:val="0000FF"/>
          </w:rPr>
          <w:t>33</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900346" w:rsidP="001F13CB">
      <w:pPr>
        <w:widowControl w:val="0"/>
        <w:autoSpaceDE w:val="0"/>
        <w:autoSpaceDN w:val="0"/>
        <w:adjustRightInd w:val="0"/>
        <w:jc w:val="right"/>
        <w:outlineLvl w:val="3"/>
        <w:rPr>
          <w:rFonts w:ascii="Arial" w:hAnsi="Arial" w:cs="Arial"/>
        </w:rPr>
      </w:pPr>
      <w:bookmarkStart w:id="138" w:name="Par4323"/>
      <w:bookmarkEnd w:id="138"/>
      <w:r>
        <w:rPr>
          <w:rFonts w:ascii="Arial" w:hAnsi="Arial" w:cs="Arial"/>
        </w:rPr>
        <w:t>Таблица 33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39" w:name="Par4325"/>
      <w:bookmarkEnd w:id="139"/>
      <w:r w:rsidRPr="00563835">
        <w:rPr>
          <w:rFonts w:ascii="Arial" w:hAnsi="Arial" w:cs="Arial"/>
        </w:rPr>
        <w:t>Минимальные расстояния от стен зданий и границ земельных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участков учреждений и предприятий обслуживания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красных линий</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109"/>
        <w:gridCol w:w="2247"/>
      </w:tblGrid>
      <w:tr w:rsidR="001F13CB" w:rsidRPr="00563835" w:rsidTr="00900346">
        <w:tc>
          <w:tcPr>
            <w:tcW w:w="71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Здания (земельные участки) учреждений и предприятий обслуживания</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городских округах и городских поселениях</w:t>
            </w:r>
          </w:p>
        </w:tc>
      </w:tr>
      <w:tr w:rsidR="001F13CB" w:rsidRPr="00563835" w:rsidTr="00900346">
        <w:tc>
          <w:tcPr>
            <w:tcW w:w="71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Дошкольные образовательные учреждения и общеобразовательные школы (стены здания)</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900346">
        <w:tc>
          <w:tcPr>
            <w:tcW w:w="71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Пожарные депо</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900346">
        <w:tc>
          <w:tcPr>
            <w:tcW w:w="71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Кладбища традиционного захоронения площадью менее 20 га и крематории</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900346" w:rsidP="001F13CB">
      <w:pPr>
        <w:widowControl w:val="0"/>
        <w:autoSpaceDE w:val="0"/>
        <w:autoSpaceDN w:val="0"/>
        <w:adjustRightInd w:val="0"/>
        <w:jc w:val="center"/>
        <w:outlineLvl w:val="2"/>
        <w:rPr>
          <w:rFonts w:ascii="Arial" w:hAnsi="Arial" w:cs="Arial"/>
        </w:rPr>
      </w:pPr>
      <w:bookmarkStart w:id="140" w:name="Par4340"/>
      <w:bookmarkEnd w:id="140"/>
      <w:r>
        <w:rPr>
          <w:rFonts w:ascii="Arial" w:hAnsi="Arial" w:cs="Arial"/>
        </w:rPr>
        <w:t>5</w:t>
      </w:r>
      <w:r w:rsidR="001F13CB" w:rsidRPr="00563835">
        <w:rPr>
          <w:rFonts w:ascii="Arial" w:hAnsi="Arial" w:cs="Arial"/>
        </w:rPr>
        <w:t xml:space="preserve">.3. </w:t>
      </w:r>
      <w:proofErr w:type="gramStart"/>
      <w:r w:rsidR="001F13CB" w:rsidRPr="00563835">
        <w:rPr>
          <w:rFonts w:ascii="Arial" w:hAnsi="Arial" w:cs="Arial"/>
        </w:rPr>
        <w:t>Зоны размещения объектов (в том числе объектов</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жилого назначения, социального, коммунально-бытового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и рекреационного назначения, </w:t>
      </w:r>
      <w:proofErr w:type="gramStart"/>
      <w:r w:rsidRPr="00563835">
        <w:rPr>
          <w:rFonts w:ascii="Arial" w:hAnsi="Arial" w:cs="Arial"/>
        </w:rPr>
        <w:t>инженерной</w:t>
      </w:r>
      <w:proofErr w:type="gramEnd"/>
      <w:r w:rsidRPr="00563835">
        <w:rPr>
          <w:rFonts w:ascii="Arial" w:hAnsi="Arial" w:cs="Arial"/>
        </w:rPr>
        <w:t xml:space="preserve"> и транспортной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инфраструктуры) и соответствующих земельных участков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900346" w:rsidP="001F13CB">
      <w:pPr>
        <w:widowControl w:val="0"/>
        <w:autoSpaceDE w:val="0"/>
        <w:autoSpaceDN w:val="0"/>
        <w:adjustRightInd w:val="0"/>
        <w:jc w:val="center"/>
        <w:outlineLvl w:val="3"/>
        <w:rPr>
          <w:rFonts w:ascii="Arial" w:hAnsi="Arial" w:cs="Arial"/>
        </w:rPr>
      </w:pPr>
      <w:bookmarkStart w:id="141" w:name="Par4345"/>
      <w:bookmarkEnd w:id="141"/>
      <w:r>
        <w:rPr>
          <w:rFonts w:ascii="Arial" w:hAnsi="Arial" w:cs="Arial"/>
        </w:rPr>
        <w:t>5</w:t>
      </w:r>
      <w:r w:rsidR="001F13CB" w:rsidRPr="00563835">
        <w:rPr>
          <w:rFonts w:ascii="Arial" w:hAnsi="Arial" w:cs="Arial"/>
        </w:rPr>
        <w:t>.3.1. Зоны размещения объектов жилого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Параметры зон планируемого размещения объектов жилого назначения соответствуют параметрам функциональной зоны "Зона жилого назначения" генерального плана и уточнены в </w:t>
      </w:r>
      <w:hyperlink w:anchor="Par2653" w:history="1">
        <w:r w:rsidR="00900346">
          <w:rPr>
            <w:rFonts w:ascii="Arial" w:hAnsi="Arial" w:cs="Arial"/>
            <w:color w:val="0000FF"/>
          </w:rPr>
          <w:t>подразделе 4</w:t>
        </w:r>
        <w:r w:rsidRPr="00563835">
          <w:rPr>
            <w:rFonts w:ascii="Arial" w:hAnsi="Arial" w:cs="Arial"/>
            <w:color w:val="0000FF"/>
          </w:rPr>
          <w:t>.3.1</w:t>
        </w:r>
      </w:hyperlink>
      <w:r w:rsidRPr="00563835">
        <w:rPr>
          <w:rFonts w:ascii="Arial" w:hAnsi="Arial" w:cs="Arial"/>
        </w:rPr>
        <w:t xml:space="preserve">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Максимальные и минимальные расстояния (бытовые разрывы) между зданиями, а также между крайними строениями на </w:t>
      </w:r>
      <w:proofErr w:type="spellStart"/>
      <w:r w:rsidRPr="00563835">
        <w:rPr>
          <w:rFonts w:ascii="Arial" w:hAnsi="Arial" w:cs="Arial"/>
        </w:rPr>
        <w:t>приквартирных</w:t>
      </w:r>
      <w:proofErr w:type="spellEnd"/>
      <w:r w:rsidRPr="00563835">
        <w:rPr>
          <w:rFonts w:ascii="Arial" w:hAnsi="Arial" w:cs="Arial"/>
        </w:rPr>
        <w:t xml:space="preserve"> участках определяются расчетами инсоляции помещений и противопожарными разрывами.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между зданиями в зависимости от функционального назначения определяются по </w:t>
      </w:r>
      <w:hyperlink r:id="rId67" w:history="1">
        <w:proofErr w:type="spellStart"/>
        <w:r w:rsidRPr="00563835">
          <w:rPr>
            <w:rFonts w:ascii="Arial" w:hAnsi="Arial" w:cs="Arial"/>
            <w:color w:val="0000FF"/>
          </w:rPr>
          <w:t>СанПин</w:t>
        </w:r>
        <w:proofErr w:type="spellEnd"/>
        <w:r w:rsidRPr="00563835">
          <w:rPr>
            <w:rFonts w:ascii="Arial" w:hAnsi="Arial" w:cs="Arial"/>
            <w:color w:val="0000FF"/>
          </w:rPr>
          <w:t xml:space="preserve">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Инсоляция территорий и помещений жилой застройки должна обеспечивать непрерывную 3-часовую продолжительность в весенне-летний период или суммарную 3,5-часовую продолжительность.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Требуемая нормативная продолжительность инсоляции должна быть обоснована расчетом на стадии проекта застройки и рабочего проекта.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Минимальные противопожарные расстояния между длинными сторонами секционных жилых зданий высотой 2 - 3 этажа должны быть не менее 15 м, а высотой 4 этажа и более - не менее 20 м, между длинными сторонами и торцами этих же зданий с окнами из жилых комнат - не менее 10 м. В условиях </w:t>
      </w:r>
      <w:r w:rsidRPr="00563835">
        <w:rPr>
          <w:rFonts w:ascii="Arial" w:hAnsi="Arial" w:cs="Arial"/>
        </w:rPr>
        <w:lastRenderedPageBreak/>
        <w:t>реконструкции и в других особых градостроительных условиях указанные расстояния могут быть сокращены</w:t>
      </w:r>
      <w:proofErr w:type="gramEnd"/>
      <w:r w:rsidRPr="00563835">
        <w:rPr>
          <w:rFonts w:ascii="Arial" w:hAnsi="Arial" w:cs="Arial"/>
        </w:rPr>
        <w:t xml:space="preserve"> при соблюдении норм инсоляции и освещенности и обеспечении </w:t>
      </w:r>
      <w:proofErr w:type="spellStart"/>
      <w:r w:rsidRPr="00563835">
        <w:rPr>
          <w:rFonts w:ascii="Arial" w:hAnsi="Arial" w:cs="Arial"/>
        </w:rPr>
        <w:t>непросматриваемости</w:t>
      </w:r>
      <w:proofErr w:type="spellEnd"/>
      <w:r w:rsidRPr="00563835">
        <w:rPr>
          <w:rFonts w:ascii="Arial" w:hAnsi="Arial" w:cs="Arial"/>
        </w:rPr>
        <w:t xml:space="preserve"> жилых помещений окно в окно.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кварталах (микрорайонах) жилых зон необходимо предусматривать размещение площадок общего пользования. Состав площадок и размеры их территории приведены в </w:t>
      </w:r>
      <w:hyperlink w:anchor="Par4358" w:history="1">
        <w:r w:rsidR="00900346">
          <w:rPr>
            <w:rFonts w:ascii="Arial" w:hAnsi="Arial" w:cs="Arial"/>
            <w:color w:val="0000FF"/>
          </w:rPr>
          <w:t>34</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900346" w:rsidP="001F13CB">
      <w:pPr>
        <w:widowControl w:val="0"/>
        <w:autoSpaceDE w:val="0"/>
        <w:autoSpaceDN w:val="0"/>
        <w:adjustRightInd w:val="0"/>
        <w:jc w:val="right"/>
        <w:outlineLvl w:val="4"/>
        <w:rPr>
          <w:rFonts w:ascii="Arial" w:hAnsi="Arial" w:cs="Arial"/>
        </w:rPr>
      </w:pPr>
      <w:bookmarkStart w:id="142" w:name="Par4356"/>
      <w:bookmarkEnd w:id="142"/>
      <w:r>
        <w:rPr>
          <w:rFonts w:ascii="Arial" w:hAnsi="Arial" w:cs="Arial"/>
        </w:rPr>
        <w:t>Таблица 34</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43" w:name="Par4358"/>
      <w:bookmarkEnd w:id="143"/>
      <w:r w:rsidRPr="00563835">
        <w:rPr>
          <w:rFonts w:ascii="Arial" w:hAnsi="Arial" w:cs="Arial"/>
        </w:rPr>
        <w:t>Расчет площади нормируемых элементов дворовой территории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осуществляется в соответствии с нормами, приведенными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таблице</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020"/>
        <w:gridCol w:w="2400"/>
      </w:tblGrid>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Площадки</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Удельные размеры площадок,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 м/чел.</w:t>
            </w:r>
          </w:p>
        </w:tc>
      </w:tr>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игр детей дошкольного и младшего школьного возраста</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0,7</w:t>
            </w:r>
          </w:p>
        </w:tc>
      </w:tr>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отдыха взрослого населения</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w:t>
            </w:r>
          </w:p>
        </w:tc>
      </w:tr>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занятий физкультурой</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хозяйственных целей и выгула собак</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w:t>
            </w:r>
          </w:p>
        </w:tc>
      </w:tr>
      <w:tr w:rsidR="001F13CB" w:rsidRPr="00563835" w:rsidTr="00900346">
        <w:tc>
          <w:tcPr>
            <w:tcW w:w="70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стоянки автомобилей</w:t>
            </w:r>
          </w:p>
        </w:tc>
        <w:tc>
          <w:tcPr>
            <w:tcW w:w="2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Общая площадь территории, занимаемой площадками для игр детей, отдыха взрослого населения и занятия физкультурой, должна составлять не менее 10% общей площади квартала (микрорайона).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Допускается уменьшать удельные размеры площадок, но не более чем на 50% -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Минимально допустимое расстояние от окон жилых и общественных зданий до площадок: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игр детей дошкольного и младшего школьного возраста - не менее 12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отдыха взрослого населения - не менее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занятий физкультурой - 10 - 40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для хоккейных и футбольных площадок не менее 40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занятий теннисом - 10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для хозяйственных целей - не менее 20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для выгула собак - не менее 40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8) для стоянки автомобилей принимается в соответствии с </w:t>
      </w:r>
      <w:hyperlink w:anchor="Par3674" w:history="1">
        <w:r w:rsidR="00900346">
          <w:rPr>
            <w:rFonts w:ascii="Arial" w:hAnsi="Arial" w:cs="Arial"/>
            <w:color w:val="0000FF"/>
          </w:rPr>
          <w:t>подразделом 4</w:t>
        </w:r>
        <w:r w:rsidRPr="00563835">
          <w:rPr>
            <w:rFonts w:ascii="Arial" w:hAnsi="Arial" w:cs="Arial"/>
            <w:color w:val="0000FF"/>
          </w:rPr>
          <w:t>.3.5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9) расстояния от площадок для сушки белья не нормируются, расстояния от площадок для мусоросборников до спортивных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 для домов с мусоропроводами.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Специальный жилой дом сооружается по типовому (индивидуальному) проекту или располагается в специально переоборудованном здании (либо в части жилого дома с отдельными входами), архитектурно-планировочные </w:t>
      </w:r>
      <w:proofErr w:type="gramStart"/>
      <w:r w:rsidRPr="00563835">
        <w:rPr>
          <w:rFonts w:ascii="Arial" w:hAnsi="Arial" w:cs="Arial"/>
        </w:rPr>
        <w:t>решения</w:t>
      </w:r>
      <w:proofErr w:type="gramEnd"/>
      <w:r w:rsidRPr="00563835">
        <w:rPr>
          <w:rFonts w:ascii="Arial" w:hAnsi="Arial" w:cs="Arial"/>
        </w:rPr>
        <w:t xml:space="preserve"> которого соответствуют особенностям проживающего контингента и обеспечивают беспрепятственное пользование предоставляемыми им жилищно-</w:t>
      </w:r>
      <w:r w:rsidRPr="00563835">
        <w:rPr>
          <w:rFonts w:ascii="Arial" w:hAnsi="Arial" w:cs="Arial"/>
        </w:rPr>
        <w:lastRenderedPageBreak/>
        <w:t>коммунальными, социально-бытовыми и медицинскими услугами. В специальном жилом доме должно быть оптимизировано соотношение общей площади жилых помещений и площади помещений общественного назначения при установлении необходимого для обслуживания проживающих набора помещений культурно-бытового, медицинского и социального назначения. Этажность специального жилого дома - не более 5 этажей.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081632" w:rsidP="001F13CB">
      <w:pPr>
        <w:widowControl w:val="0"/>
        <w:autoSpaceDE w:val="0"/>
        <w:autoSpaceDN w:val="0"/>
        <w:adjustRightInd w:val="0"/>
        <w:jc w:val="right"/>
        <w:outlineLvl w:val="4"/>
        <w:rPr>
          <w:rFonts w:ascii="Arial" w:hAnsi="Arial" w:cs="Arial"/>
        </w:rPr>
      </w:pPr>
      <w:bookmarkStart w:id="144" w:name="Par4390"/>
      <w:bookmarkEnd w:id="144"/>
      <w:r>
        <w:rPr>
          <w:rFonts w:ascii="Arial" w:hAnsi="Arial" w:cs="Arial"/>
        </w:rPr>
        <w:t>Таблица 35</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Расстояния от помещений (сооружений) для содержания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разведения животных до объектов жилой застройки</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80"/>
        <w:gridCol w:w="1022"/>
        <w:gridCol w:w="1138"/>
        <w:gridCol w:w="877"/>
        <w:gridCol w:w="1305"/>
        <w:gridCol w:w="885"/>
        <w:gridCol w:w="1080"/>
        <w:gridCol w:w="1133"/>
      </w:tblGrid>
      <w:tr w:rsidR="001F13CB" w:rsidRPr="00563835" w:rsidTr="00081632">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Нормативный разрыв</w:t>
            </w:r>
          </w:p>
        </w:tc>
        <w:tc>
          <w:tcPr>
            <w:tcW w:w="7440"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Поголовье (шт.)</w:t>
            </w:r>
          </w:p>
        </w:tc>
      </w:tr>
      <w:tr w:rsidR="001F13CB" w:rsidRPr="00563835" w:rsidTr="00081632">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свиньи</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коровы, бычки</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овцы, козы</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кролик</w:t>
            </w:r>
            <w:proofErr w:type="gramStart"/>
            <w:r w:rsidRPr="00563835">
              <w:rPr>
                <w:rFonts w:ascii="Arial" w:hAnsi="Arial" w:cs="Arial"/>
              </w:rPr>
              <w:t>и-</w:t>
            </w:r>
            <w:proofErr w:type="gramEnd"/>
            <w:r w:rsidRPr="00563835">
              <w:rPr>
                <w:rFonts w:ascii="Arial" w:hAnsi="Arial" w:cs="Arial"/>
              </w:rPr>
              <w:t xml:space="preserve"> матки</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птица</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лошади</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нутрии, песцы</w:t>
            </w:r>
          </w:p>
        </w:tc>
      </w:tr>
      <w:tr w:rsidR="001F13CB" w:rsidRPr="00563835" w:rsidTr="00081632">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r>
      <w:tr w:rsidR="001F13CB" w:rsidRPr="00563835" w:rsidTr="00081632">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м</w:t>
            </w: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30</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r>
      <w:tr w:rsidR="001F13CB" w:rsidRPr="00563835" w:rsidTr="00081632">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м</w:t>
            </w: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8</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8</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15</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20</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45</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8</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8</w:t>
            </w:r>
          </w:p>
        </w:tc>
      </w:tr>
      <w:tr w:rsidR="001F13CB" w:rsidRPr="00563835" w:rsidTr="00081632">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м</w:t>
            </w: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20</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30</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60</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r>
      <w:tr w:rsidR="001F13CB" w:rsidRPr="00563835" w:rsidTr="00081632">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м</w:t>
            </w:r>
          </w:p>
        </w:tc>
        <w:tc>
          <w:tcPr>
            <w:tcW w:w="102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15</w:t>
            </w:r>
          </w:p>
        </w:tc>
        <w:tc>
          <w:tcPr>
            <w:tcW w:w="113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15</w:t>
            </w:r>
          </w:p>
        </w:tc>
        <w:tc>
          <w:tcPr>
            <w:tcW w:w="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25</w:t>
            </w:r>
          </w:p>
        </w:tc>
        <w:tc>
          <w:tcPr>
            <w:tcW w:w="13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40</w:t>
            </w:r>
          </w:p>
        </w:tc>
        <w:tc>
          <w:tcPr>
            <w:tcW w:w="8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75</w:t>
            </w: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15</w:t>
            </w:r>
          </w:p>
        </w:tc>
        <w:tc>
          <w:tcPr>
            <w:tcW w:w="113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081632" w:rsidP="001F13CB">
      <w:pPr>
        <w:widowControl w:val="0"/>
        <w:autoSpaceDE w:val="0"/>
        <w:autoSpaceDN w:val="0"/>
        <w:adjustRightInd w:val="0"/>
        <w:jc w:val="center"/>
        <w:outlineLvl w:val="3"/>
        <w:rPr>
          <w:rFonts w:ascii="Arial" w:hAnsi="Arial" w:cs="Arial"/>
        </w:rPr>
      </w:pPr>
      <w:bookmarkStart w:id="145" w:name="Par4445"/>
      <w:bookmarkEnd w:id="145"/>
      <w:r>
        <w:rPr>
          <w:rFonts w:ascii="Arial" w:hAnsi="Arial" w:cs="Arial"/>
        </w:rPr>
        <w:t>5</w:t>
      </w:r>
      <w:r w:rsidR="001F13CB" w:rsidRPr="00563835">
        <w:rPr>
          <w:rFonts w:ascii="Arial" w:hAnsi="Arial" w:cs="Arial"/>
        </w:rPr>
        <w:t>.3.2. Зоны размещения объектов социального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коммунально-бытового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Параметры зон планируемого размещения объектов социального и коммунально-бытового назначения в проектах планировки соответствуют параметрам функциональной зоны "Зона общественно-делового назначения" генерального плана и уточнены в </w:t>
      </w:r>
      <w:hyperlink w:anchor="Par2713" w:history="1">
        <w:r w:rsidRPr="00563835">
          <w:rPr>
            <w:rFonts w:ascii="Arial" w:hAnsi="Arial" w:cs="Arial"/>
            <w:color w:val="0000FF"/>
          </w:rPr>
          <w:t xml:space="preserve">подразделе </w:t>
        </w:r>
        <w:r w:rsidR="00081632">
          <w:rPr>
            <w:rFonts w:ascii="Arial" w:hAnsi="Arial" w:cs="Arial"/>
            <w:color w:val="0000FF"/>
          </w:rPr>
          <w:t>4</w:t>
        </w:r>
        <w:r w:rsidRPr="00563835">
          <w:rPr>
            <w:rFonts w:ascii="Arial" w:hAnsi="Arial" w:cs="Arial"/>
            <w:color w:val="0000FF"/>
          </w:rPr>
          <w:t>.3.2</w:t>
        </w:r>
      </w:hyperlink>
      <w:r w:rsidRPr="00563835">
        <w:rPr>
          <w:rFonts w:ascii="Arial" w:hAnsi="Arial" w:cs="Arial"/>
        </w:rPr>
        <w:t xml:space="preserve"> "Параметры объектов социального и коммунально-бытового назначения", а также в приложении N </w:t>
      </w:r>
      <w:r w:rsidR="00081632">
        <w:rPr>
          <w:rFonts w:ascii="Arial" w:hAnsi="Arial" w:cs="Arial"/>
        </w:rPr>
        <w:t>2</w:t>
      </w:r>
      <w:r w:rsidRPr="00563835">
        <w:rPr>
          <w:rFonts w:ascii="Arial" w:hAnsi="Arial" w:cs="Arial"/>
        </w:rPr>
        <w:t xml:space="preserve"> "</w:t>
      </w:r>
      <w:hyperlink w:anchor="Par7116" w:history="1">
        <w:r w:rsidRPr="00563835">
          <w:rPr>
            <w:rFonts w:ascii="Arial" w:hAnsi="Arial" w:cs="Arial"/>
            <w:color w:val="0000FF"/>
          </w:rPr>
          <w:t>Нормы</w:t>
        </w:r>
      </w:hyperlink>
      <w:r w:rsidRPr="00563835">
        <w:rPr>
          <w:rFonts w:ascii="Arial" w:hAnsi="Arial" w:cs="Arial"/>
        </w:rPr>
        <w:t xml:space="preserve"> расчета количества и параметров учреждений и предприятий обслуживания и размеры их земельных участков" к настоящим нормативам.</w:t>
      </w:r>
      <w:proofErr w:type="gramEnd"/>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081632" w:rsidP="001F13CB">
      <w:pPr>
        <w:widowControl w:val="0"/>
        <w:autoSpaceDE w:val="0"/>
        <w:autoSpaceDN w:val="0"/>
        <w:adjustRightInd w:val="0"/>
        <w:jc w:val="right"/>
        <w:outlineLvl w:val="4"/>
        <w:rPr>
          <w:rFonts w:ascii="Arial" w:hAnsi="Arial" w:cs="Arial"/>
        </w:rPr>
      </w:pPr>
      <w:bookmarkStart w:id="146" w:name="Par4450"/>
      <w:bookmarkEnd w:id="146"/>
      <w:r>
        <w:rPr>
          <w:rFonts w:ascii="Arial" w:hAnsi="Arial" w:cs="Arial"/>
        </w:rPr>
        <w:t>Таблица 36</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Минимальные расстояния от стен зданий и границ земельных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участков учреждений и предприятий обслуживания</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780"/>
        <w:gridCol w:w="1347"/>
        <w:gridCol w:w="1275"/>
        <w:gridCol w:w="3071"/>
      </w:tblGrid>
      <w:tr w:rsidR="001F13CB" w:rsidRPr="00563835" w:rsidTr="00081632">
        <w:tc>
          <w:tcPr>
            <w:tcW w:w="37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Здания (земельные участки) учреждений и предприятий обслуживания</w:t>
            </w:r>
          </w:p>
        </w:tc>
        <w:tc>
          <w:tcPr>
            <w:tcW w:w="5693"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Расстояния от зданий (границ участков) учреждений и предприятий обслуживания, </w:t>
            </w:r>
            <w:proofErr w:type="gramStart"/>
            <w:r w:rsidRPr="00563835">
              <w:rPr>
                <w:rFonts w:ascii="Arial" w:hAnsi="Arial" w:cs="Arial"/>
              </w:rPr>
              <w:t>м</w:t>
            </w:r>
            <w:proofErr w:type="gramEnd"/>
          </w:p>
        </w:tc>
      </w:tr>
      <w:tr w:rsidR="001F13CB" w:rsidRPr="00563835" w:rsidTr="00081632">
        <w:tc>
          <w:tcPr>
            <w:tcW w:w="37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красной линии</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стен жилых зданий</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зданий общеобразовательных школ, дошкольных образовательных и лечебных учреждений</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Дошкольные образовательные учреждения и общеобразовательные школы (стены здания)</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4346"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нормам инсоляции, освещенности и противопожарным требованиям</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Приемные пункты вторичного сырья и стеклотары</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Пожарные депо</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 xml:space="preserve">Кладбища традиционного захоронения площадью, </w:t>
            </w:r>
            <w:proofErr w:type="gramStart"/>
            <w:r w:rsidRPr="00563835">
              <w:rPr>
                <w:rFonts w:ascii="Arial" w:hAnsi="Arial" w:cs="Arial"/>
              </w:rPr>
              <w:t>га</w:t>
            </w:r>
            <w:proofErr w:type="gramEnd"/>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менее 20</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от 20 до 40</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Крематории</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без подготовительных и обрядовых процессов с одной однокамерной печью</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при количестве печей более одной</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r>
      <w:tr w:rsidR="001F13CB" w:rsidRPr="00563835" w:rsidTr="00081632">
        <w:tc>
          <w:tcPr>
            <w:tcW w:w="3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Закрытые кладбища и мемориальные комплексы, колумбарии, кладбища для погребения после кремации</w:t>
            </w:r>
          </w:p>
        </w:tc>
        <w:tc>
          <w:tcPr>
            <w:tcW w:w="1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2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307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от границ участков производственных объектов, размещаемых в общественно-деловых и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081632" w:rsidP="001F13CB">
      <w:pPr>
        <w:widowControl w:val="0"/>
        <w:autoSpaceDE w:val="0"/>
        <w:autoSpaceDN w:val="0"/>
        <w:adjustRightInd w:val="0"/>
        <w:jc w:val="center"/>
        <w:outlineLvl w:val="3"/>
        <w:rPr>
          <w:rFonts w:ascii="Arial" w:hAnsi="Arial" w:cs="Arial"/>
        </w:rPr>
      </w:pPr>
      <w:bookmarkStart w:id="147" w:name="Par4502"/>
      <w:bookmarkEnd w:id="147"/>
      <w:r>
        <w:rPr>
          <w:rFonts w:ascii="Arial" w:hAnsi="Arial" w:cs="Arial"/>
        </w:rPr>
        <w:t>5</w:t>
      </w:r>
      <w:r w:rsidR="001F13CB" w:rsidRPr="00563835">
        <w:rPr>
          <w:rFonts w:ascii="Arial" w:hAnsi="Arial" w:cs="Arial"/>
        </w:rPr>
        <w:t>.3.3. Зоны планируемого размещения объектов рекреационного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городских и сельских поселениях необходимо предусматривать, как правило, непрерывную систему озелененных территорий и других открытых пространств. Удельный вес озелененных территорий различного назначения в пределах застройки городов (уровень </w:t>
      </w:r>
      <w:proofErr w:type="spellStart"/>
      <w:r w:rsidRPr="00563835">
        <w:rPr>
          <w:rFonts w:ascii="Arial" w:hAnsi="Arial" w:cs="Arial"/>
        </w:rPr>
        <w:t>озелененности</w:t>
      </w:r>
      <w:proofErr w:type="spellEnd"/>
      <w:r w:rsidRPr="00563835">
        <w:rPr>
          <w:rFonts w:ascii="Arial" w:hAnsi="Arial" w:cs="Arial"/>
        </w:rPr>
        <w:t xml:space="preserve"> территории застройки) должен быть не менее 40%, а в границах территории жилого района не менее 25% (включая суммарную площадь озелененной территории микрорайона).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населенных пунктах с предприятиями 1-го класса опасности, требующими устройства санитарно-защитных зон шириной более 1000 м, уровень </w:t>
      </w:r>
      <w:proofErr w:type="spellStart"/>
      <w:r w:rsidRPr="00563835">
        <w:rPr>
          <w:rFonts w:ascii="Arial" w:hAnsi="Arial" w:cs="Arial"/>
        </w:rPr>
        <w:t>озелененности</w:t>
      </w:r>
      <w:proofErr w:type="spellEnd"/>
      <w:r w:rsidRPr="00563835">
        <w:rPr>
          <w:rFonts w:ascii="Arial" w:hAnsi="Arial" w:cs="Arial"/>
        </w:rPr>
        <w:t xml:space="preserve"> территории застройки следует увеличивать не менее чем на 15%.</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48" w:name="Par4508"/>
      <w:bookmarkEnd w:id="148"/>
      <w:r w:rsidRPr="00563835">
        <w:rPr>
          <w:rFonts w:ascii="Arial" w:hAnsi="Arial" w:cs="Arial"/>
        </w:rPr>
        <w:t>Обеспеченность озелененными территориями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парков и садов следует максимально сохранять участки с существующими насаждениями и водоемами.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как правило, заповедной, заповедно-рекреационной, рекреационной и хозяйственной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строительстве парков на пойменных территориях необходимо соблюдать требования СНиП 2.06.15-85 "Инженерная защита территории от затопления и подтопления".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озелененных территорий общего </w:t>
      </w:r>
      <w:proofErr w:type="gramStart"/>
      <w:r w:rsidRPr="00563835">
        <w:rPr>
          <w:rFonts w:ascii="Arial" w:hAnsi="Arial" w:cs="Arial"/>
        </w:rPr>
        <w:t>пользования</w:t>
      </w:r>
      <w:proofErr w:type="gramEnd"/>
      <w:r w:rsidRPr="00563835">
        <w:rPr>
          <w:rFonts w:ascii="Arial" w:hAnsi="Arial" w:cs="Arial"/>
        </w:rPr>
        <w:t xml:space="preserve"> в проектах планировки категорированных по гражданской обороне поселений следует руководствоваться требованиями </w:t>
      </w:r>
      <w:hyperlink w:anchor="Par6354" w:history="1">
        <w:r w:rsidRPr="00563835">
          <w:rPr>
            <w:rFonts w:ascii="Arial" w:hAnsi="Arial" w:cs="Arial"/>
            <w:color w:val="0000FF"/>
          </w:rPr>
          <w:t>раздела 1</w:t>
        </w:r>
        <w:r w:rsidR="00081632">
          <w:rPr>
            <w:rFonts w:ascii="Arial" w:hAnsi="Arial" w:cs="Arial"/>
            <w:color w:val="0000FF"/>
          </w:rPr>
          <w:t>0</w:t>
        </w:r>
        <w:r w:rsidRPr="00563835">
          <w:rPr>
            <w:rFonts w:ascii="Arial" w:hAnsi="Arial" w:cs="Arial"/>
            <w:color w:val="0000FF"/>
          </w:rPr>
          <w:t>.</w:t>
        </w:r>
      </w:hyperlink>
      <w:r w:rsidR="00081632">
        <w:rPr>
          <w:rFonts w:ascii="Arial" w:hAnsi="Arial" w:cs="Arial"/>
        </w:rPr>
        <w:t>2</w:t>
      </w:r>
      <w:r w:rsidRPr="00563835">
        <w:rPr>
          <w:rFonts w:ascii="Arial" w:hAnsi="Arial" w:cs="Arial"/>
        </w:rPr>
        <w:t xml:space="preserve"> "Инженерно-технические мероприятия гражданской обороны и мероприятия по предупреждению чрезвычайных ситуаций при градостроительном проектировании" настоящих </w:t>
      </w:r>
      <w:r w:rsidRPr="00563835">
        <w:rPr>
          <w:rFonts w:ascii="Arial" w:hAnsi="Arial" w:cs="Arial"/>
        </w:rPr>
        <w:lastRenderedPageBreak/>
        <w:t>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новой застройки и реконструкция существующей осуществляются с учетом оценки современного состояния и максимального сохранения существующего растительного покрова (зеленых насаждений, газонов). Объемы, характер и место проведения работ по компенсационному озеленению определяются в каждом конкретном случае по согласованию с администрацией муниципального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49" w:name="Par4537"/>
      <w:bookmarkEnd w:id="149"/>
      <w:r w:rsidRPr="00563835">
        <w:rPr>
          <w:rFonts w:ascii="Arial" w:hAnsi="Arial" w:cs="Arial"/>
        </w:rPr>
        <w:t>Размеры объектов озеленения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парков и садов следует максимально сохранять участки с существующими насаждениями и водоемами.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Площадь территории парков, садов и скверов следует принимать не менее, </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парков планировочных районов - 10,</w:t>
      </w:r>
    </w:p>
    <w:p w:rsidR="001F13CB" w:rsidRPr="00563835" w:rsidRDefault="00081632" w:rsidP="001F13CB">
      <w:pPr>
        <w:widowControl w:val="0"/>
        <w:autoSpaceDE w:val="0"/>
        <w:autoSpaceDN w:val="0"/>
        <w:adjustRightInd w:val="0"/>
        <w:ind w:firstLine="540"/>
        <w:jc w:val="both"/>
        <w:rPr>
          <w:rFonts w:ascii="Arial" w:hAnsi="Arial" w:cs="Arial"/>
        </w:rPr>
      </w:pPr>
      <w:r>
        <w:rPr>
          <w:rFonts w:ascii="Arial" w:hAnsi="Arial" w:cs="Arial"/>
        </w:rPr>
        <w:t>2</w:t>
      </w:r>
      <w:r w:rsidR="001F13CB" w:rsidRPr="00563835">
        <w:rPr>
          <w:rFonts w:ascii="Arial" w:hAnsi="Arial" w:cs="Arial"/>
        </w:rPr>
        <w:t>) садов - 3,</w:t>
      </w:r>
    </w:p>
    <w:p w:rsidR="001F13CB" w:rsidRPr="00563835" w:rsidRDefault="00081632" w:rsidP="001F13CB">
      <w:pPr>
        <w:widowControl w:val="0"/>
        <w:autoSpaceDE w:val="0"/>
        <w:autoSpaceDN w:val="0"/>
        <w:adjustRightInd w:val="0"/>
        <w:ind w:firstLine="540"/>
        <w:jc w:val="both"/>
        <w:rPr>
          <w:rFonts w:ascii="Arial" w:hAnsi="Arial" w:cs="Arial"/>
        </w:rPr>
      </w:pPr>
      <w:r>
        <w:rPr>
          <w:rFonts w:ascii="Arial" w:hAnsi="Arial" w:cs="Arial"/>
        </w:rPr>
        <w:t>3</w:t>
      </w:r>
      <w:r w:rsidR="001F13CB" w:rsidRPr="00563835">
        <w:rPr>
          <w:rFonts w:ascii="Arial" w:hAnsi="Arial" w:cs="Arial"/>
        </w:rPr>
        <w:t>) скверов - 0,5.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Ориентировочные размеры детских парков допускается принимать из расчета 0,5 кв. м/чел., включая площадки и спортивные сооружения.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0" w:name="Par4547"/>
      <w:bookmarkEnd w:id="150"/>
      <w:r w:rsidRPr="00563835">
        <w:rPr>
          <w:rFonts w:ascii="Arial" w:hAnsi="Arial" w:cs="Arial"/>
        </w:rPr>
        <w:t>Численность единовременных посетителей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081632" w:rsidP="001F13CB">
      <w:pPr>
        <w:widowControl w:val="0"/>
        <w:autoSpaceDE w:val="0"/>
        <w:autoSpaceDN w:val="0"/>
        <w:adjustRightInd w:val="0"/>
        <w:jc w:val="right"/>
        <w:outlineLvl w:val="5"/>
        <w:rPr>
          <w:rFonts w:ascii="Arial" w:hAnsi="Arial" w:cs="Arial"/>
        </w:rPr>
      </w:pPr>
      <w:bookmarkStart w:id="151" w:name="Par4549"/>
      <w:bookmarkEnd w:id="151"/>
      <w:r>
        <w:rPr>
          <w:rFonts w:ascii="Arial" w:hAnsi="Arial" w:cs="Arial"/>
        </w:rPr>
        <w:t>Таблица 37</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Расчетная численность единовременных посетителей территории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парков, лесопарков, лесов, зеленых зон</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299"/>
        <w:gridCol w:w="1361"/>
        <w:gridCol w:w="1547"/>
        <w:gridCol w:w="1320"/>
        <w:gridCol w:w="1693"/>
        <w:gridCol w:w="1200"/>
      </w:tblGrid>
      <w:tr w:rsidR="001F13CB" w:rsidRPr="00563835" w:rsidTr="001F13CB">
        <w:tc>
          <w:tcPr>
            <w:tcW w:w="94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Число единовременных посетителей не более, чел./</w:t>
            </w:r>
            <w:proofErr w:type="gramStart"/>
            <w:r w:rsidRPr="00563835">
              <w:rPr>
                <w:rFonts w:ascii="Arial" w:hAnsi="Arial" w:cs="Arial"/>
              </w:rPr>
              <w:t>га</w:t>
            </w:r>
            <w:proofErr w:type="gramEnd"/>
          </w:p>
        </w:tc>
      </w:tr>
      <w:tr w:rsidR="001F13CB" w:rsidRPr="00563835" w:rsidTr="001F13CB">
        <w:tc>
          <w:tcPr>
            <w:tcW w:w="22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Парки культуры и отдыха, скверы</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Сады</w:t>
            </w:r>
          </w:p>
        </w:tc>
        <w:tc>
          <w:tcPr>
            <w:tcW w:w="1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Парки зон отдыха</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Парки курортов</w:t>
            </w:r>
          </w:p>
        </w:tc>
        <w:tc>
          <w:tcPr>
            <w:tcW w:w="1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Лесопарки, </w:t>
            </w:r>
            <w:proofErr w:type="spellStart"/>
            <w:r w:rsidRPr="00563835">
              <w:rPr>
                <w:rFonts w:ascii="Arial" w:hAnsi="Arial" w:cs="Arial"/>
              </w:rPr>
              <w:t>лугопарки</w:t>
            </w:r>
            <w:proofErr w:type="spellEnd"/>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Леса</w:t>
            </w:r>
          </w:p>
        </w:tc>
      </w:tr>
      <w:tr w:rsidR="001F13CB" w:rsidRPr="00563835" w:rsidTr="001F13CB">
        <w:tc>
          <w:tcPr>
            <w:tcW w:w="22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15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w:t>
            </w:r>
          </w:p>
        </w:tc>
        <w:tc>
          <w:tcPr>
            <w:tcW w:w="13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16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20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численности единовременных посетителей 10 - 15 чел./га необходимо предусматривать дорожно-</w:t>
      </w:r>
      <w:proofErr w:type="spellStart"/>
      <w:r w:rsidRPr="00563835">
        <w:rPr>
          <w:rFonts w:ascii="Arial" w:hAnsi="Arial" w:cs="Arial"/>
        </w:rPr>
        <w:t>тропиночную</w:t>
      </w:r>
      <w:proofErr w:type="spellEnd"/>
      <w:r w:rsidRPr="00563835">
        <w:rPr>
          <w:rFonts w:ascii="Arial" w:hAnsi="Arial" w:cs="Arial"/>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563835">
        <w:rPr>
          <w:rFonts w:ascii="Arial" w:hAnsi="Arial" w:cs="Arial"/>
        </w:rPr>
        <w:t>в</w:t>
      </w:r>
      <w:proofErr w:type="gramEnd"/>
      <w:r w:rsidRPr="00563835">
        <w:rPr>
          <w:rFonts w:ascii="Arial" w:hAnsi="Arial" w:cs="Arial"/>
        </w:rPr>
        <w:t xml:space="preserve"> парковый.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2" w:name="Par4570"/>
      <w:bookmarkEnd w:id="152"/>
      <w:r w:rsidRPr="00563835">
        <w:rPr>
          <w:rFonts w:ascii="Arial" w:hAnsi="Arial" w:cs="Arial"/>
        </w:rPr>
        <w:t>Территории элементов объектов рекреационного назначения,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процентов от общей площади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общем балансе территории парков и садов площадь озелененных территорий следует принимать не менее 70%.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с </w:t>
      </w:r>
      <w:r w:rsidR="00081632">
        <w:rPr>
          <w:rFonts w:ascii="Arial" w:hAnsi="Arial" w:cs="Arial"/>
        </w:rPr>
        <w:t xml:space="preserve">таблицей </w:t>
      </w:r>
      <w:hyperlink w:anchor="Par4578" w:history="1">
        <w:r w:rsidR="00081632">
          <w:rPr>
            <w:rFonts w:ascii="Arial" w:hAnsi="Arial" w:cs="Arial"/>
            <w:color w:val="0000FF"/>
          </w:rPr>
          <w:t>38</w:t>
        </w:r>
      </w:hyperlink>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153" w:name="Par4576"/>
      <w:bookmarkEnd w:id="153"/>
      <w:r w:rsidRPr="00563835">
        <w:rPr>
          <w:rFonts w:ascii="Arial" w:hAnsi="Arial" w:cs="Arial"/>
        </w:rPr>
        <w:t xml:space="preserve">Таблица </w:t>
      </w:r>
      <w:r w:rsidR="00081632">
        <w:rPr>
          <w:rFonts w:ascii="Arial" w:hAnsi="Arial" w:cs="Arial"/>
        </w:rPr>
        <w:t>38</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54" w:name="Par4578"/>
      <w:bookmarkEnd w:id="154"/>
      <w:r w:rsidRPr="00563835">
        <w:rPr>
          <w:rFonts w:ascii="Arial" w:hAnsi="Arial" w:cs="Arial"/>
        </w:rPr>
        <w:t>Минимальные расчетные показатели площадей территорий,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распределения элементов объектов рекреационного назначения</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337"/>
        <w:gridCol w:w="2395"/>
        <w:gridCol w:w="2341"/>
        <w:gridCol w:w="2247"/>
      </w:tblGrid>
      <w:tr w:rsidR="001F13CB" w:rsidRPr="00563835" w:rsidTr="00081632">
        <w:tc>
          <w:tcPr>
            <w:tcW w:w="233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 рекреационного назначения</w:t>
            </w:r>
          </w:p>
        </w:tc>
        <w:tc>
          <w:tcPr>
            <w:tcW w:w="6983"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Территории элементов объектов рекреационного назначения, % от общей площади территорий общего пользования</w:t>
            </w:r>
          </w:p>
        </w:tc>
      </w:tr>
      <w:tr w:rsidR="001F13CB" w:rsidRPr="00563835" w:rsidTr="00081632">
        <w:tc>
          <w:tcPr>
            <w:tcW w:w="233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3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Территории зеленых насаждений и водоемов</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Аллеи, дорожки, площадки</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Застроенные территории</w:t>
            </w:r>
          </w:p>
        </w:tc>
      </w:tr>
      <w:tr w:rsidR="001F13CB" w:rsidRPr="00563835" w:rsidTr="00081632">
        <w:tc>
          <w:tcPr>
            <w:tcW w:w="2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Парки культуры и отдыха</w:t>
            </w:r>
          </w:p>
        </w:tc>
        <w:tc>
          <w:tcPr>
            <w:tcW w:w="23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65 - 70</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25 - 28</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5 - 7</w:t>
            </w:r>
          </w:p>
        </w:tc>
      </w:tr>
      <w:tr w:rsidR="001F13CB" w:rsidRPr="00563835" w:rsidTr="00081632">
        <w:tc>
          <w:tcPr>
            <w:tcW w:w="2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Сады</w:t>
            </w:r>
          </w:p>
        </w:tc>
        <w:tc>
          <w:tcPr>
            <w:tcW w:w="23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80 - 90</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8 - 15</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2 - 5</w:t>
            </w:r>
          </w:p>
        </w:tc>
      </w:tr>
      <w:tr w:rsidR="001F13CB" w:rsidRPr="00563835" w:rsidTr="00081632">
        <w:tc>
          <w:tcPr>
            <w:tcW w:w="2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Скверы</w:t>
            </w:r>
          </w:p>
        </w:tc>
        <w:tc>
          <w:tcPr>
            <w:tcW w:w="23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60 - 75</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40 - 25</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81632">
        <w:tc>
          <w:tcPr>
            <w:tcW w:w="233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Лесопарки</w:t>
            </w:r>
          </w:p>
        </w:tc>
        <w:tc>
          <w:tcPr>
            <w:tcW w:w="23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93 - 97</w:t>
            </w:r>
          </w:p>
        </w:tc>
        <w:tc>
          <w:tcPr>
            <w:tcW w:w="234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2 - 5</w:t>
            </w:r>
          </w:p>
        </w:tc>
        <w:tc>
          <w:tcPr>
            <w:tcW w:w="22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1 - 2</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563835">
        <w:rPr>
          <w:rFonts w:ascii="Arial" w:hAnsi="Arial" w:cs="Arial"/>
        </w:rPr>
        <w:t>планировочного решения</w:t>
      </w:r>
      <w:proofErr w:type="gramEnd"/>
      <w:r w:rsidRPr="00563835">
        <w:rPr>
          <w:rFonts w:ascii="Arial" w:hAnsi="Arial" w:cs="Arial"/>
        </w:rPr>
        <w:t xml:space="preserve"> улицы и ее застройки. На бульварах и пешеходных аллеях следует предусматривать площадки для кратковременного отдыха.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Ширину бульваров с одной продольной пешеходной аллеей следует принимать не менее, </w:t>
      </w:r>
      <w:proofErr w:type="gramStart"/>
      <w:r w:rsidRPr="00563835">
        <w:rPr>
          <w:rFonts w:ascii="Arial" w:hAnsi="Arial" w:cs="Arial"/>
        </w:rPr>
        <w:t>м</w:t>
      </w:r>
      <w:proofErr w:type="gramEnd"/>
      <w:r w:rsidRPr="00563835">
        <w:rPr>
          <w:rFonts w:ascii="Arial" w:hAnsi="Arial" w:cs="Arial"/>
        </w:rPr>
        <w:t>, размещаемых: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 оси улиц - 18;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 одной стороны улицы между проезжей частью и застройкой - 10.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5" w:name="Par4610"/>
      <w:bookmarkEnd w:id="155"/>
      <w:r w:rsidRPr="00563835">
        <w:rPr>
          <w:rFonts w:ascii="Arial" w:hAnsi="Arial" w:cs="Arial"/>
        </w:rPr>
        <w:t>Нормативы организации лечебно-оздоровительных местностей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курортов местного значения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Нормативные требования к организации в лечебно-оздоровительных местностей и курортов местного значения приведены на основании положений 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городских и сельских поселений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территории курортов следует размещать санаторно-курортные и оздоровительные учреждения, учреждения отдыха и туризма, учреждения и </w:t>
      </w:r>
      <w:r w:rsidRPr="00563835">
        <w:rPr>
          <w:rFonts w:ascii="Arial" w:hAnsi="Arial" w:cs="Arial"/>
        </w:rPr>
        <w:lastRenderedPageBreak/>
        <w:t xml:space="preserve">предприятия </w:t>
      </w:r>
      <w:proofErr w:type="gramStart"/>
      <w:r w:rsidRPr="00563835">
        <w:rPr>
          <w:rFonts w:ascii="Arial" w:hAnsi="Arial" w:cs="Arial"/>
        </w:rPr>
        <w:t>обслуживания</w:t>
      </w:r>
      <w:proofErr w:type="gramEnd"/>
      <w:r w:rsidRPr="00563835">
        <w:rPr>
          <w:rFonts w:ascii="Arial" w:hAnsi="Arial" w:cs="Arial"/>
        </w:rPr>
        <w:t xml:space="preserve"> лечащихся и отдыхающих, курортные парки и другие озелененные территории общего пользования, пляжи, формируя курортные зоны.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территорий общего пользования курортных зон следует устанавливать из расчета в санаторно-курортных и оздоровительных учреждениях, кв. м на одно место: общекурортных центров - 10, озелененных - 100.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Санаторно-курортные учреждений длительного отдыха должны размещаться на территориях с допустимыми уровнями шума.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Детские санаторно-курортные и оздоровительные учреждения должны быть изолированы от учреждений для взрослых с отделением их полосой зеленых насаждений шириной не менее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Движение транзитных транспортных потоков в пределах курортных зон запрещается.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Однородные и близкие по профилю санаторно-курортные и оздоровительные учреждения,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Расстояние от границ земельных </w:t>
      </w:r>
      <w:proofErr w:type="gramStart"/>
      <w:r w:rsidRPr="00563835">
        <w:rPr>
          <w:rFonts w:ascii="Arial" w:hAnsi="Arial" w:cs="Arial"/>
        </w:rPr>
        <w:t>участков</w:t>
      </w:r>
      <w:proofErr w:type="gramEnd"/>
      <w:r w:rsidRPr="00563835">
        <w:rPr>
          <w:rFonts w:ascii="Arial" w:hAnsi="Arial" w:cs="Arial"/>
        </w:rPr>
        <w:t xml:space="preserve"> вновь проектируемых санаторно-курортных и оздоровительных учреждений следует принимать не менее,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жилой застройки учреждений коммунального хозяйства и складов - 500 (в условиях реконструкции - не менее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автомобильных дорог категорий: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I, II, III - 500;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IV - 200;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садоводческих товариществ - 300.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территорий пляжей, размещаемых в курортных зонах и зонах отдыха, следует принимать не менее, кв. м на одного посетителя: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речных и озерных - 8;</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2) речных и озерных (для детей) - 4.</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речных и озерных пляжей, размещаемых на землях, пригодных для сельскохозяйственного использования, следует принимать из расчета 5 кв. м на одного посетителя.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Размеры территории специализированных лечебных пляжей для лечащихся с ограниченной подвижностью следует принимать из расчета 8 - 12 кв. м на одного посетителя.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Минимальную протяженность береговой полосы речных и озерных пляжей на одного посетителя следует принимать не менее 0,25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Рассчитывать численность единовременных посетителей на пляжах следует с учетом коэффициентов одновременной загрузки пляжей: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санаториев - 0,6 - 0,8;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учреждений отдыха и туризма - 0,7 - 0,9;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детских лагерей - 0,51,0;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общего пользования для местного населения - 0,2;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санаториев - 0,6 - 0,8;</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6) отдыхающих без путевок - 0,5.</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88491E" w:rsidP="001F13CB">
      <w:pPr>
        <w:widowControl w:val="0"/>
        <w:autoSpaceDE w:val="0"/>
        <w:autoSpaceDN w:val="0"/>
        <w:adjustRightInd w:val="0"/>
        <w:jc w:val="center"/>
        <w:outlineLvl w:val="3"/>
        <w:rPr>
          <w:rFonts w:ascii="Arial" w:hAnsi="Arial" w:cs="Arial"/>
        </w:rPr>
      </w:pPr>
      <w:bookmarkStart w:id="156" w:name="Par4643"/>
      <w:bookmarkEnd w:id="156"/>
      <w:r>
        <w:rPr>
          <w:rFonts w:ascii="Arial" w:hAnsi="Arial" w:cs="Arial"/>
        </w:rPr>
        <w:t>5</w:t>
      </w:r>
      <w:r w:rsidR="001F13CB" w:rsidRPr="00563835">
        <w:rPr>
          <w:rFonts w:ascii="Arial" w:hAnsi="Arial" w:cs="Arial"/>
        </w:rPr>
        <w:t>.3.4. Зоны размещения объектов инженерной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и строительстве новых, реконструкции и развитии действующих объектов и сетей электроснабжения (водоснабжение, связь, газоснабжение) следует руководствоваться требованиями СНиП 2.01.51-90 "Инженерно-технические мероприятия гражданской обороны" и </w:t>
      </w:r>
      <w:hyperlink w:anchor="Par6090" w:history="1">
        <w:r w:rsidR="00081632">
          <w:rPr>
            <w:rFonts w:ascii="Arial" w:hAnsi="Arial" w:cs="Arial"/>
            <w:color w:val="0000FF"/>
          </w:rPr>
          <w:t>раздела 10</w:t>
        </w:r>
        <w:r w:rsidRPr="00563835">
          <w:rPr>
            <w:rFonts w:ascii="Arial" w:hAnsi="Arial" w:cs="Arial"/>
            <w:color w:val="0000FF"/>
          </w:rPr>
          <w:t>.2</w:t>
        </w:r>
      </w:hyperlink>
      <w:r w:rsidRPr="00563835">
        <w:rPr>
          <w:rFonts w:ascii="Arial" w:hAnsi="Arial" w:cs="Arial"/>
        </w:rPr>
        <w:t xml:space="preserve">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7" w:name="Par4647"/>
      <w:bookmarkEnd w:id="157"/>
      <w:r w:rsidRPr="00563835">
        <w:rPr>
          <w:rFonts w:ascii="Arial" w:hAnsi="Arial" w:cs="Arial"/>
        </w:rPr>
        <w:t>Водоснабжение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территории в разделе "Водоснабжение" в дополнение к объектам генерального плана отображаются резервуары чистой воды, а также распределительные и квартальные водопроводные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Общее количество резервуаров в одном узле должно быть не менее двух.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Устройство одного резервуара допускается в случае отсутствия в нем пожарного и аварийного объемов.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8" w:name="Par4653"/>
      <w:bookmarkEnd w:id="158"/>
      <w:r w:rsidRPr="00563835">
        <w:rPr>
          <w:rFonts w:ascii="Arial" w:hAnsi="Arial" w:cs="Arial"/>
        </w:rPr>
        <w:t>Водоотведение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территории в разделе "Водоотведение" в дополнение к объектам генерального плана отображаются септики, а также распределительные и квартальные водопроводные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Септики допускается применять для предварительной механической очистки в автономных системах очистки сточных вод в соответствии с пунктом 9.2.13.2 СП 32.13330.2012 "Канализация. Наружные сети и сооружения. Актуализированная редакция СНиП 2.04.03-85".</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59" w:name="Par4658"/>
      <w:bookmarkEnd w:id="159"/>
      <w:r w:rsidRPr="00563835">
        <w:rPr>
          <w:rFonts w:ascii="Arial" w:hAnsi="Arial" w:cs="Arial"/>
        </w:rPr>
        <w:t>Теплоснабжение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территории в разделе "Теплоснабжение" в дополнение к объектам генерального плана отображаются автономные (индивидуальные) котельные, а также распределительные и квартальные тепловые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Автономная (индивидуальная) котельная предназначена для теплоснабжения одного здания или сооружения. Автономные (индивидуальные) котельные по размещению подразделяются </w:t>
      </w:r>
      <w:proofErr w:type="gramStart"/>
      <w:r w:rsidRPr="00563835">
        <w:rPr>
          <w:rFonts w:ascii="Arial" w:hAnsi="Arial" w:cs="Arial"/>
        </w:rPr>
        <w:t>на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отдельно стоящие;</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2) пристроенные к зданиям другого назначения;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встроенные в здания другого назначения независимо от этажа размещения.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общественных, административных и бытовых зданий допускается проектирование встроенных и пристроенных котельных. Общая тепловая мощность котельной не должна превышать: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3,0 МВт - для встроенной котельной с котлами на жидком и газообразном топливе;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1,5 МВт - для встроенной котельной с котлами на твердом топливе.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Не допускается проектирование встроенных и пристроенных автономных </w:t>
      </w:r>
      <w:r w:rsidRPr="00563835">
        <w:rPr>
          <w:rFonts w:ascii="Arial" w:hAnsi="Arial" w:cs="Arial"/>
        </w:rPr>
        <w:lastRenderedPageBreak/>
        <w:t>(индивидуальных) котельных к зданиям детских дошкольных и школьных учреждений, к лечебным корпусам больниц и поликлиник с круглосуточным пребыванием больных, к спальным корпусам санаториев и учреждений отдыха.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60" w:name="Par4671"/>
      <w:bookmarkEnd w:id="160"/>
      <w:r w:rsidRPr="00563835">
        <w:rPr>
          <w:rFonts w:ascii="Arial" w:hAnsi="Arial" w:cs="Arial"/>
        </w:rPr>
        <w:t>Электроснабжение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Электроснабжение в проектах планировки территории следует проектировать в соответствии с требованиями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Мощность трансформаторов трансформаторной подстанции для электроснабжения малоэтажной застройки следует принимать по расчету.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Сеть 0,4 </w:t>
      </w:r>
      <w:proofErr w:type="spellStart"/>
      <w:r w:rsidRPr="00563835">
        <w:rPr>
          <w:rFonts w:ascii="Arial" w:hAnsi="Arial" w:cs="Arial"/>
        </w:rPr>
        <w:t>кВ</w:t>
      </w:r>
      <w:proofErr w:type="spellEnd"/>
      <w:r w:rsidRPr="00563835">
        <w:rPr>
          <w:rFonts w:ascii="Arial" w:hAnsi="Arial" w:cs="Arial"/>
        </w:rPr>
        <w:t xml:space="preserve"> следует выполнять воздушными или кабельными линиями по разомкнутой разветвленной схеме или петлевой схеме в разомкнутом режиме с </w:t>
      </w:r>
      <w:proofErr w:type="spellStart"/>
      <w:r w:rsidRPr="00563835">
        <w:rPr>
          <w:rFonts w:ascii="Arial" w:hAnsi="Arial" w:cs="Arial"/>
        </w:rPr>
        <w:t>однотрансформаторными</w:t>
      </w:r>
      <w:proofErr w:type="spellEnd"/>
      <w:r w:rsidRPr="00563835">
        <w:rPr>
          <w:rFonts w:ascii="Arial" w:hAnsi="Arial" w:cs="Arial"/>
        </w:rPr>
        <w:t xml:space="preserve"> подстанциями.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Трассы воздушных и кабельных линий 0,4 </w:t>
      </w:r>
      <w:proofErr w:type="spellStart"/>
      <w:r w:rsidRPr="00563835">
        <w:rPr>
          <w:rFonts w:ascii="Arial" w:hAnsi="Arial" w:cs="Arial"/>
        </w:rPr>
        <w:t>кВ</w:t>
      </w:r>
      <w:proofErr w:type="spellEnd"/>
      <w:r w:rsidRPr="00563835">
        <w:rPr>
          <w:rFonts w:ascii="Arial" w:hAnsi="Arial" w:cs="Arial"/>
        </w:rPr>
        <w:t xml:space="preserve"> должны проходить вне пределов </w:t>
      </w:r>
      <w:proofErr w:type="spellStart"/>
      <w:r w:rsidRPr="00563835">
        <w:rPr>
          <w:rFonts w:ascii="Arial" w:hAnsi="Arial" w:cs="Arial"/>
        </w:rPr>
        <w:t>приквартирных</w:t>
      </w:r>
      <w:proofErr w:type="spellEnd"/>
      <w:r w:rsidRPr="00563835">
        <w:rPr>
          <w:rFonts w:ascii="Arial" w:hAnsi="Arial" w:cs="Arial"/>
        </w:rPr>
        <w:t xml:space="preserve">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разработке документов по планировке территории следует предусматривать организацию технологических коридоров для существующих, планируемых и реконструируемых линий электропередачи 6-10 </w:t>
      </w:r>
      <w:proofErr w:type="spellStart"/>
      <w:r w:rsidRPr="00563835">
        <w:rPr>
          <w:rFonts w:ascii="Arial" w:hAnsi="Arial" w:cs="Arial"/>
        </w:rPr>
        <w:t>кВ</w:t>
      </w:r>
      <w:proofErr w:type="spellEnd"/>
      <w:r w:rsidRPr="00563835">
        <w:rPr>
          <w:rFonts w:ascii="Arial" w:hAnsi="Arial" w:cs="Arial"/>
        </w:rPr>
        <w:t xml:space="preserve"> и 0,4 </w:t>
      </w:r>
      <w:proofErr w:type="spellStart"/>
      <w:r w:rsidRPr="00563835">
        <w:rPr>
          <w:rFonts w:ascii="Arial" w:hAnsi="Arial" w:cs="Arial"/>
        </w:rPr>
        <w:t>кВ.</w:t>
      </w:r>
      <w:proofErr w:type="spell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Выбор, отвод и использование земель для электрических сетей осуществляется в соответствии с требованиями ВСН 14278 тм-т1 "Нормы отвода земель для электрических сетей напряжением 0,38 - 750 </w:t>
      </w:r>
      <w:proofErr w:type="spellStart"/>
      <w:r w:rsidRPr="00563835">
        <w:rPr>
          <w:rFonts w:ascii="Arial" w:hAnsi="Arial" w:cs="Arial"/>
        </w:rPr>
        <w:t>кВ</w:t>
      </w:r>
      <w:proofErr w:type="spellEnd"/>
      <w:r w:rsidRPr="00563835">
        <w:rPr>
          <w:rFonts w:ascii="Arial" w:hAnsi="Arial" w:cs="Arial"/>
        </w:rPr>
        <w:t>", утвержденных Департаментом электроэнергетики Минтопэнерго России 20.05.94, в том числе: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земельные участки для размещения опор воздушных линий электропередачи (далее - ЛЭП) напряжением выше 1000</w:t>
      </w:r>
      <w:proofErr w:type="gramStart"/>
      <w:r w:rsidRPr="00563835">
        <w:rPr>
          <w:rFonts w:ascii="Arial" w:hAnsi="Arial" w:cs="Arial"/>
        </w:rPr>
        <w:t xml:space="preserve"> В</w:t>
      </w:r>
      <w:proofErr w:type="gramEnd"/>
      <w:r w:rsidRPr="00563835">
        <w:rPr>
          <w:rFonts w:ascii="Arial" w:hAnsi="Arial" w:cs="Arial"/>
        </w:rPr>
        <w:t>, наземных сооружений кабельных линий, понижающих подстанций, распределительных и секционирующих пунктов отводятся в постоянное пользование, площади таких участков определяются проектом;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земельные участки для размещения опор воздушных ЛЭП напряжением до 1000</w:t>
      </w:r>
      <w:proofErr w:type="gramStart"/>
      <w:r w:rsidRPr="00563835">
        <w:rPr>
          <w:rFonts w:ascii="Arial" w:hAnsi="Arial" w:cs="Arial"/>
        </w:rPr>
        <w:t xml:space="preserve"> В</w:t>
      </w:r>
      <w:proofErr w:type="gramEnd"/>
      <w:r w:rsidRPr="00563835">
        <w:rPr>
          <w:rFonts w:ascii="Arial" w:hAnsi="Arial" w:cs="Arial"/>
        </w:rPr>
        <w:t xml:space="preserve"> не изымаются;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полосы земель для воздушных и кабельных ЛЭП, а также земельные участки для монтажа опор воздушных ЛЭП предоставляются во временное пользование на период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не допускается размещать наземные кабельные сооружения (вентиляционные шахты, кабельные колодцы, подпитывающие устройства, переходные пункты) на землях сельскохозяйственного назначения, а указательные столбики - на пахотных землях.</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61" w:name="Par4684"/>
      <w:bookmarkEnd w:id="161"/>
      <w:r w:rsidRPr="00563835">
        <w:rPr>
          <w:rFonts w:ascii="Arial" w:hAnsi="Arial" w:cs="Arial"/>
        </w:rPr>
        <w:t>Газоснабжение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территории в разделе "Газоснабжение" в дополнение к объектам генерального плана отображаются газопроводы низкого давления, а также распределительные и квартальные газораспределительные сети.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62" w:name="Par4688"/>
      <w:bookmarkEnd w:id="162"/>
      <w:r w:rsidRPr="00563835">
        <w:rPr>
          <w:rFonts w:ascii="Arial" w:hAnsi="Arial" w:cs="Arial"/>
        </w:rPr>
        <w:t>Связь и информатизация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территории в разделе "Связь и информатизация" в дополнение к объектам генерального плана отображаются распределительные сети связи.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63" w:name="Par4692"/>
      <w:bookmarkEnd w:id="163"/>
      <w:r w:rsidRPr="00563835">
        <w:rPr>
          <w:rFonts w:ascii="Arial" w:hAnsi="Arial" w:cs="Arial"/>
        </w:rPr>
        <w:lastRenderedPageBreak/>
        <w:t>Размещение инженерных сетей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Инженерные сети следует размещать преимущественно в пределах поперечных профилей улиц и дорог:</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под тротуарами или разделительными полосами - инженерные сети в коллекторах, каналах или тоннелях;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 разделительных полосах - тепловые сети, водопровод, газопровод, хозяйственную и дождевую канализацию.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Сети водопровода следует размещать по обеим сторонам улицы при ширине: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проезжей части более 22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улиц в пределах красных линий 60 м и более.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 насыпям автомобильных дорог общей сети I, II и III категорий прокладка тепловых сетей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допускаются под проезжими частями улиц сохранение существующих, а также прокладка в каналах и тоннелях новых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а сооружений железных дорог - не менее 60°.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Выбор места пересечения инженерными сетями рек, автомобильных и железных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пересечении железных дорог общей сети, а также рек, оврагов, открытых водостоков прокладка тепловых сетей должна предусматриваться надземной. При этом допускается использовать постоянные автодорожные и железнодорожные мосты.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Прокладку тепловых сетей при подземном пересечении железных, автомобильных, магистральных дорог, улиц, проездов общегородского и районного значения, также улиц и дорог местного значения, действующих сетей водопровода и канализации, газопроводов следует предусматривать в соответствии с СП 124.13330.2012 "Тепловые сети. Актуализированная редакция СНиП 41-02-2003".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по горизонтали от мест пересечения железнодорожных путей и автомобильных дорог подземными газопроводами должны быть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мостов и тоннелей на железных дорогах общего пользования, автомобильных дорогах I - III категорий, а также до пешеходных мостов, тоннелей через них - 30 м, для железных дорог необщего пользования, автомобильных дорог IV - V категорий и труб - 15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до зоны стрелочного перевода (начала остряков, хвоста крестовин, мест присоединения к рельсам отсасывающих кабелей и других пересечений пути) - 20 </w:t>
      </w:r>
      <w:r w:rsidRPr="00563835">
        <w:rPr>
          <w:rFonts w:ascii="Arial" w:hAnsi="Arial" w:cs="Arial"/>
        </w:rPr>
        <w:lastRenderedPageBreak/>
        <w:t>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опор контактной сети - 3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Разрешается сокращение указанных расстояний по согласованию с организациями, в ведении которых находятся пересекаемые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 пешеходным и автомобильным мостам прокладка газопроводов: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допускается давлением до 0,6 МПа из бесшовных или электросварных труб, прошедших 100-процентный контроль заводских сварных соединений физическими методами, если мост построен из негорючих материалов;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не допускается, если мост построен из горючих материалов.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Прокладку подземных инженерных сетей следует предусматривать: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w:t>
      </w:r>
      <w:proofErr w:type="gramStart"/>
      <w:r w:rsidRPr="00563835">
        <w:rPr>
          <w:rFonts w:ascii="Arial" w:hAnsi="Arial" w:cs="Arial"/>
        </w:rPr>
        <w:t>совмещенную</w:t>
      </w:r>
      <w:proofErr w:type="gramEnd"/>
      <w:r w:rsidRPr="00563835">
        <w:rPr>
          <w:rFonts w:ascii="Arial" w:hAnsi="Arial" w:cs="Arial"/>
        </w:rPr>
        <w:t xml:space="preserve"> в общих траншеях;</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2) в тоннелях - при необходимости одновременного размещения тепловых сетей диаметром от 500 до 900 мм, водопровода до 500 мм, свыше десяти кабелей связи и десяти силовых кабелей напряжением до 10 </w:t>
      </w:r>
      <w:proofErr w:type="spellStart"/>
      <w:r w:rsidRPr="00563835">
        <w:rPr>
          <w:rFonts w:ascii="Arial" w:hAnsi="Arial" w:cs="Arial"/>
        </w:rPr>
        <w:t>кВ</w:t>
      </w:r>
      <w:proofErr w:type="spellEnd"/>
      <w:r w:rsidRPr="00563835">
        <w:rPr>
          <w:rFonts w:ascii="Arial" w:hAnsi="Arial" w:cs="Arial"/>
        </w:rPr>
        <w:t xml:space="preserve">, при реконструкции магистральных улиц и районов застройки </w:t>
      </w:r>
      <w:proofErr w:type="spellStart"/>
      <w:r w:rsidRPr="00563835">
        <w:rPr>
          <w:rFonts w:ascii="Arial" w:hAnsi="Arial" w:cs="Arial"/>
        </w:rPr>
        <w:t>морфотипами</w:t>
      </w:r>
      <w:proofErr w:type="spellEnd"/>
      <w:r w:rsidRPr="00563835">
        <w:rPr>
          <w:rFonts w:ascii="Arial" w:hAnsi="Arial" w:cs="Arial"/>
        </w:rPr>
        <w:t>, представляющими историко-культурную ценность, при недостатке места в поперечном профиле улиц для размещения сетей в траншеях, на пересечениях с магистральными улицами и</w:t>
      </w:r>
      <w:proofErr w:type="gramEnd"/>
      <w:r w:rsidRPr="00563835">
        <w:rPr>
          <w:rFonts w:ascii="Arial" w:hAnsi="Arial" w:cs="Arial"/>
        </w:rPr>
        <w:t xml:space="preserve"> железнодорожными путями.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тоннелях допускается также прокладка воздуховодов, напорной канализации и других инженерных сетей. Совместная прокладка газопроводов и трубопроводов, транспортирующих легковоспламеняющиеся и горючие жидкости, с кабельными линиями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участках застройки в сложных грунтовых условиях необходимо предусматривать прокладку </w:t>
      </w:r>
      <w:proofErr w:type="spellStart"/>
      <w:r w:rsidRPr="00563835">
        <w:rPr>
          <w:rFonts w:ascii="Arial" w:hAnsi="Arial" w:cs="Arial"/>
        </w:rPr>
        <w:t>водонесущих</w:t>
      </w:r>
      <w:proofErr w:type="spellEnd"/>
      <w:r w:rsidRPr="00563835">
        <w:rPr>
          <w:rFonts w:ascii="Arial" w:hAnsi="Arial" w:cs="Arial"/>
        </w:rPr>
        <w:t xml:space="preserve"> инженерных сетей, как правило, в проходных тоннелях.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селитебных территориях в сложных планировочных условиях как исключение допускается прокладка наземных и надземных тепловых сетей при наличии соответствующего обоснования и разрешения органов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Подземную прокладку тепловых сетей допускается принимать совместно со следующими инженерными сетями: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в каналах - с водопроводами, трубопроводами сжатого воздуха давлением до 1,6 МПа, </w:t>
      </w:r>
      <w:proofErr w:type="spellStart"/>
      <w:r w:rsidRPr="00563835">
        <w:rPr>
          <w:rFonts w:ascii="Arial" w:hAnsi="Arial" w:cs="Arial"/>
        </w:rPr>
        <w:t>мазутопроводами</w:t>
      </w:r>
      <w:proofErr w:type="spellEnd"/>
      <w:r w:rsidRPr="00563835">
        <w:rPr>
          <w:rFonts w:ascii="Arial" w:hAnsi="Arial" w:cs="Arial"/>
        </w:rPr>
        <w:t>, контрольными кабелями, предназначенными для обслуживания тепловых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в тоннелях - с водопроводами диаметром до 500 мм, кабелями связи, силовыми кабелями напряжением до 10 </w:t>
      </w:r>
      <w:proofErr w:type="spellStart"/>
      <w:r w:rsidRPr="00563835">
        <w:rPr>
          <w:rFonts w:ascii="Arial" w:hAnsi="Arial" w:cs="Arial"/>
        </w:rPr>
        <w:t>кВ</w:t>
      </w:r>
      <w:proofErr w:type="spellEnd"/>
      <w:r w:rsidRPr="00563835">
        <w:rPr>
          <w:rFonts w:ascii="Arial" w:hAnsi="Arial" w:cs="Arial"/>
        </w:rPr>
        <w:t>, трубопроводами сжатого воздуха давлением до 1,6 МПа, трубопроводами напорной канализации.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Прокладка трубопроводов тепловых сетей в каналах и тоннелях с другими инженерными сетями, </w:t>
      </w:r>
      <w:proofErr w:type="gramStart"/>
      <w:r w:rsidRPr="00563835">
        <w:rPr>
          <w:rFonts w:ascii="Arial" w:hAnsi="Arial" w:cs="Arial"/>
        </w:rPr>
        <w:t>кроме</w:t>
      </w:r>
      <w:proofErr w:type="gramEnd"/>
      <w:r w:rsidRPr="00563835">
        <w:rPr>
          <w:rFonts w:ascii="Arial" w:hAnsi="Arial" w:cs="Arial"/>
        </w:rPr>
        <w:t xml:space="preserve"> указанных,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площадках промышленных предприятий следует предусматривать преимущественно наземный и надземный способы размещения инженерных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w:t>
      </w:r>
      <w:proofErr w:type="spellStart"/>
      <w:r w:rsidRPr="00563835">
        <w:rPr>
          <w:rFonts w:ascii="Arial" w:hAnsi="Arial" w:cs="Arial"/>
        </w:rPr>
        <w:t>предзаводских</w:t>
      </w:r>
      <w:proofErr w:type="spellEnd"/>
      <w:r w:rsidRPr="00563835">
        <w:rPr>
          <w:rFonts w:ascii="Arial" w:hAnsi="Arial" w:cs="Arial"/>
        </w:rPr>
        <w:t xml:space="preserve"> зонах предприятий и общественных центрах промышленных узлов следует предусматривать подземное размещение инженерных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Надземные трубопроводы для легковоспламеняющихся и горючих жидкостей, прокладываемые на отдельных опорах, эстакадах и т.п., следует размещать на расстоянии не менее 3 м от стен зданий с проемами от стен, без проемов это расстояние может быть уменьшено до 0,5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Надземные газопроводы в зависимости от давления следует прокладывать </w:t>
      </w:r>
      <w:r w:rsidRPr="00563835">
        <w:rPr>
          <w:rFonts w:ascii="Arial" w:hAnsi="Arial" w:cs="Arial"/>
        </w:rPr>
        <w:lastRenderedPageBreak/>
        <w:t>на опорах из негорючих материалов или по конструкциям зданий и сооружений в соответствии с требованиями СП 62.13330.2011 "Газораспределительные системы".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низких опорах следует размещать: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напорные трубопроводы с жидкостями и газами, а также кабели силовые и связи, располагаемые: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специально отведенных для этих целей технических полосах площадок предприятий;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складов жидких продуктов и сжиженных газов;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тепловые сети по территории, не подлежащей застройке вне населенных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Высоту от уровня земли до низа труб (или поверхности их изоляции), прокладываемых на низких опорах на свободной территории вне проезда транспортных средств и прохода людей, следует принимать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при ширине группы труб не менее 1,5 м - 0,35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ширине группы труб от 1,5 м и более - 0,5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трубопроводов диаметром 300 мм и менее на низких опорах следует предусматривать в два ряда или более, по вертикали максимально сокращая ширину трассы сетей.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Высоту от уровня земли до низа труб или поверхности изоляции, прокладываемых на высоких опорах, следует принимать: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в непроезжей части территории, в местах прохода людей - 2,2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 местах пересечения с автодорогами (от верха покрытия проезжей части) - 5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в местах пересечения с контактной сетью троллейбуса (от верха покрытия проезжей части дороги) - 7,3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в местах пересечения на территории предприятий трубопроводов с легковоспламеняющимися и горючими жидкостями и газами с внутренними железнодорожными подъездными путями для перевозки горячего шлака (до головки рельса) - 10 м; при устройстве тепловой защиты трубопроводов - 6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по горизонтали (в свету) от ближайших подземных инженерных сетей до зданий и сооружений следует принимать по таблице 54.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по горизонтали (в свету) между соседними инженерными подземными сетями при их параллельном размещении следует принимать: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 таблице 55;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не менее 0,5 м на вводах инженерных сетей в зданиях сельских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разнице в глубине заложения смежных трубопроводов свыше 0,4 м расстояния, указанные в таблице, следует увеличивать с учетом крутизны откосов траншей, но не менее глубины траншеи до подошвы насыпи и бровки выемки.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Указанные в </w:t>
      </w:r>
      <w:hyperlink w:anchor="Par4768" w:history="1">
        <w:r w:rsidRPr="00563835">
          <w:rPr>
            <w:rFonts w:ascii="Arial" w:hAnsi="Arial" w:cs="Arial"/>
            <w:color w:val="0000FF"/>
          </w:rPr>
          <w:t>таблицах 54</w:t>
        </w:r>
      </w:hyperlink>
      <w:r w:rsidRPr="00563835">
        <w:rPr>
          <w:rFonts w:ascii="Arial" w:hAnsi="Arial" w:cs="Arial"/>
        </w:rPr>
        <w:t xml:space="preserve"> - </w:t>
      </w:r>
      <w:hyperlink w:anchor="Par4968" w:history="1">
        <w:r w:rsidRPr="00563835">
          <w:rPr>
            <w:rFonts w:ascii="Arial" w:hAnsi="Arial" w:cs="Arial"/>
            <w:color w:val="0000FF"/>
          </w:rPr>
          <w:t>55</w:t>
        </w:r>
      </w:hyperlink>
      <w:r w:rsidRPr="00563835">
        <w:rPr>
          <w:rFonts w:ascii="Arial" w:hAnsi="Arial" w:cs="Arial"/>
        </w:rPr>
        <w:t xml:space="preserve"> расстояния допускается уменьшать </w:t>
      </w:r>
      <w:proofErr w:type="gramStart"/>
      <w:r w:rsidRPr="00563835">
        <w:rPr>
          <w:rFonts w:ascii="Arial" w:hAnsi="Arial" w:cs="Arial"/>
        </w:rPr>
        <w:t>при</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w:t>
      </w:r>
      <w:proofErr w:type="gramStart"/>
      <w:r w:rsidRPr="00563835">
        <w:rPr>
          <w:rFonts w:ascii="Arial" w:hAnsi="Arial" w:cs="Arial"/>
        </w:rPr>
        <w:t>выполнении</w:t>
      </w:r>
      <w:proofErr w:type="gramEnd"/>
      <w:r w:rsidRPr="00563835">
        <w:rPr>
          <w:rFonts w:ascii="Arial" w:hAnsi="Arial" w:cs="Arial"/>
        </w:rPr>
        <w:t xml:space="preserve"> соответствующих технических мероприятий, обеспечивающих требования безопасности и надежности;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прокладке газопроводов давлением свыше 0,6 МПа при сближении их с отдельно стоящими подсобными строениями (зданиями без постоянного присутствия людей) - до 50%.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пересечении инженерных сетей между собой расстояния по вертикали (в свету) следует принимать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 при прокладке кабельной линии параллельно высоковольтной линии (</w:t>
      </w:r>
      <w:proofErr w:type="gramStart"/>
      <w:r w:rsidRPr="00563835">
        <w:rPr>
          <w:rFonts w:ascii="Arial" w:hAnsi="Arial" w:cs="Arial"/>
        </w:rPr>
        <w:t>ВЛ</w:t>
      </w:r>
      <w:proofErr w:type="gramEnd"/>
      <w:r w:rsidRPr="00563835">
        <w:rPr>
          <w:rFonts w:ascii="Arial" w:hAnsi="Arial" w:cs="Arial"/>
        </w:rPr>
        <w:t xml:space="preserve">) напряжением 110 </w:t>
      </w:r>
      <w:proofErr w:type="spellStart"/>
      <w:r w:rsidRPr="00563835">
        <w:rPr>
          <w:rFonts w:ascii="Arial" w:hAnsi="Arial" w:cs="Arial"/>
        </w:rPr>
        <w:t>кВ</w:t>
      </w:r>
      <w:proofErr w:type="spellEnd"/>
      <w:r w:rsidRPr="00563835">
        <w:rPr>
          <w:rFonts w:ascii="Arial" w:hAnsi="Arial" w:cs="Arial"/>
        </w:rPr>
        <w:t xml:space="preserve"> и выше от кабеля до крайнего провода - 10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между трубопроводами или </w:t>
      </w:r>
      <w:proofErr w:type="spellStart"/>
      <w:r w:rsidRPr="00563835">
        <w:rPr>
          <w:rFonts w:ascii="Arial" w:hAnsi="Arial" w:cs="Arial"/>
        </w:rPr>
        <w:t>электрокабелями</w:t>
      </w:r>
      <w:proofErr w:type="spellEnd"/>
      <w:r w:rsidRPr="00563835">
        <w:rPr>
          <w:rFonts w:ascii="Arial" w:hAnsi="Arial" w:cs="Arial"/>
        </w:rPr>
        <w:t xml:space="preserve">, кабелями связи и железнодорожными путями, считая от подошвы рельса, или автомобильными дорогами, считая от верха покрытия до верха трубы (или ее футляра) или </w:t>
      </w:r>
      <w:proofErr w:type="spellStart"/>
      <w:r w:rsidRPr="00563835">
        <w:rPr>
          <w:rFonts w:ascii="Arial" w:hAnsi="Arial" w:cs="Arial"/>
        </w:rPr>
        <w:t>электрокабеля</w:t>
      </w:r>
      <w:proofErr w:type="spellEnd"/>
      <w:r w:rsidRPr="00563835">
        <w:rPr>
          <w:rFonts w:ascii="Arial" w:hAnsi="Arial" w:cs="Arial"/>
        </w:rPr>
        <w:t xml:space="preserve"> - по расчету на прочность сети, но не менее 0,6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между трубопроводами и электрическими кабелями, размещаемыми в каналах или тоннелях, и железными дорогами расстояние, считая от верха перекрытия каналов или тоннелей до подошвы рельсов железных дорог, - 1 м, до дна кювета или других водоотводящих сооружений или основания насыпи железнодорожного земляного полотна - 0,5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между трубопроводами и силовыми кабелями напряжением до 35 </w:t>
      </w:r>
      <w:proofErr w:type="spellStart"/>
      <w:r w:rsidRPr="00563835">
        <w:rPr>
          <w:rFonts w:ascii="Arial" w:hAnsi="Arial" w:cs="Arial"/>
        </w:rPr>
        <w:t>кВ</w:t>
      </w:r>
      <w:proofErr w:type="spellEnd"/>
      <w:r w:rsidRPr="00563835">
        <w:rPr>
          <w:rFonts w:ascii="Arial" w:hAnsi="Arial" w:cs="Arial"/>
        </w:rPr>
        <w:t xml:space="preserve"> и кабелями связи - 0,5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между трубопроводами и силовыми кабелями напряжением 110 - 220 </w:t>
      </w:r>
      <w:proofErr w:type="spellStart"/>
      <w:r w:rsidRPr="00563835">
        <w:rPr>
          <w:rFonts w:ascii="Arial" w:hAnsi="Arial" w:cs="Arial"/>
        </w:rPr>
        <w:t>кВ</w:t>
      </w:r>
      <w:proofErr w:type="spellEnd"/>
      <w:r w:rsidRPr="00563835">
        <w:rPr>
          <w:rFonts w:ascii="Arial" w:hAnsi="Arial" w:cs="Arial"/>
        </w:rPr>
        <w:t xml:space="preserve"> - 1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между трубопроводами и кабелями связи при прокладке в коллекторах - 0,1 м, при этом кабели связи должны располагаться выше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между кабелями связи и силовыми кабелями при параллельной прокладке в коллекторах - 0,2 м, при этом кабели связи должны располагаться ниже силовых кабелей.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условиях реконструкции: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расстояние от кабельных линий до подземных частей и заземлителей отдельных опор </w:t>
      </w:r>
      <w:proofErr w:type="gramStart"/>
      <w:r w:rsidRPr="00563835">
        <w:rPr>
          <w:rFonts w:ascii="Arial" w:hAnsi="Arial" w:cs="Arial"/>
        </w:rPr>
        <w:t>ВЛ</w:t>
      </w:r>
      <w:proofErr w:type="gramEnd"/>
      <w:r w:rsidRPr="00563835">
        <w:rPr>
          <w:rFonts w:ascii="Arial" w:hAnsi="Arial" w:cs="Arial"/>
        </w:rPr>
        <w:t xml:space="preserve"> напряжением выше 1000 В допускается принимать не менее 2 м, при этом расстояние по горизонтали (в свету) до крайнего провода ВЛ не нормируется;</w:t>
      </w:r>
    </w:p>
    <w:p w:rsidR="001F13CB"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при соблюдении требований ПУЭ расстояние между кабелями всех напряжений и трубопроводами допускается уменьшать до 0,25 м.</w:t>
      </w: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E026F9" w:rsidRDefault="00E026F9" w:rsidP="001F13CB">
      <w:pPr>
        <w:widowControl w:val="0"/>
        <w:autoSpaceDE w:val="0"/>
        <w:autoSpaceDN w:val="0"/>
        <w:adjustRightInd w:val="0"/>
        <w:ind w:firstLine="540"/>
        <w:jc w:val="both"/>
        <w:rPr>
          <w:rFonts w:ascii="Arial" w:hAnsi="Arial" w:cs="Arial"/>
        </w:rPr>
      </w:pPr>
    </w:p>
    <w:p w:rsidR="001F13CB" w:rsidRPr="00563835" w:rsidRDefault="001F13CB" w:rsidP="00BB6953">
      <w:pPr>
        <w:widowControl w:val="0"/>
        <w:autoSpaceDE w:val="0"/>
        <w:autoSpaceDN w:val="0"/>
        <w:adjustRightInd w:val="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sectPr w:rsidR="001F13CB" w:rsidRPr="00563835">
          <w:headerReference w:type="default" r:id="rId68"/>
          <w:pgSz w:w="11905" w:h="16838"/>
          <w:pgMar w:top="1134" w:right="850" w:bottom="1134" w:left="1701" w:header="720" w:footer="720" w:gutter="0"/>
          <w:cols w:space="720"/>
          <w:noEndnote/>
        </w:sectPr>
      </w:pPr>
      <w:bookmarkStart w:id="164" w:name="Par4766"/>
      <w:bookmarkEnd w:id="164"/>
    </w:p>
    <w:p w:rsidR="00E026F9" w:rsidRPr="00563835" w:rsidRDefault="00E026F9" w:rsidP="00E026F9">
      <w:pPr>
        <w:widowControl w:val="0"/>
        <w:autoSpaceDE w:val="0"/>
        <w:autoSpaceDN w:val="0"/>
        <w:adjustRightInd w:val="0"/>
        <w:jc w:val="right"/>
        <w:outlineLvl w:val="5"/>
        <w:rPr>
          <w:rFonts w:ascii="Arial" w:hAnsi="Arial" w:cs="Arial"/>
        </w:rPr>
      </w:pPr>
      <w:r>
        <w:rPr>
          <w:rFonts w:ascii="Arial" w:hAnsi="Arial" w:cs="Arial"/>
        </w:rPr>
        <w:lastRenderedPageBreak/>
        <w:t>Таблица 39</w:t>
      </w:r>
    </w:p>
    <w:p w:rsidR="00E026F9" w:rsidRPr="00563835" w:rsidRDefault="00E026F9" w:rsidP="00E026F9">
      <w:pPr>
        <w:widowControl w:val="0"/>
        <w:autoSpaceDE w:val="0"/>
        <w:autoSpaceDN w:val="0"/>
        <w:adjustRightInd w:val="0"/>
        <w:jc w:val="center"/>
        <w:rPr>
          <w:rFonts w:ascii="Arial" w:hAnsi="Arial" w:cs="Arial"/>
        </w:rPr>
      </w:pPr>
      <w:bookmarkStart w:id="165" w:name="Par4768"/>
      <w:bookmarkEnd w:id="165"/>
      <w:r w:rsidRPr="00563835">
        <w:rPr>
          <w:rFonts w:ascii="Arial" w:hAnsi="Arial" w:cs="Arial"/>
        </w:rPr>
        <w:t>Расстояния по горизонтали (в свету) от ближайших подземных</w:t>
      </w:r>
      <w:r>
        <w:rPr>
          <w:rFonts w:ascii="Arial" w:hAnsi="Arial" w:cs="Arial"/>
        </w:rPr>
        <w:t xml:space="preserve"> </w:t>
      </w:r>
      <w:r w:rsidRPr="00563835">
        <w:rPr>
          <w:rFonts w:ascii="Arial" w:hAnsi="Arial" w:cs="Arial"/>
        </w:rPr>
        <w:t>инженерных сетей до зданий и сооружений</w:t>
      </w:r>
    </w:p>
    <w:p w:rsidR="001F13CB" w:rsidRPr="00563835" w:rsidRDefault="001F13CB" w:rsidP="001F13CB">
      <w:pPr>
        <w:widowControl w:val="0"/>
        <w:autoSpaceDE w:val="0"/>
        <w:autoSpaceDN w:val="0"/>
        <w:adjustRightInd w:val="0"/>
        <w:jc w:val="center"/>
        <w:rPr>
          <w:rFonts w:ascii="Arial" w:hAnsi="Arial" w:cs="Arial"/>
        </w:rPr>
      </w:pPr>
    </w:p>
    <w:tbl>
      <w:tblPr>
        <w:tblW w:w="15877" w:type="dxa"/>
        <w:tblInd w:w="-364" w:type="dxa"/>
        <w:tblLayout w:type="fixed"/>
        <w:tblCellMar>
          <w:top w:w="75" w:type="dxa"/>
          <w:left w:w="0" w:type="dxa"/>
          <w:bottom w:w="75" w:type="dxa"/>
          <w:right w:w="0" w:type="dxa"/>
        </w:tblCellMar>
        <w:tblLook w:val="0000" w:firstRow="0" w:lastRow="0" w:firstColumn="0" w:lastColumn="0" w:noHBand="0" w:noVBand="0"/>
      </w:tblPr>
      <w:tblGrid>
        <w:gridCol w:w="673"/>
        <w:gridCol w:w="305"/>
        <w:gridCol w:w="1716"/>
        <w:gridCol w:w="1843"/>
        <w:gridCol w:w="1985"/>
        <w:gridCol w:w="1713"/>
        <w:gridCol w:w="1365"/>
        <w:gridCol w:w="1785"/>
        <w:gridCol w:w="1395"/>
        <w:gridCol w:w="1254"/>
        <w:gridCol w:w="993"/>
        <w:gridCol w:w="850"/>
      </w:tblGrid>
      <w:tr w:rsidR="001F13CB" w:rsidRPr="00563835" w:rsidTr="00E026F9">
        <w:tc>
          <w:tcPr>
            <w:tcW w:w="269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Инженерные сети</w:t>
            </w:r>
          </w:p>
        </w:tc>
        <w:tc>
          <w:tcPr>
            <w:tcW w:w="13183"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w:t>
            </w:r>
            <w:proofErr w:type="gramStart"/>
            <w:r w:rsidRPr="00563835">
              <w:rPr>
                <w:rFonts w:ascii="Arial" w:hAnsi="Arial" w:cs="Arial"/>
              </w:rPr>
              <w:t>м</w:t>
            </w:r>
            <w:proofErr w:type="gramEnd"/>
            <w:r w:rsidRPr="00563835">
              <w:rPr>
                <w:rFonts w:ascii="Arial" w:hAnsi="Arial" w:cs="Arial"/>
              </w:rPr>
              <w:t>, по горизонтали (в свету) от подземных сетей до</w:t>
            </w:r>
          </w:p>
        </w:tc>
      </w:tr>
      <w:tr w:rsidR="001F13CB" w:rsidRPr="00563835" w:rsidTr="00E026F9">
        <w:tc>
          <w:tcPr>
            <w:tcW w:w="269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фундаментов зданий и сооружений</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фундаментов ограждений предприятий, эстакад, опор контактной сети и связи, </w:t>
            </w:r>
            <w:r w:rsidRPr="00563835">
              <w:rPr>
                <w:rFonts w:ascii="Arial" w:hAnsi="Arial" w:cs="Arial"/>
              </w:rPr>
              <w:br/>
              <w:t>железных дорог</w:t>
            </w:r>
          </w:p>
        </w:tc>
        <w:tc>
          <w:tcPr>
            <w:tcW w:w="307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оси крайнего пути</w:t>
            </w:r>
          </w:p>
        </w:tc>
        <w:tc>
          <w:tcPr>
            <w:tcW w:w="17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бортового камня улицы, дороги (кромки проезжей части, укрепленной полосы обочины)</w:t>
            </w:r>
          </w:p>
        </w:tc>
        <w:tc>
          <w:tcPr>
            <w:tcW w:w="139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наружной </w:t>
            </w:r>
            <w:r w:rsidRPr="00563835">
              <w:rPr>
                <w:rFonts w:ascii="Arial" w:hAnsi="Arial" w:cs="Arial"/>
              </w:rPr>
              <w:br/>
              <w:t xml:space="preserve">бровки кювета или подошвы </w:t>
            </w:r>
            <w:r w:rsidRPr="00563835">
              <w:rPr>
                <w:rFonts w:ascii="Arial" w:hAnsi="Arial" w:cs="Arial"/>
              </w:rPr>
              <w:br/>
              <w:t>насыпи дороги</w:t>
            </w:r>
          </w:p>
        </w:tc>
        <w:tc>
          <w:tcPr>
            <w:tcW w:w="309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фундаментов опор воздушных линий электропередачи напряжением</w:t>
            </w:r>
          </w:p>
        </w:tc>
      </w:tr>
      <w:tr w:rsidR="001F13CB" w:rsidRPr="00563835" w:rsidTr="00E026F9">
        <w:tc>
          <w:tcPr>
            <w:tcW w:w="269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железных дорог колеи 1520 мм, но не менее глубины траншей до подошвы насыпи и бровки выемки</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железных дорог колеи 750 мм</w:t>
            </w:r>
          </w:p>
        </w:tc>
        <w:tc>
          <w:tcPr>
            <w:tcW w:w="17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39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до 1 </w:t>
            </w:r>
            <w:proofErr w:type="spellStart"/>
            <w:r w:rsidRPr="00563835">
              <w:rPr>
                <w:rFonts w:ascii="Arial" w:hAnsi="Arial" w:cs="Arial"/>
              </w:rPr>
              <w:t>кВ</w:t>
            </w:r>
            <w:proofErr w:type="spellEnd"/>
            <w:r w:rsidRPr="00563835">
              <w:rPr>
                <w:rFonts w:ascii="Arial" w:hAnsi="Arial" w:cs="Arial"/>
              </w:rPr>
              <w:t xml:space="preserve"> наружного освещения, контактной сети троллейбусов</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св. 1 до 35 </w:t>
            </w:r>
            <w:proofErr w:type="spellStart"/>
            <w:r w:rsidRPr="00563835">
              <w:rPr>
                <w:rFonts w:ascii="Arial" w:hAnsi="Arial" w:cs="Arial"/>
              </w:rPr>
              <w:t>кВ</w:t>
            </w:r>
            <w:proofErr w:type="spellEnd"/>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св. 35 до 110 </w:t>
            </w:r>
            <w:proofErr w:type="spellStart"/>
            <w:r w:rsidRPr="00563835">
              <w:rPr>
                <w:rFonts w:ascii="Arial" w:hAnsi="Arial" w:cs="Arial"/>
              </w:rPr>
              <w:t>кВ</w:t>
            </w:r>
            <w:proofErr w:type="spellEnd"/>
            <w:r w:rsidRPr="00563835">
              <w:rPr>
                <w:rFonts w:ascii="Arial" w:hAnsi="Arial" w:cs="Arial"/>
              </w:rPr>
              <w:t xml:space="preserve"> и </w:t>
            </w:r>
            <w:r w:rsidRPr="00563835">
              <w:rPr>
                <w:rFonts w:ascii="Arial" w:hAnsi="Arial" w:cs="Arial"/>
              </w:rPr>
              <w:br/>
              <w:t>выше</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Водопровод и напорная канализация</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Самотечная канализация (бытовая и дождевая)</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Дренаж</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Сопутствующий дренаж</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Газопроводы горючих газов давления, МПа</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6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20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низкого до 0,005</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6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среднего свыше 0,005 до 0,3</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4,8</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6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высокого</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6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1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свыше 0,3 до 0,6</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7,8</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6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свыше 0,6 до 1,2</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10,8</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Тепловые сети</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67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20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от наружной стенки канала, тоннеля</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E026F9">
        <w:tc>
          <w:tcPr>
            <w:tcW w:w="67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2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от оболочки </w:t>
            </w:r>
            <w:proofErr w:type="spellStart"/>
            <w:r w:rsidRPr="00563835">
              <w:rPr>
                <w:rFonts w:ascii="Arial" w:hAnsi="Arial" w:cs="Arial"/>
              </w:rPr>
              <w:t>бесканальной</w:t>
            </w:r>
            <w:proofErr w:type="spellEnd"/>
            <w:r w:rsidRPr="00563835">
              <w:rPr>
                <w:rFonts w:ascii="Arial" w:hAnsi="Arial" w:cs="Arial"/>
              </w:rPr>
              <w:t xml:space="preserve"> прокладки</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5 (см. </w:t>
            </w:r>
            <w:hyperlink w:anchor="Par4963" w:history="1">
              <w:r w:rsidRPr="00563835">
                <w:rPr>
                  <w:rFonts w:ascii="Arial" w:hAnsi="Arial" w:cs="Arial"/>
                  <w:color w:val="0000FF"/>
                </w:rPr>
                <w:t>прим. 2</w:t>
              </w:r>
            </w:hyperlink>
            <w:r w:rsidRPr="00563835">
              <w:rPr>
                <w:rFonts w:ascii="Arial" w:hAnsi="Arial" w:cs="Arial"/>
              </w:rPr>
              <w:t>)</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Кабели силовые всех напряжений и кабели связи</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0,6</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3,2</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0,5 </w:t>
            </w:r>
            <w:hyperlink w:anchor="Par4959" w:history="1">
              <w:r w:rsidRPr="00563835">
                <w:rPr>
                  <w:rFonts w:ascii="Arial" w:hAnsi="Arial" w:cs="Arial"/>
                  <w:color w:val="0000FF"/>
                </w:rPr>
                <w:t>&lt;*&gt;</w:t>
              </w:r>
            </w:hyperlink>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5 </w:t>
            </w:r>
            <w:hyperlink w:anchor="Par4959" w:history="1">
              <w:r w:rsidRPr="00563835">
                <w:rPr>
                  <w:rFonts w:ascii="Arial" w:hAnsi="Arial" w:cs="Arial"/>
                  <w:color w:val="0000FF"/>
                </w:rPr>
                <w:t>&lt;*&gt;</w:t>
              </w:r>
            </w:hyperlink>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4959" w:history="1">
              <w:r w:rsidRPr="00563835">
                <w:rPr>
                  <w:rFonts w:ascii="Arial" w:hAnsi="Arial" w:cs="Arial"/>
                  <w:color w:val="0000FF"/>
                </w:rPr>
                <w:t>&lt;*&gt;</w:t>
              </w:r>
            </w:hyperlink>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Каналы, коммуникационные тоннели</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3 </w:t>
            </w:r>
            <w:hyperlink w:anchor="Par4959" w:history="1">
              <w:r w:rsidRPr="00563835">
                <w:rPr>
                  <w:rFonts w:ascii="Arial" w:hAnsi="Arial" w:cs="Arial"/>
                  <w:color w:val="0000FF"/>
                </w:rPr>
                <w:t>&lt;*&gt;</w:t>
              </w:r>
            </w:hyperlink>
          </w:p>
        </w:tc>
      </w:tr>
      <w:tr w:rsidR="001F13CB" w:rsidRPr="00563835" w:rsidTr="00E026F9">
        <w:tc>
          <w:tcPr>
            <w:tcW w:w="26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Наружные </w:t>
            </w:r>
            <w:proofErr w:type="spellStart"/>
            <w:r w:rsidRPr="00563835">
              <w:rPr>
                <w:rFonts w:ascii="Arial" w:hAnsi="Arial" w:cs="Arial"/>
              </w:rPr>
              <w:lastRenderedPageBreak/>
              <w:t>пневмомусоропроводы</w:t>
            </w:r>
            <w:proofErr w:type="spellEnd"/>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2</w:t>
            </w:r>
          </w:p>
        </w:tc>
        <w:tc>
          <w:tcPr>
            <w:tcW w:w="19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1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w:t>
            </w:r>
          </w:p>
        </w:tc>
        <w:tc>
          <w:tcPr>
            <w:tcW w:w="136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w:t>
            </w:r>
          </w:p>
        </w:tc>
        <w:tc>
          <w:tcPr>
            <w:tcW w:w="178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3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bookmarkStart w:id="166" w:name="Par4959"/>
      <w:bookmarkEnd w:id="166"/>
      <w:r w:rsidRPr="00563835">
        <w:rPr>
          <w:rFonts w:ascii="Arial" w:hAnsi="Arial" w:cs="Arial"/>
        </w:rPr>
        <w:t>&lt;*&gt; Относится только к расстояниям от силовых кабелей.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w:t>
      </w:r>
      <w:proofErr w:type="gramStart"/>
      <w:r w:rsidRPr="00563835">
        <w:rPr>
          <w:rFonts w:ascii="Arial" w:hAnsi="Arial" w:cs="Arial"/>
        </w:rPr>
        <w:t>зоны возможного нарушения прочности грунтов оснований</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bookmarkStart w:id="167" w:name="Par4963"/>
      <w:bookmarkEnd w:id="167"/>
      <w:r w:rsidRPr="00563835">
        <w:rPr>
          <w:rFonts w:ascii="Arial" w:hAnsi="Arial" w:cs="Arial"/>
        </w:rPr>
        <w:t xml:space="preserve">2. Расстояния от тепловых сетей при </w:t>
      </w:r>
      <w:proofErr w:type="spellStart"/>
      <w:r w:rsidRPr="00563835">
        <w:rPr>
          <w:rFonts w:ascii="Arial" w:hAnsi="Arial" w:cs="Arial"/>
        </w:rPr>
        <w:t>бесканальной</w:t>
      </w:r>
      <w:proofErr w:type="spellEnd"/>
      <w:r w:rsidRPr="00563835">
        <w:rPr>
          <w:rFonts w:ascii="Arial" w:hAnsi="Arial" w:cs="Arial"/>
        </w:rPr>
        <w:t xml:space="preserve"> прокладке до зданий и сооружений следует принимать согласно СП 124.13330.2012 "Тепловые сети. Актуализированная редакция СНиП 41-02-2003".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3. Расстояния от силовых кабелей напряжением 110 - 220 </w:t>
      </w:r>
      <w:proofErr w:type="spellStart"/>
      <w:r w:rsidRPr="00563835">
        <w:rPr>
          <w:rFonts w:ascii="Arial" w:hAnsi="Arial" w:cs="Arial"/>
        </w:rPr>
        <w:t>кВ</w:t>
      </w:r>
      <w:proofErr w:type="spellEnd"/>
      <w:r w:rsidRPr="00563835">
        <w:rPr>
          <w:rFonts w:ascii="Arial" w:hAnsi="Arial" w:cs="Arial"/>
        </w:rPr>
        <w:t xml:space="preserve"> до фундаментов ограждений предприятий, эстакад, опор контактной сети и линий связи следует принимать 1,5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E026F9" w:rsidP="001F13CB">
      <w:pPr>
        <w:widowControl w:val="0"/>
        <w:autoSpaceDE w:val="0"/>
        <w:autoSpaceDN w:val="0"/>
        <w:adjustRightInd w:val="0"/>
        <w:jc w:val="right"/>
        <w:outlineLvl w:val="5"/>
        <w:rPr>
          <w:rFonts w:ascii="Arial" w:hAnsi="Arial" w:cs="Arial"/>
        </w:rPr>
      </w:pPr>
      <w:bookmarkStart w:id="168" w:name="Par4966"/>
      <w:bookmarkEnd w:id="168"/>
      <w:r>
        <w:rPr>
          <w:rFonts w:ascii="Arial" w:hAnsi="Arial" w:cs="Arial"/>
        </w:rPr>
        <w:t>Таблица 40</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69" w:name="Par4968"/>
      <w:bookmarkEnd w:id="169"/>
      <w:r w:rsidRPr="00563835">
        <w:rPr>
          <w:rFonts w:ascii="Arial" w:hAnsi="Arial" w:cs="Arial"/>
        </w:rPr>
        <w:t xml:space="preserve">Расстояния по горизонтали (в свету) между </w:t>
      </w:r>
      <w:proofErr w:type="gramStart"/>
      <w:r w:rsidRPr="00563835">
        <w:rPr>
          <w:rFonts w:ascii="Arial" w:hAnsi="Arial" w:cs="Arial"/>
        </w:rPr>
        <w:t>соседними</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инженерными подземными сетями при их </w:t>
      </w:r>
      <w:proofErr w:type="gramStart"/>
      <w:r w:rsidRPr="00563835">
        <w:rPr>
          <w:rFonts w:ascii="Arial" w:hAnsi="Arial" w:cs="Arial"/>
        </w:rPr>
        <w:t>параллельном</w:t>
      </w:r>
      <w:proofErr w:type="gramEnd"/>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размещении</w:t>
      </w:r>
      <w:proofErr w:type="gramEnd"/>
    </w:p>
    <w:p w:rsidR="001F13CB" w:rsidRPr="00563835" w:rsidRDefault="001F13CB" w:rsidP="001F13CB">
      <w:pPr>
        <w:widowControl w:val="0"/>
        <w:autoSpaceDE w:val="0"/>
        <w:autoSpaceDN w:val="0"/>
        <w:adjustRightInd w:val="0"/>
        <w:jc w:val="center"/>
        <w:rPr>
          <w:rFonts w:ascii="Arial" w:hAnsi="Arial" w:cs="Arial"/>
        </w:rPr>
      </w:pPr>
    </w:p>
    <w:tbl>
      <w:tblPr>
        <w:tblW w:w="15877" w:type="dxa"/>
        <w:tblInd w:w="-364" w:type="dxa"/>
        <w:tblLayout w:type="fixed"/>
        <w:tblCellMar>
          <w:top w:w="75" w:type="dxa"/>
          <w:left w:w="0" w:type="dxa"/>
          <w:bottom w:w="75" w:type="dxa"/>
          <w:right w:w="0" w:type="dxa"/>
        </w:tblCellMar>
        <w:tblLook w:val="0000" w:firstRow="0" w:lastRow="0" w:firstColumn="0" w:lastColumn="0" w:noHBand="0" w:noVBand="0"/>
      </w:tblPr>
      <w:tblGrid>
        <w:gridCol w:w="284"/>
        <w:gridCol w:w="144"/>
        <w:gridCol w:w="140"/>
        <w:gridCol w:w="992"/>
        <w:gridCol w:w="851"/>
        <w:gridCol w:w="1134"/>
        <w:gridCol w:w="1417"/>
        <w:gridCol w:w="1276"/>
        <w:gridCol w:w="1276"/>
        <w:gridCol w:w="992"/>
        <w:gridCol w:w="992"/>
        <w:gridCol w:w="993"/>
        <w:gridCol w:w="992"/>
        <w:gridCol w:w="1276"/>
        <w:gridCol w:w="1134"/>
        <w:gridCol w:w="992"/>
        <w:gridCol w:w="992"/>
      </w:tblGrid>
      <w:tr w:rsidR="001F13CB" w:rsidRPr="00563835" w:rsidTr="00E026F9">
        <w:tc>
          <w:tcPr>
            <w:tcW w:w="1560"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Инженерные сети</w:t>
            </w:r>
          </w:p>
        </w:tc>
        <w:tc>
          <w:tcPr>
            <w:tcW w:w="14317"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м, по горизонтали (в свету) </w:t>
            </w:r>
            <w:proofErr w:type="gramStart"/>
            <w:r w:rsidRPr="00563835">
              <w:rPr>
                <w:rFonts w:ascii="Arial" w:hAnsi="Arial" w:cs="Arial"/>
              </w:rPr>
              <w:t>до</w:t>
            </w:r>
            <w:proofErr w:type="gramEnd"/>
          </w:p>
        </w:tc>
      </w:tr>
      <w:tr w:rsidR="001F13CB" w:rsidRPr="00563835" w:rsidTr="00E026F9">
        <w:tc>
          <w:tcPr>
            <w:tcW w:w="1560"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85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водопровода</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канализации бытовой</w:t>
            </w:r>
          </w:p>
        </w:tc>
        <w:tc>
          <w:tcPr>
            <w:tcW w:w="141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дренажа и дождевой канализации</w:t>
            </w: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газопроводов давления, МПа (кгс/</w:t>
            </w:r>
            <w:proofErr w:type="spellStart"/>
            <w:r w:rsidRPr="00563835">
              <w:rPr>
                <w:rFonts w:ascii="Arial" w:hAnsi="Arial" w:cs="Arial"/>
              </w:rPr>
              <w:t>скв</w:t>
            </w:r>
            <w:proofErr w:type="spellEnd"/>
            <w:r w:rsidRPr="00563835">
              <w:rPr>
                <w:rFonts w:ascii="Arial" w:hAnsi="Arial" w:cs="Arial"/>
              </w:rPr>
              <w:t>. м)</w:t>
            </w:r>
          </w:p>
        </w:tc>
        <w:tc>
          <w:tcPr>
            <w:tcW w:w="9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кабелей силовых всех напряжений</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кабелей связи</w:t>
            </w:r>
          </w:p>
        </w:tc>
        <w:tc>
          <w:tcPr>
            <w:tcW w:w="241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тепловых сетей</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каналов, тоннелей</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Наружных </w:t>
            </w:r>
            <w:proofErr w:type="spellStart"/>
            <w:r w:rsidRPr="00563835">
              <w:rPr>
                <w:rFonts w:ascii="Arial" w:hAnsi="Arial" w:cs="Arial"/>
              </w:rPr>
              <w:t>пневм</w:t>
            </w:r>
            <w:proofErr w:type="gramStart"/>
            <w:r w:rsidRPr="00563835">
              <w:rPr>
                <w:rFonts w:ascii="Arial" w:hAnsi="Arial" w:cs="Arial"/>
              </w:rPr>
              <w:t>о</w:t>
            </w:r>
            <w:proofErr w:type="spellEnd"/>
            <w:r w:rsidRPr="00563835">
              <w:rPr>
                <w:rFonts w:ascii="Arial" w:hAnsi="Arial" w:cs="Arial"/>
              </w:rPr>
              <w:t>-</w:t>
            </w:r>
            <w:proofErr w:type="gramEnd"/>
            <w:r w:rsidRPr="00563835">
              <w:rPr>
                <w:rFonts w:ascii="Arial" w:hAnsi="Arial" w:cs="Arial"/>
              </w:rPr>
              <w:t xml:space="preserve"> мусоропроводов</w:t>
            </w:r>
          </w:p>
        </w:tc>
      </w:tr>
      <w:tr w:rsidR="001F13CB" w:rsidRPr="00563835" w:rsidTr="00E026F9">
        <w:tc>
          <w:tcPr>
            <w:tcW w:w="1560"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низкого до 0,005</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среднего св. 0,005 до 0,3</w:t>
            </w:r>
          </w:p>
        </w:tc>
        <w:tc>
          <w:tcPr>
            <w:tcW w:w="19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высокого</w:t>
            </w:r>
          </w:p>
        </w:tc>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наружная стенка канала, тоннеля</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оболочка </w:t>
            </w:r>
            <w:proofErr w:type="spellStart"/>
            <w:r w:rsidRPr="00563835">
              <w:rPr>
                <w:rFonts w:ascii="Arial" w:hAnsi="Arial" w:cs="Arial"/>
              </w:rPr>
              <w:t>бесканальной</w:t>
            </w:r>
            <w:proofErr w:type="spellEnd"/>
            <w:r w:rsidRPr="00563835">
              <w:rPr>
                <w:rFonts w:ascii="Arial" w:hAnsi="Arial" w:cs="Arial"/>
              </w:rPr>
              <w:t xml:space="preserve"> </w:t>
            </w:r>
            <w:r w:rsidRPr="00563835">
              <w:rPr>
                <w:rFonts w:ascii="Arial" w:hAnsi="Arial" w:cs="Arial"/>
              </w:rPr>
              <w:lastRenderedPageBreak/>
              <w:t>прокладки</w:t>
            </w: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1560"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85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41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0,3 до 0,6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0,6 до 1,2</w:t>
            </w:r>
          </w:p>
        </w:tc>
        <w:tc>
          <w:tcPr>
            <w:tcW w:w="9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1</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Водопровод</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прим.</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Канал</w:t>
            </w:r>
            <w:proofErr w:type="gramStart"/>
            <w:r w:rsidRPr="00563835">
              <w:rPr>
                <w:rFonts w:ascii="Arial" w:hAnsi="Arial" w:cs="Arial"/>
              </w:rPr>
              <w:t>.</w:t>
            </w:r>
            <w:proofErr w:type="gramEnd"/>
            <w:r w:rsidRPr="00563835">
              <w:rPr>
                <w:rFonts w:ascii="Arial" w:hAnsi="Arial" w:cs="Arial"/>
              </w:rPr>
              <w:t xml:space="preserve"> </w:t>
            </w:r>
            <w:proofErr w:type="gramStart"/>
            <w:r w:rsidRPr="00563835">
              <w:rPr>
                <w:rFonts w:ascii="Arial" w:hAnsi="Arial" w:cs="Arial"/>
              </w:rPr>
              <w:t>б</w:t>
            </w:r>
            <w:proofErr w:type="gramEnd"/>
            <w:r w:rsidRPr="00563835">
              <w:rPr>
                <w:rFonts w:ascii="Arial" w:hAnsi="Arial" w:cs="Arial"/>
              </w:rPr>
              <w:t>ытовая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прим.</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Дождевая канализация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Газопроводы давления, МПа:</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E026F9" w:rsidRPr="00563835" w:rsidTr="00E026F9">
        <w:tc>
          <w:tcPr>
            <w:tcW w:w="2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низкого до 0,005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E026F9" w:rsidRPr="00563835" w:rsidTr="00E026F9">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среднего свыше 0,005 до 0,3</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E026F9" w:rsidRPr="00563835" w:rsidTr="00E026F9">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высокого</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E026F9" w:rsidRPr="00563835" w:rsidTr="00E026F9">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свыше 0,3 до 0,6</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E026F9" w:rsidRPr="00563835" w:rsidTr="00E026F9">
        <w:tc>
          <w:tcPr>
            <w:tcW w:w="2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свыше 0,6 до 1,2</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Кабели силовые всех напряжений</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 </w:t>
            </w:r>
            <w:hyperlink w:anchor="Par5233" w:history="1">
              <w:r w:rsidRPr="00563835">
                <w:rPr>
                  <w:rFonts w:ascii="Arial" w:hAnsi="Arial" w:cs="Arial"/>
                  <w:color w:val="0000FF"/>
                </w:rPr>
                <w:t>&lt;*&gt;</w:t>
              </w:r>
            </w:hyperlink>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0,1 - 0,5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Кабели связи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Тепловые сети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E026F9" w:rsidRPr="00563835" w:rsidTr="00E026F9">
        <w:tc>
          <w:tcPr>
            <w:tcW w:w="42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
        </w:tc>
        <w:tc>
          <w:tcPr>
            <w:tcW w:w="11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от наружной стенки канала, тоннеля</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E026F9" w:rsidRPr="00563835" w:rsidTr="00E026F9">
        <w:tc>
          <w:tcPr>
            <w:tcW w:w="42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3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от оболочки </w:t>
            </w:r>
            <w:proofErr w:type="spellStart"/>
            <w:r w:rsidRPr="00563835">
              <w:rPr>
                <w:rFonts w:ascii="Arial" w:hAnsi="Arial" w:cs="Arial"/>
              </w:rPr>
              <w:t>бесканальной</w:t>
            </w:r>
            <w:proofErr w:type="spellEnd"/>
            <w:r w:rsidRPr="00563835">
              <w:rPr>
                <w:rFonts w:ascii="Arial" w:hAnsi="Arial" w:cs="Arial"/>
              </w:rPr>
              <w:t xml:space="preserve"> прокладки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Каналы, тоннели</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E026F9">
        <w:tc>
          <w:tcPr>
            <w:tcW w:w="156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Наружные </w:t>
            </w:r>
            <w:proofErr w:type="spellStart"/>
            <w:r w:rsidRPr="00563835">
              <w:rPr>
                <w:rFonts w:ascii="Arial" w:hAnsi="Arial" w:cs="Arial"/>
              </w:rPr>
              <w:t>пневмомусоропроводы</w:t>
            </w:r>
            <w:proofErr w:type="spellEnd"/>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jc w:val="center"/>
        <w:rPr>
          <w:rFonts w:ascii="Arial" w:hAnsi="Arial" w:cs="Arial"/>
        </w:rPr>
        <w:sectPr w:rsidR="001F13CB" w:rsidRPr="00563835">
          <w:pgSz w:w="16838" w:h="11905" w:orient="landscape"/>
          <w:pgMar w:top="1701" w:right="1134" w:bottom="850" w:left="1134" w:header="720" w:footer="720" w:gutter="0"/>
          <w:cols w:space="720"/>
          <w:noEndnote/>
        </w:sect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bookmarkStart w:id="170" w:name="Par5233"/>
      <w:bookmarkEnd w:id="170"/>
      <w:r w:rsidRPr="00563835">
        <w:rPr>
          <w:rFonts w:ascii="Arial" w:hAnsi="Arial" w:cs="Arial"/>
        </w:rPr>
        <w:t>&lt;*&gt; Допускается уменьшать указанные расстояния до 0,5 м при соблюдении требований раздела 2.3 ПУЭ.</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Расстояние от бытовой канализации до хозяйственно-питьевого водопровода следует принимать, </w:t>
      </w:r>
      <w:proofErr w:type="gramStart"/>
      <w:r w:rsidRPr="00563835">
        <w:rPr>
          <w:rFonts w:ascii="Arial" w:hAnsi="Arial" w:cs="Arial"/>
        </w:rPr>
        <w:t>м</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водопровода из железобетонных и асбестоцементных труб - 5;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водопровода из чугунных труб диаметром: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200 мм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свыше 200 мм - 3;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до водопровода из пластмассовых труб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параллельной прокладке газопроводов для труб диаметром до 300 мм расстояние между ними (в свету) допускается принимать 0,4 м и более 300 мм - 0,5 м при совместном размещении в одной траншее двух и более газопроводов.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w:t>
      </w:r>
      <w:hyperlink w:anchor="Par1056" w:history="1">
        <w:r w:rsidRPr="00563835">
          <w:rPr>
            <w:rFonts w:ascii="Arial" w:hAnsi="Arial" w:cs="Arial"/>
            <w:color w:val="0000FF"/>
          </w:rPr>
          <w:t xml:space="preserve">таблице </w:t>
        </w:r>
      </w:hyperlink>
      <w:r w:rsidR="00E026F9">
        <w:rPr>
          <w:rFonts w:ascii="Arial" w:hAnsi="Arial" w:cs="Arial"/>
        </w:rPr>
        <w:t>39</w:t>
      </w:r>
      <w:r w:rsidRPr="00563835">
        <w:rPr>
          <w:rFonts w:ascii="Arial" w:hAnsi="Arial" w:cs="Arial"/>
        </w:rPr>
        <w:t xml:space="preserve"> указаны расстояния до стальных газопроводов. Размещение газопроводов из неметаллических труб следует предусматривать согласно СП 62.13330.2011 "Газораспределительные системы".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специальных грунтов расстояние следует корректировать в соответствии со СП 124.13330.2012 "Тепловые сети. Актуализированная редакция СНиП 41-02-2003", СП 31.13330.2012 "Водоснабжение. Наружные сети и сооружения", СП 32.13330.2012 "Канализация. Наружные сети и сооружения":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1) между трубопроводами различного назначения (за исключением канализационных, пересекающих водопроводные, и трубопроводов для ядовитых и </w:t>
      </w:r>
      <w:proofErr w:type="spellStart"/>
      <w:r w:rsidRPr="00563835">
        <w:rPr>
          <w:rFonts w:ascii="Arial" w:hAnsi="Arial" w:cs="Arial"/>
        </w:rPr>
        <w:t>дурнопахнущих</w:t>
      </w:r>
      <w:proofErr w:type="spellEnd"/>
      <w:r w:rsidRPr="00563835">
        <w:rPr>
          <w:rFonts w:ascii="Arial" w:hAnsi="Arial" w:cs="Arial"/>
        </w:rPr>
        <w:t xml:space="preserve"> жидкостей) - 0,2 м;</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трубопроводы, транспортирующие воду питьевого качества, следует размещать выше канализационных или трубопроводов, транспортирующих ядовитые и </w:t>
      </w:r>
      <w:proofErr w:type="spellStart"/>
      <w:r w:rsidRPr="00563835">
        <w:rPr>
          <w:rFonts w:ascii="Arial" w:hAnsi="Arial" w:cs="Arial"/>
        </w:rPr>
        <w:t>дурнопахнущие</w:t>
      </w:r>
      <w:proofErr w:type="spellEnd"/>
      <w:r w:rsidRPr="00563835">
        <w:rPr>
          <w:rFonts w:ascii="Arial" w:hAnsi="Arial" w:cs="Arial"/>
        </w:rPr>
        <w:t xml:space="preserve"> жидкости, на 0,4 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3) допускается размещать стальные, заключенные в футляры трубопроводы, транспортирующие воду питьевого качества, ниже канализационных, при этом расстояние от стенок канализационных труб до обреза футляра должно быть не менее 5 м в каждую сторону в глинистых грунтах и 10 м - в крупнообломочных и песчаных грунтах, а канализационные трубопроводы следует предусматривать из чугунных труб;</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вводы хозяйственно-питьевого водопровода при диаметре труб до 150 мм допускается предусматривать ниже канализационных без устройства футляра, если расстояние между стенками пересекающихся труб 0,5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5) при </w:t>
      </w:r>
      <w:proofErr w:type="spellStart"/>
      <w:r w:rsidRPr="00563835">
        <w:rPr>
          <w:rFonts w:ascii="Arial" w:hAnsi="Arial" w:cs="Arial"/>
        </w:rPr>
        <w:t>бесканальной</w:t>
      </w:r>
      <w:proofErr w:type="spellEnd"/>
      <w:r w:rsidRPr="00563835">
        <w:rPr>
          <w:rFonts w:ascii="Arial" w:hAnsi="Arial" w:cs="Arial"/>
        </w:rPr>
        <w:t xml:space="preserve"> прокладке трубопроводов водяных тепловых сетей открытой системы теплоснабжения или сетей горячего водоснабжения расстояния от этих трубопроводов до расположенных ниже и выше канализационных трубопроводов должны приниматься 0,4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газопроводы при пересечении с каналами или тоннелями различного назначения следует размещать над или под этими сооружениями на расстоянии не менее 0,2 м в футлярах, выходящих на 2 м в обе стороны от наружных стенок каналов или тоннелей. Допускается прокладка в футляре подземных газопроводов давлением до 0,6 МПа сквозь тоннели различного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Подземные резервуары газораспределительных сетей следует </w:t>
      </w:r>
      <w:r w:rsidRPr="00563835">
        <w:rPr>
          <w:rFonts w:ascii="Arial" w:hAnsi="Arial" w:cs="Arial"/>
        </w:rPr>
        <w:lastRenderedPageBreak/>
        <w:t>устанавливать на глубине не менее 0,6 м от поверхности земли до верхней образующей резервуара.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Расстояние в свету между подземными резервуарами должно быть не менее 1 м, а между надземными резервуарами - равно диаметру большего смежного резервуара, но не менее 1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от резервуарных установок общей вместимостью до 50 куб. м, считая от крайнего резервуара, до зданий, сооружений различного назначения и коммуникаций следует принимать не менее приведенных в </w:t>
      </w:r>
      <w:r w:rsidR="00E026F9">
        <w:rPr>
          <w:rFonts w:ascii="Arial" w:hAnsi="Arial" w:cs="Arial"/>
        </w:rPr>
        <w:t xml:space="preserve">таблице </w:t>
      </w:r>
      <w:hyperlink w:anchor="Par5261" w:history="1">
        <w:r w:rsidR="00E026F9">
          <w:rPr>
            <w:rFonts w:ascii="Arial" w:hAnsi="Arial" w:cs="Arial"/>
            <w:color w:val="0000FF"/>
          </w:rPr>
          <w:t>41</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реконструкции существующих объектов, а также в стесненных условиях (при новом проектировании) разрешается уменьшение указанных в таблице 56 расстояний до 50% (за исключением расстояний от водопровода и других </w:t>
      </w:r>
      <w:proofErr w:type="spellStart"/>
      <w:r w:rsidRPr="00563835">
        <w:rPr>
          <w:rFonts w:ascii="Arial" w:hAnsi="Arial" w:cs="Arial"/>
        </w:rPr>
        <w:t>бесканальных</w:t>
      </w:r>
      <w:proofErr w:type="spellEnd"/>
      <w:r w:rsidRPr="00563835">
        <w:rPr>
          <w:rFonts w:ascii="Arial" w:hAnsi="Arial" w:cs="Arial"/>
        </w:rPr>
        <w:t xml:space="preserve"> коммуникаций, а также железных дорог общей сети) при соответствующем обосновании и осуществлении мероприятий, обеспечивающих безопасность при эксплуатации.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до жилого здания, в котором размещены учреждения (предприятия) </w:t>
      </w:r>
      <w:proofErr w:type="gramStart"/>
      <w:r w:rsidRPr="00563835">
        <w:rPr>
          <w:rFonts w:ascii="Arial" w:hAnsi="Arial" w:cs="Arial"/>
        </w:rPr>
        <w:t>общественного</w:t>
      </w:r>
      <w:proofErr w:type="gramEnd"/>
      <w:r w:rsidRPr="00563835">
        <w:rPr>
          <w:rFonts w:ascii="Arial" w:hAnsi="Arial" w:cs="Arial"/>
        </w:rPr>
        <w:t xml:space="preserve"> назначения, следует принимать как для жилых зданий.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sectPr w:rsidR="001F13CB" w:rsidRPr="00563835">
          <w:pgSz w:w="11905" w:h="16838"/>
          <w:pgMar w:top="1134" w:right="850" w:bottom="1134" w:left="1701" w:header="720" w:footer="720" w:gutter="0"/>
          <w:cols w:space="720"/>
          <w:noEndnote/>
        </w:sectPr>
      </w:pPr>
      <w:bookmarkStart w:id="171" w:name="Par5259"/>
      <w:bookmarkEnd w:id="171"/>
    </w:p>
    <w:p w:rsidR="00E026F9" w:rsidRPr="00563835" w:rsidRDefault="00E026F9" w:rsidP="00E026F9">
      <w:pPr>
        <w:widowControl w:val="0"/>
        <w:autoSpaceDE w:val="0"/>
        <w:autoSpaceDN w:val="0"/>
        <w:adjustRightInd w:val="0"/>
        <w:jc w:val="right"/>
        <w:outlineLvl w:val="5"/>
        <w:rPr>
          <w:rFonts w:ascii="Arial" w:hAnsi="Arial" w:cs="Arial"/>
        </w:rPr>
      </w:pPr>
      <w:r>
        <w:rPr>
          <w:rFonts w:ascii="Arial" w:hAnsi="Arial" w:cs="Arial"/>
        </w:rPr>
        <w:lastRenderedPageBreak/>
        <w:t>Таблица 41</w:t>
      </w:r>
    </w:p>
    <w:p w:rsidR="00E026F9" w:rsidRPr="00563835" w:rsidRDefault="00E026F9" w:rsidP="00E026F9">
      <w:pPr>
        <w:widowControl w:val="0"/>
        <w:autoSpaceDE w:val="0"/>
        <w:autoSpaceDN w:val="0"/>
        <w:adjustRightInd w:val="0"/>
        <w:jc w:val="center"/>
        <w:rPr>
          <w:rFonts w:ascii="Arial" w:hAnsi="Arial" w:cs="Arial"/>
        </w:rPr>
      </w:pPr>
    </w:p>
    <w:p w:rsidR="00E026F9" w:rsidRPr="00563835" w:rsidRDefault="00E026F9" w:rsidP="00E026F9">
      <w:pPr>
        <w:widowControl w:val="0"/>
        <w:autoSpaceDE w:val="0"/>
        <w:autoSpaceDN w:val="0"/>
        <w:adjustRightInd w:val="0"/>
        <w:jc w:val="center"/>
        <w:rPr>
          <w:rFonts w:ascii="Arial" w:hAnsi="Arial" w:cs="Arial"/>
        </w:rPr>
      </w:pPr>
      <w:bookmarkStart w:id="172" w:name="Par5261"/>
      <w:bookmarkEnd w:id="172"/>
      <w:r w:rsidRPr="00563835">
        <w:rPr>
          <w:rFonts w:ascii="Arial" w:hAnsi="Arial" w:cs="Arial"/>
        </w:rPr>
        <w:t>Расстояния от резервуарных установок общей</w:t>
      </w:r>
    </w:p>
    <w:p w:rsidR="00E026F9" w:rsidRPr="00563835" w:rsidRDefault="00E026F9" w:rsidP="00E026F9">
      <w:pPr>
        <w:widowControl w:val="0"/>
        <w:autoSpaceDE w:val="0"/>
        <w:autoSpaceDN w:val="0"/>
        <w:adjustRightInd w:val="0"/>
        <w:jc w:val="center"/>
        <w:rPr>
          <w:rFonts w:ascii="Arial" w:hAnsi="Arial" w:cs="Arial"/>
        </w:rPr>
      </w:pPr>
      <w:r w:rsidRPr="00563835">
        <w:rPr>
          <w:rFonts w:ascii="Arial" w:hAnsi="Arial" w:cs="Arial"/>
        </w:rPr>
        <w:t>вместимостью до 50 куб. метров</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9" w:type="dxa"/>
        <w:tblLayout w:type="fixed"/>
        <w:tblCellMar>
          <w:top w:w="75" w:type="dxa"/>
          <w:left w:w="0" w:type="dxa"/>
          <w:bottom w:w="75" w:type="dxa"/>
          <w:right w:w="0" w:type="dxa"/>
        </w:tblCellMar>
        <w:tblLook w:val="0000" w:firstRow="0" w:lastRow="0" w:firstColumn="0" w:lastColumn="0" w:noHBand="0" w:noVBand="0"/>
      </w:tblPr>
      <w:tblGrid>
        <w:gridCol w:w="4793"/>
        <w:gridCol w:w="762"/>
        <w:gridCol w:w="843"/>
        <w:gridCol w:w="861"/>
        <w:gridCol w:w="819"/>
        <w:gridCol w:w="840"/>
        <w:gridCol w:w="840"/>
        <w:gridCol w:w="3850"/>
      </w:tblGrid>
      <w:tr w:rsidR="001F13CB" w:rsidRPr="00563835" w:rsidTr="00E026F9">
        <w:tc>
          <w:tcPr>
            <w:tcW w:w="47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Здания, сооружения и коммуникации</w:t>
            </w:r>
          </w:p>
        </w:tc>
        <w:tc>
          <w:tcPr>
            <w:tcW w:w="496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от резервуаров в свету, </w:t>
            </w:r>
            <w:proofErr w:type="gramStart"/>
            <w:r w:rsidRPr="00563835">
              <w:rPr>
                <w:rFonts w:ascii="Arial" w:hAnsi="Arial" w:cs="Arial"/>
              </w:rPr>
              <w:t>м</w:t>
            </w:r>
            <w:proofErr w:type="gramEnd"/>
          </w:p>
        </w:tc>
        <w:tc>
          <w:tcPr>
            <w:tcW w:w="3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от испарительной или групповой баллонной установки в свету, </w:t>
            </w:r>
            <w:proofErr w:type="gramStart"/>
            <w:r w:rsidRPr="00563835">
              <w:rPr>
                <w:rFonts w:ascii="Arial" w:hAnsi="Arial" w:cs="Arial"/>
              </w:rPr>
              <w:t>м</w:t>
            </w:r>
            <w:proofErr w:type="gramEnd"/>
          </w:p>
        </w:tc>
      </w:tr>
      <w:tr w:rsidR="001F13CB" w:rsidRPr="00563835" w:rsidTr="00E026F9">
        <w:tc>
          <w:tcPr>
            <w:tcW w:w="47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46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надземных</w:t>
            </w:r>
          </w:p>
        </w:tc>
        <w:tc>
          <w:tcPr>
            <w:tcW w:w="249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подземных</w:t>
            </w:r>
          </w:p>
        </w:tc>
        <w:tc>
          <w:tcPr>
            <w:tcW w:w="3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47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96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общей вместимости резервуаров в установке, куб. м</w:t>
            </w:r>
          </w:p>
        </w:tc>
        <w:tc>
          <w:tcPr>
            <w:tcW w:w="3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47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5 до 10</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10 до 20</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10 до 20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20 до 50</w:t>
            </w:r>
          </w:p>
        </w:tc>
        <w:tc>
          <w:tcPr>
            <w:tcW w:w="3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Общественные здания и сооружения</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50 </w:t>
            </w:r>
            <w:hyperlink w:anchor="Par5376" w:history="1">
              <w:r w:rsidRPr="00563835">
                <w:rPr>
                  <w:rFonts w:ascii="Arial" w:hAnsi="Arial" w:cs="Arial"/>
                  <w:color w:val="0000FF"/>
                </w:rPr>
                <w:t>&lt;*&gt;</w:t>
              </w:r>
            </w:hyperlink>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60 </w:t>
            </w:r>
            <w:hyperlink w:anchor="Par5376" w:history="1">
              <w:r w:rsidRPr="00563835">
                <w:rPr>
                  <w:rFonts w:ascii="Arial" w:hAnsi="Arial" w:cs="Arial"/>
                  <w:color w:val="0000FF"/>
                </w:rPr>
                <w:t>&lt;*&gt;</w:t>
              </w:r>
            </w:hyperlink>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Жилые здания</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30 </w:t>
            </w:r>
            <w:hyperlink w:anchor="Par5376" w:history="1">
              <w:r w:rsidRPr="00563835">
                <w:rPr>
                  <w:rFonts w:ascii="Arial" w:hAnsi="Arial" w:cs="Arial"/>
                  <w:color w:val="0000FF"/>
                </w:rPr>
                <w:t>&lt;*&gt;</w:t>
              </w:r>
            </w:hyperlink>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40 </w:t>
            </w:r>
            <w:hyperlink w:anchor="Par5376" w:history="1">
              <w:r w:rsidRPr="00563835">
                <w:rPr>
                  <w:rFonts w:ascii="Arial" w:hAnsi="Arial" w:cs="Arial"/>
                  <w:color w:val="0000FF"/>
                </w:rPr>
                <w:t>&lt;*&gt;</w:t>
              </w:r>
            </w:hyperlink>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Детские и спортивные площадки, автостоянки (от ограды резервуарной установки)</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Производственные здания (промышленных, сельскохозяйственных предприятий и предприятий бытового обслуживания производственного характера)</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Канализация, теплотрасса (</w:t>
            </w:r>
            <w:proofErr w:type="gramStart"/>
            <w:r w:rsidRPr="00563835">
              <w:rPr>
                <w:rFonts w:ascii="Arial" w:hAnsi="Arial" w:cs="Arial"/>
              </w:rPr>
              <w:t>подземные</w:t>
            </w:r>
            <w:proofErr w:type="gramEnd"/>
            <w:r w:rsidRPr="00563835">
              <w:rPr>
                <w:rFonts w:ascii="Arial" w:hAnsi="Arial" w:cs="Arial"/>
              </w:rPr>
              <w:t>)</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Надземные сооружения и коммуникации (эстакады, теплотрасса и т.п.), не </w:t>
            </w:r>
            <w:r w:rsidRPr="00563835">
              <w:rPr>
                <w:rFonts w:ascii="Arial" w:hAnsi="Arial" w:cs="Arial"/>
              </w:rPr>
              <w:lastRenderedPageBreak/>
              <w:t>относящиеся к резервуарной установке</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 xml:space="preserve">Водопровод и другие </w:t>
            </w:r>
            <w:proofErr w:type="spellStart"/>
            <w:r w:rsidRPr="00563835">
              <w:rPr>
                <w:rFonts w:ascii="Arial" w:hAnsi="Arial" w:cs="Arial"/>
              </w:rPr>
              <w:t>бесканальные</w:t>
            </w:r>
            <w:proofErr w:type="spellEnd"/>
            <w:r w:rsidRPr="00563835">
              <w:rPr>
                <w:rFonts w:ascii="Arial" w:hAnsi="Arial" w:cs="Arial"/>
              </w:rPr>
              <w:t xml:space="preserve"> коммуникации</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Колодцы подземных коммуникаций</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Железные дороги общей сети (до подошвы насыпи или бровки выемки со стороны резервуаров)</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Подъездные пути железных дорог промышленных предприятий, автомобильные дороги I - III категорий (до края проезжей части)</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Автомобильные дороги IV и V категорий (до края проезжей части) и предприятий</w:t>
            </w:r>
          </w:p>
        </w:tc>
        <w:tc>
          <w:tcPr>
            <w:tcW w:w="7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8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84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3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E026F9">
        <w:tc>
          <w:tcPr>
            <w:tcW w:w="47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ЛЭП, ТП, РП</w:t>
            </w:r>
          </w:p>
        </w:tc>
        <w:tc>
          <w:tcPr>
            <w:tcW w:w="8815"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соответствии с ПУЭ</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bookmarkStart w:id="173" w:name="Par5376"/>
      <w:bookmarkEnd w:id="173"/>
      <w:r w:rsidRPr="00563835">
        <w:rPr>
          <w:rFonts w:ascii="Arial" w:hAnsi="Arial" w:cs="Arial"/>
        </w:rPr>
        <w:t>&lt;*&gt; Расстояния от резервуарной установки предприятий до зданий и сооружений, которые ею не обслуживаются.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от резервуарных установок общей вместимостью свыше 50 куб. м принимаются по </w:t>
      </w:r>
      <w:hyperlink w:anchor="Par5388" w:history="1">
        <w:r w:rsidRPr="00563835">
          <w:rPr>
            <w:rFonts w:ascii="Arial" w:hAnsi="Arial" w:cs="Arial"/>
            <w:color w:val="0000FF"/>
          </w:rPr>
          <w:t>таблице 57</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групповых баллонных установок следует предусматривать на расстоянии от зданий и сооружений не менее указанных в таблице или у стен газифицируемых зданий не ниже III степени огнестойкости класса С</w:t>
      </w:r>
      <w:proofErr w:type="gramStart"/>
      <w:r w:rsidRPr="00563835">
        <w:rPr>
          <w:rFonts w:ascii="Arial" w:hAnsi="Arial" w:cs="Arial"/>
        </w:rPr>
        <w:t>0</w:t>
      </w:r>
      <w:proofErr w:type="gramEnd"/>
      <w:r w:rsidRPr="00563835">
        <w:rPr>
          <w:rFonts w:ascii="Arial" w:hAnsi="Arial" w:cs="Arial"/>
        </w:rPr>
        <w:t xml:space="preserve"> на расстоянии от оконных и дверных проемов не менее указанных в таблице.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Возле общественного или производственного здания не допускается предусматривать более одной групповой установки. Возле жилого здания допускается предусматривать не более трех баллонных установок на расстоянии не менее 15 м одна от другой.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расстояния от резервуаров для хранения сжиженных углеводородов (далее - СУГ) и от размещаемых на газонаполнительных станциях (далее - ГНС) помещений для установок, где используется СУГ, до зданий и сооружений, не относящихся к ГНС, следует принимать по таблице. Расстояния от надземных резервуаров вместимостью до 20 куб. м, а также </w:t>
      </w:r>
      <w:r w:rsidRPr="00563835">
        <w:rPr>
          <w:rFonts w:ascii="Arial" w:hAnsi="Arial" w:cs="Arial"/>
        </w:rPr>
        <w:lastRenderedPageBreak/>
        <w:t>подземных резервуаров вместимостью до 50 куб. м принимаются по таблице.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расстояния от резервуаров СУГ до зданий и сооружений на территории ГНС или на территории промышленных предприятий, где </w:t>
      </w:r>
      <w:proofErr w:type="gramStart"/>
      <w:r w:rsidRPr="00563835">
        <w:rPr>
          <w:rFonts w:ascii="Arial" w:hAnsi="Arial" w:cs="Arial"/>
        </w:rPr>
        <w:t>размещена</w:t>
      </w:r>
      <w:proofErr w:type="gramEnd"/>
      <w:r w:rsidRPr="00563835">
        <w:rPr>
          <w:rFonts w:ascii="Arial" w:hAnsi="Arial" w:cs="Arial"/>
        </w:rPr>
        <w:t xml:space="preserve"> ГНС, следует принимать в соответствии с требованиями СП 62.13330.2011 "Газораспределительные системы".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жилого района или нескольких микрорайонов предусматривается объединенный диспетчерский пункт, где собирается информация о работе инженерного оборудования (в том числе противопожарного) от всех зданий, расположенных в районе, группе микрорайонов или кондоминиуме. Диспетчерские пункты, как правило, следует размещать в центре обслуживаемой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Диспетчерские пункты размещаются в зданиях эксплуатационных служб или в обслуживаемых зданиях.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174" w:name="Par5386"/>
      <w:bookmarkEnd w:id="174"/>
      <w:r w:rsidRPr="00563835">
        <w:rPr>
          <w:rFonts w:ascii="Arial" w:hAnsi="Arial" w:cs="Arial"/>
        </w:rPr>
        <w:t xml:space="preserve">Таблица </w:t>
      </w:r>
      <w:r w:rsidR="00E026F9">
        <w:rPr>
          <w:rFonts w:ascii="Arial" w:hAnsi="Arial" w:cs="Arial"/>
        </w:rPr>
        <w:t>42</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75" w:name="Par5388"/>
      <w:bookmarkEnd w:id="175"/>
      <w:r w:rsidRPr="00563835">
        <w:rPr>
          <w:rFonts w:ascii="Arial" w:hAnsi="Arial" w:cs="Arial"/>
        </w:rPr>
        <w:t>Расстояния от резервуарных установок общей вместимостью</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50 куб. м</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377"/>
        <w:gridCol w:w="630"/>
        <w:gridCol w:w="960"/>
        <w:gridCol w:w="960"/>
        <w:gridCol w:w="630"/>
        <w:gridCol w:w="630"/>
        <w:gridCol w:w="1020"/>
        <w:gridCol w:w="960"/>
        <w:gridCol w:w="630"/>
        <w:gridCol w:w="630"/>
        <w:gridCol w:w="1260"/>
        <w:gridCol w:w="1069"/>
        <w:gridCol w:w="1001"/>
      </w:tblGrid>
      <w:tr w:rsidR="001F13CB" w:rsidRPr="00563835" w:rsidTr="0001789F">
        <w:tc>
          <w:tcPr>
            <w:tcW w:w="33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Здания, сооружения и коммуникации</w:t>
            </w:r>
          </w:p>
        </w:tc>
        <w:tc>
          <w:tcPr>
            <w:tcW w:w="705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Расстояния от резервуаров в свету, </w:t>
            </w:r>
            <w:proofErr w:type="gramStart"/>
            <w:r w:rsidRPr="00563835">
              <w:rPr>
                <w:rFonts w:ascii="Arial" w:hAnsi="Arial" w:cs="Arial"/>
              </w:rPr>
              <w:t>м</w:t>
            </w:r>
            <w:proofErr w:type="gramEnd"/>
          </w:p>
        </w:tc>
        <w:tc>
          <w:tcPr>
            <w:tcW w:w="12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Расстояние от помещений, установок, где используется СУГ, м</w:t>
            </w:r>
          </w:p>
        </w:tc>
        <w:tc>
          <w:tcPr>
            <w:tcW w:w="207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w:t>
            </w:r>
            <w:proofErr w:type="gramStart"/>
            <w:r w:rsidRPr="00563835">
              <w:rPr>
                <w:rFonts w:ascii="Arial" w:hAnsi="Arial" w:cs="Arial"/>
              </w:rPr>
              <w:t>м</w:t>
            </w:r>
            <w:proofErr w:type="gramEnd"/>
            <w:r w:rsidRPr="00563835">
              <w:rPr>
                <w:rFonts w:ascii="Arial" w:hAnsi="Arial" w:cs="Arial"/>
              </w:rPr>
              <w:t>, от склада наполненных баллонов с общей вместимостью, куб. м</w:t>
            </w:r>
          </w:p>
        </w:tc>
      </w:tr>
      <w:tr w:rsidR="001F13CB" w:rsidRPr="00563835" w:rsidTr="0001789F">
        <w:tc>
          <w:tcPr>
            <w:tcW w:w="33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81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надземные резервуары</w:t>
            </w:r>
          </w:p>
        </w:tc>
        <w:tc>
          <w:tcPr>
            <w:tcW w:w="3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подземные резервуары</w:t>
            </w: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1789F">
        <w:tc>
          <w:tcPr>
            <w:tcW w:w="33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705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общей вместимости, куб. м</w:t>
            </w: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1789F">
        <w:tc>
          <w:tcPr>
            <w:tcW w:w="33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20 до 50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св. 50 </w:t>
            </w:r>
            <w:r w:rsidRPr="00563835">
              <w:rPr>
                <w:rFonts w:ascii="Arial" w:hAnsi="Arial" w:cs="Arial"/>
              </w:rPr>
              <w:br/>
              <w:t>до 200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50 до 500</w:t>
            </w:r>
          </w:p>
        </w:tc>
        <w:tc>
          <w:tcPr>
            <w:tcW w:w="1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200 до 8000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50 до 200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50 до 500</w:t>
            </w:r>
          </w:p>
        </w:tc>
        <w:tc>
          <w:tcPr>
            <w:tcW w:w="12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200 до 8000</w:t>
            </w: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1789F">
        <w:tc>
          <w:tcPr>
            <w:tcW w:w="33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7050"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максимальная вместимость одного резервуара, куб. м</w:t>
            </w: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0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01789F">
        <w:tc>
          <w:tcPr>
            <w:tcW w:w="33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25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100 до 600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100 до 600</w:t>
            </w:r>
          </w:p>
        </w:tc>
        <w:tc>
          <w:tcPr>
            <w:tcW w:w="12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20</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 20</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w:t>
            </w: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 xml:space="preserve">Жилые, общественные, административные, бытовые, производственные здания, здания котельных, закрытых и открытых стоянок </w:t>
            </w:r>
            <w:hyperlink w:anchor="Par5488"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70 (30)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 (50)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150 (110) </w:t>
            </w:r>
            <w:hyperlink w:anchor="Par5489"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(25)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75 (55) </w:t>
            </w:r>
            <w:hyperlink w:anchor="Par5489"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150</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(20)</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(30)</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Надземные сооружения и коммуникации (эстакады, теплотрассы и т.п.), подсобные постройки жилых зданий</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(15)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(20)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(30)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(30)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(15)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(15)</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(15)</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(15)</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(15)</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(20)</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Подземные коммуникации (кроме газопроводов на территории ГНС)</w:t>
            </w:r>
          </w:p>
        </w:tc>
        <w:tc>
          <w:tcPr>
            <w:tcW w:w="10380"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За пределами ограды в соответствии с СНиП II-89-80* "Генеральные планы промышленных предприятий" и СНиП 2.07.01-89* "Градостроительство. Планировка и застройка городских и сельских поселений"</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Линии электропередачи, трансформаторные, распределительные устройства</w:t>
            </w:r>
          </w:p>
        </w:tc>
        <w:tc>
          <w:tcPr>
            <w:tcW w:w="10380"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ПУЭ</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Железные дороги общей сети (от подошвы насыпи), автомобильные дороги I - III категорий</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100 </w:t>
            </w:r>
            <w:hyperlink w:anchor="Par5490"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75 </w:t>
            </w:r>
            <w:hyperlink w:anchor="Par5490"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r>
      <w:tr w:rsidR="001F13CB" w:rsidRPr="00563835" w:rsidTr="0001789F">
        <w:tc>
          <w:tcPr>
            <w:tcW w:w="33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Подъездные пути железных дорог, дорог предприятий, автомобильные дороги IV - V категорий</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(20)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30 </w:t>
            </w:r>
            <w:hyperlink w:anchor="Par5490" w:history="1">
              <w:r w:rsidRPr="00563835">
                <w:rPr>
                  <w:rFonts w:ascii="Arial" w:hAnsi="Arial" w:cs="Arial"/>
                  <w:color w:val="0000FF"/>
                </w:rPr>
                <w:t>&lt;***&gt;</w:t>
              </w:r>
            </w:hyperlink>
            <w:r w:rsidRPr="00563835">
              <w:rPr>
                <w:rFonts w:ascii="Arial" w:hAnsi="Arial" w:cs="Arial"/>
              </w:rPr>
              <w:t xml:space="preserve"> (20)</w:t>
            </w:r>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40 </w:t>
            </w:r>
            <w:hyperlink w:anchor="Par5490" w:history="1">
              <w:r w:rsidRPr="00563835">
                <w:rPr>
                  <w:rFonts w:ascii="Arial" w:hAnsi="Arial" w:cs="Arial"/>
                  <w:color w:val="0000FF"/>
                </w:rPr>
                <w:t>&lt;***&gt;</w:t>
              </w:r>
            </w:hyperlink>
            <w:r w:rsidRPr="00563835">
              <w:rPr>
                <w:rFonts w:ascii="Arial" w:hAnsi="Arial" w:cs="Arial"/>
              </w:rPr>
              <w:t xml:space="preserve"> (30)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(30)</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(30)</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20 </w:t>
            </w:r>
            <w:hyperlink w:anchor="Par5490" w:history="1">
              <w:r w:rsidRPr="00563835">
                <w:rPr>
                  <w:rFonts w:ascii="Arial" w:hAnsi="Arial" w:cs="Arial"/>
                  <w:color w:val="0000FF"/>
                </w:rPr>
                <w:t>&lt;***&gt;</w:t>
              </w:r>
            </w:hyperlink>
            <w:r w:rsidRPr="00563835">
              <w:rPr>
                <w:rFonts w:ascii="Arial" w:hAnsi="Arial" w:cs="Arial"/>
              </w:rPr>
              <w:t xml:space="preserve"> (15) </w:t>
            </w:r>
            <w:hyperlink w:anchor="Par5490" w:history="1">
              <w:r w:rsidRPr="00563835">
                <w:rPr>
                  <w:rFonts w:ascii="Arial" w:hAnsi="Arial" w:cs="Arial"/>
                  <w:color w:val="0000FF"/>
                </w:rPr>
                <w:t>&lt;***&gt;</w:t>
              </w:r>
            </w:hyperlink>
          </w:p>
        </w:tc>
        <w:tc>
          <w:tcPr>
            <w:tcW w:w="9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25 </w:t>
            </w:r>
            <w:hyperlink w:anchor="Par5490" w:history="1">
              <w:r w:rsidRPr="00563835">
                <w:rPr>
                  <w:rFonts w:ascii="Arial" w:hAnsi="Arial" w:cs="Arial"/>
                  <w:color w:val="0000FF"/>
                </w:rPr>
                <w:t>&lt;***&gt;</w:t>
              </w:r>
            </w:hyperlink>
            <w:r w:rsidRPr="00563835">
              <w:rPr>
                <w:rFonts w:ascii="Arial" w:hAnsi="Arial" w:cs="Arial"/>
              </w:rPr>
              <w:t xml:space="preserve"> (15) </w:t>
            </w:r>
            <w:hyperlink w:anchor="Par5490" w:history="1">
              <w:r w:rsidRPr="00563835">
                <w:rPr>
                  <w:rFonts w:ascii="Arial" w:hAnsi="Arial" w:cs="Arial"/>
                  <w:color w:val="0000FF"/>
                </w:rPr>
                <w:t>&lt;***&gt;</w:t>
              </w:r>
            </w:hyperlink>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(15)</w:t>
            </w:r>
          </w:p>
        </w:tc>
        <w:tc>
          <w:tcPr>
            <w:tcW w:w="63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 (15)</w:t>
            </w:r>
          </w:p>
        </w:tc>
        <w:tc>
          <w:tcPr>
            <w:tcW w:w="12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w:t>
            </w:r>
          </w:p>
        </w:tc>
        <w:tc>
          <w:tcPr>
            <w:tcW w:w="10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(20)</w:t>
            </w:r>
          </w:p>
        </w:tc>
        <w:tc>
          <w:tcPr>
            <w:tcW w:w="10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(20)</w:t>
            </w:r>
          </w:p>
        </w:tc>
      </w:tr>
    </w:tbl>
    <w:p w:rsidR="0001789F" w:rsidRPr="00563835" w:rsidRDefault="0001789F" w:rsidP="0001789F">
      <w:pPr>
        <w:widowControl w:val="0"/>
        <w:autoSpaceDE w:val="0"/>
        <w:autoSpaceDN w:val="0"/>
        <w:adjustRightInd w:val="0"/>
        <w:jc w:val="both"/>
        <w:rPr>
          <w:rFonts w:ascii="Arial" w:hAnsi="Arial" w:cs="Arial"/>
        </w:rPr>
      </w:pPr>
      <w:r w:rsidRPr="00563835">
        <w:rPr>
          <w:rFonts w:ascii="Arial" w:hAnsi="Arial" w:cs="Arial"/>
        </w:rPr>
        <w:t xml:space="preserve">&lt;*&gt; Расстояние от жилых и общественных зданий следует принимать не </w:t>
      </w:r>
      <w:proofErr w:type="gramStart"/>
      <w:r w:rsidRPr="00563835">
        <w:rPr>
          <w:rFonts w:ascii="Arial" w:hAnsi="Arial" w:cs="Arial"/>
        </w:rPr>
        <w:t>менее указанных</w:t>
      </w:r>
      <w:proofErr w:type="gramEnd"/>
      <w:r w:rsidRPr="00563835">
        <w:rPr>
          <w:rFonts w:ascii="Arial" w:hAnsi="Arial" w:cs="Arial"/>
        </w:rPr>
        <w:t xml:space="preserve"> для объектов СУГ, расположенных на самостоятельной площади, а от административных, бытовых, производственных зданий, зданий котельных, автостоянок - по данным, приведенным в скобках, но не менее установленных СП 62.13330.2011 "Газораспределительные системы".</w:t>
      </w:r>
    </w:p>
    <w:p w:rsidR="0001789F" w:rsidRPr="00563835" w:rsidRDefault="0001789F" w:rsidP="0001789F">
      <w:pPr>
        <w:widowControl w:val="0"/>
        <w:autoSpaceDE w:val="0"/>
        <w:autoSpaceDN w:val="0"/>
        <w:adjustRightInd w:val="0"/>
        <w:ind w:firstLine="540"/>
        <w:jc w:val="both"/>
        <w:rPr>
          <w:rFonts w:ascii="Arial" w:hAnsi="Arial" w:cs="Arial"/>
        </w:rPr>
      </w:pPr>
      <w:bookmarkStart w:id="176" w:name="Par5489"/>
      <w:bookmarkEnd w:id="176"/>
      <w:r w:rsidRPr="00563835">
        <w:rPr>
          <w:rFonts w:ascii="Arial" w:hAnsi="Arial" w:cs="Arial"/>
        </w:rPr>
        <w:lastRenderedPageBreak/>
        <w:t>&lt;**&gt; Допускается уменьшать расстояния от резервуаров общей вместимостью до 200 куб. м в надземном исполнении до 70 м, в подземном - до 35 м, а при вместимости до 300 куб. м - соответственно до 90 и 45 м.</w:t>
      </w:r>
    </w:p>
    <w:p w:rsidR="0001789F" w:rsidRPr="00563835" w:rsidRDefault="0001789F" w:rsidP="0001789F">
      <w:pPr>
        <w:widowControl w:val="0"/>
        <w:autoSpaceDE w:val="0"/>
        <w:autoSpaceDN w:val="0"/>
        <w:adjustRightInd w:val="0"/>
        <w:ind w:firstLine="540"/>
        <w:jc w:val="both"/>
        <w:rPr>
          <w:rFonts w:ascii="Arial" w:hAnsi="Arial" w:cs="Arial"/>
        </w:rPr>
      </w:pPr>
      <w:bookmarkStart w:id="177" w:name="Par5490"/>
      <w:bookmarkEnd w:id="177"/>
      <w:r w:rsidRPr="00563835">
        <w:rPr>
          <w:rFonts w:ascii="Arial" w:hAnsi="Arial" w:cs="Arial"/>
        </w:rPr>
        <w:t>&lt;***&gt; Допускается уменьшать расстояния от железных и автомобильных дорог до резервуаров СУГ общей вместимостью не более 200 куб. м: в надземном исполнении до 75 м и в подземном исполнении до 50 м.</w:t>
      </w:r>
    </w:p>
    <w:p w:rsidR="0001789F" w:rsidRPr="00563835" w:rsidRDefault="0001789F" w:rsidP="0001789F">
      <w:pPr>
        <w:widowControl w:val="0"/>
        <w:autoSpaceDE w:val="0"/>
        <w:autoSpaceDN w:val="0"/>
        <w:adjustRightInd w:val="0"/>
        <w:ind w:firstLine="540"/>
        <w:jc w:val="both"/>
        <w:rPr>
          <w:rFonts w:ascii="Arial" w:hAnsi="Arial" w:cs="Arial"/>
        </w:rPr>
      </w:pPr>
    </w:p>
    <w:p w:rsidR="0001789F" w:rsidRPr="00563835" w:rsidRDefault="0001789F" w:rsidP="0001789F">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01789F" w:rsidRPr="00563835" w:rsidRDefault="0001789F" w:rsidP="0001789F">
      <w:pPr>
        <w:widowControl w:val="0"/>
        <w:autoSpaceDE w:val="0"/>
        <w:autoSpaceDN w:val="0"/>
        <w:adjustRightInd w:val="0"/>
        <w:ind w:firstLine="540"/>
        <w:jc w:val="both"/>
        <w:rPr>
          <w:rFonts w:ascii="Arial" w:hAnsi="Arial" w:cs="Arial"/>
        </w:rPr>
      </w:pPr>
      <w:r w:rsidRPr="00563835">
        <w:rPr>
          <w:rFonts w:ascii="Arial" w:hAnsi="Arial" w:cs="Arial"/>
        </w:rPr>
        <w:t>Расстояния в скобках даны для резервуаров сжиженного углеводородного газа (СУГ) и складов наполненных баллонов, расположенных на территории промышленных предприятий.</w:t>
      </w:r>
    </w:p>
    <w:p w:rsidR="0001789F" w:rsidRPr="00563835" w:rsidRDefault="0001789F" w:rsidP="0001789F">
      <w:pPr>
        <w:widowControl w:val="0"/>
        <w:autoSpaceDE w:val="0"/>
        <w:autoSpaceDN w:val="0"/>
        <w:adjustRightInd w:val="0"/>
        <w:ind w:firstLine="540"/>
        <w:jc w:val="both"/>
        <w:rPr>
          <w:rFonts w:ascii="Arial" w:hAnsi="Arial" w:cs="Arial"/>
        </w:rPr>
      </w:pPr>
      <w:r w:rsidRPr="00563835">
        <w:rPr>
          <w:rFonts w:ascii="Arial" w:hAnsi="Arial" w:cs="Arial"/>
        </w:rPr>
        <w:t>Расстояния от склада наполненных баллонов до зданий промышленных и сельскохозяйственных предприятий, а также предприятий бытового обслуживания производственного характера следует принимать по данным, приведенным в скобках. При установке двух резервуаров СУГ единичной вместимостью по 50 куб. м расстояние до зданий (жилых, общественных, производственных и др.), не относящихся к газонаполнительному пункту, разрешается уменьшать: для надземных резервуаров до 100 м, для подземных - до 50 м.</w:t>
      </w:r>
    </w:p>
    <w:p w:rsidR="0001789F" w:rsidRPr="00563835" w:rsidRDefault="0001789F" w:rsidP="0001789F">
      <w:pPr>
        <w:widowControl w:val="0"/>
        <w:autoSpaceDE w:val="0"/>
        <w:autoSpaceDN w:val="0"/>
        <w:adjustRightInd w:val="0"/>
        <w:ind w:firstLine="540"/>
        <w:jc w:val="both"/>
        <w:rPr>
          <w:rFonts w:ascii="Arial" w:hAnsi="Arial" w:cs="Arial"/>
        </w:rPr>
      </w:pPr>
      <w:r w:rsidRPr="00563835">
        <w:rPr>
          <w:rFonts w:ascii="Arial" w:hAnsi="Arial" w:cs="Arial"/>
        </w:rPr>
        <w:t>Расстояние от надземных резервуаров до мест, где одновременно могут находиться более 800 человек (стадионы, рынки, парки, жилые здания и т.д.), а также до территории школьных, дошкольных и лечебно-санаторных учреждений следует увеличить в 2 раза по сравнению с расстояниями, указанными в таблице, независимо от числа мест.</w:t>
      </w:r>
    </w:p>
    <w:p w:rsidR="0001789F" w:rsidRPr="00563835" w:rsidRDefault="0001789F" w:rsidP="0001789F">
      <w:pPr>
        <w:widowControl w:val="0"/>
        <w:autoSpaceDE w:val="0"/>
        <w:autoSpaceDN w:val="0"/>
        <w:adjustRightInd w:val="0"/>
        <w:ind w:firstLine="540"/>
        <w:jc w:val="both"/>
        <w:rPr>
          <w:rFonts w:ascii="Arial" w:hAnsi="Arial" w:cs="Arial"/>
        </w:rPr>
      </w:pPr>
      <w:r w:rsidRPr="00563835">
        <w:rPr>
          <w:rFonts w:ascii="Arial" w:hAnsi="Arial" w:cs="Arial"/>
        </w:rPr>
        <w:t>Минимальное расстояние от топливозаправочного пункта следует принимать исходя из требований к обеспечению пожарной безопасности.</w:t>
      </w:r>
    </w:p>
    <w:p w:rsidR="0001789F" w:rsidRPr="00563835" w:rsidRDefault="0001789F" w:rsidP="0001789F">
      <w:pPr>
        <w:widowControl w:val="0"/>
        <w:autoSpaceDE w:val="0"/>
        <w:autoSpaceDN w:val="0"/>
        <w:adjustRightInd w:val="0"/>
        <w:ind w:firstLine="540"/>
        <w:jc w:val="both"/>
        <w:rPr>
          <w:rFonts w:ascii="Arial" w:hAnsi="Arial" w:cs="Arial"/>
        </w:rPr>
      </w:pPr>
    </w:p>
    <w:p w:rsidR="001F13CB" w:rsidRPr="00563835" w:rsidRDefault="001F13CB" w:rsidP="0001789F">
      <w:pPr>
        <w:widowControl w:val="0"/>
        <w:autoSpaceDE w:val="0"/>
        <w:autoSpaceDN w:val="0"/>
        <w:adjustRightInd w:val="0"/>
        <w:rPr>
          <w:rFonts w:ascii="Arial" w:hAnsi="Arial" w:cs="Arial"/>
        </w:rPr>
        <w:sectPr w:rsidR="001F13CB" w:rsidRPr="00563835">
          <w:pgSz w:w="16838" w:h="11905" w:orient="landscape"/>
          <w:pgMar w:top="1701" w:right="1134" w:bottom="850" w:left="1134" w:header="720" w:footer="720" w:gutter="0"/>
          <w:cols w:space="720"/>
          <w:noEndnote/>
        </w:sectPr>
      </w:pPr>
    </w:p>
    <w:p w:rsidR="001F13CB" w:rsidRPr="00563835" w:rsidRDefault="0001789F" w:rsidP="001F13CB">
      <w:pPr>
        <w:widowControl w:val="0"/>
        <w:autoSpaceDE w:val="0"/>
        <w:autoSpaceDN w:val="0"/>
        <w:adjustRightInd w:val="0"/>
        <w:jc w:val="center"/>
        <w:outlineLvl w:val="3"/>
        <w:rPr>
          <w:rFonts w:ascii="Arial" w:hAnsi="Arial" w:cs="Arial"/>
        </w:rPr>
      </w:pPr>
      <w:bookmarkStart w:id="178" w:name="Par5488"/>
      <w:bookmarkStart w:id="179" w:name="Par5498"/>
      <w:bookmarkEnd w:id="178"/>
      <w:bookmarkEnd w:id="179"/>
      <w:r>
        <w:rPr>
          <w:rFonts w:ascii="Arial" w:hAnsi="Arial" w:cs="Arial"/>
        </w:rPr>
        <w:lastRenderedPageBreak/>
        <w:t>5</w:t>
      </w:r>
      <w:r w:rsidR="001F13CB" w:rsidRPr="00563835">
        <w:rPr>
          <w:rFonts w:ascii="Arial" w:hAnsi="Arial" w:cs="Arial"/>
        </w:rPr>
        <w:t>.3.5. Параметры объектов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80" w:name="Par5500"/>
      <w:bookmarkStart w:id="181" w:name="Par5504"/>
      <w:bookmarkEnd w:id="180"/>
      <w:bookmarkEnd w:id="181"/>
      <w:r w:rsidRPr="00563835">
        <w:rPr>
          <w:rFonts w:ascii="Arial" w:hAnsi="Arial" w:cs="Arial"/>
        </w:rPr>
        <w:t>Улично-дорожная сеть</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Проектирование улично-дорожной сети, при подготовке документации по планировке территории, следует осуществлять согласно </w:t>
      </w:r>
      <w:hyperlink w:anchor="Par3674" w:history="1">
        <w:r w:rsidRPr="00563835">
          <w:rPr>
            <w:rFonts w:ascii="Arial" w:hAnsi="Arial" w:cs="Arial"/>
            <w:color w:val="0000FF"/>
          </w:rPr>
          <w:t xml:space="preserve">подразделу </w:t>
        </w:r>
        <w:r w:rsidR="0001789F">
          <w:rPr>
            <w:rFonts w:ascii="Arial" w:hAnsi="Arial" w:cs="Arial"/>
            <w:color w:val="0000FF"/>
          </w:rPr>
          <w:t>4</w:t>
        </w:r>
        <w:r w:rsidRPr="00563835">
          <w:rPr>
            <w:rFonts w:ascii="Arial" w:hAnsi="Arial" w:cs="Arial"/>
            <w:color w:val="0000FF"/>
          </w:rPr>
          <w:t>.3.5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82" w:name="Par5508"/>
      <w:bookmarkEnd w:id="182"/>
      <w:r w:rsidRPr="00563835">
        <w:rPr>
          <w:rFonts w:ascii="Arial" w:hAnsi="Arial" w:cs="Arial"/>
        </w:rPr>
        <w:t>Сеть общественного пассажирского транспорта и пешеходного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движения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Проектирование сети общественного пассажирского транспорта и пешеходного движения при подготовке документации по планировке территории следует осуществлять согласно </w:t>
      </w:r>
      <w:hyperlink w:anchor="Par3674" w:history="1">
        <w:r w:rsidRPr="00563835">
          <w:rPr>
            <w:rFonts w:ascii="Arial" w:hAnsi="Arial" w:cs="Arial"/>
            <w:color w:val="0000FF"/>
          </w:rPr>
          <w:t xml:space="preserve">подразделу </w:t>
        </w:r>
        <w:r w:rsidR="0001789F">
          <w:rPr>
            <w:rFonts w:ascii="Arial" w:hAnsi="Arial" w:cs="Arial"/>
            <w:color w:val="0000FF"/>
          </w:rPr>
          <w:t>4</w:t>
        </w:r>
        <w:r w:rsidRPr="00563835">
          <w:rPr>
            <w:rFonts w:ascii="Arial" w:hAnsi="Arial" w:cs="Arial"/>
            <w:color w:val="0000FF"/>
          </w:rPr>
          <w:t>.3.5</w:t>
        </w:r>
      </w:hyperlink>
      <w:r w:rsidRPr="00563835">
        <w:rPr>
          <w:rFonts w:ascii="Arial" w:hAnsi="Arial" w:cs="Arial"/>
        </w:rPr>
        <w:t xml:space="preserve"> "Параметры объектов транспортной инфраструктуры" настоящих нормативов.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183" w:name="Par5513"/>
      <w:bookmarkEnd w:id="183"/>
      <w:r w:rsidRPr="00563835">
        <w:rPr>
          <w:rFonts w:ascii="Arial" w:hAnsi="Arial" w:cs="Arial"/>
        </w:rPr>
        <w:t>Сооружения и устройства для хранения и обслуживания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транспортных средств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населенных пунктах поселений должны быть предусмотрены сооружения и выделены территории для хранения и технического обслуживания легковых автомобилей всех категорий, исходя из уровня обеспеченности населения транспортными средствами.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зависимости от длительности хранения сооружения для хранения автотранспорта разделяются на два вида: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длительного (постоянного) хранения - сроком более одних суток;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временного хранения - сроком менее одних суток.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Общая обеспеченность населения гаражами и открытыми стоянками для постоянного хранения легковых автомобилей должна составлять не менее 90 процентов расчетного числа индивидуальных легковых автомобилей при пешеходной доступности не более 800 м; в условиях реконструкции допускается увеличивать дальность подходов до 1500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мотоциклы и мотороллеры с колясками, мотоколяски - 0,5;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мотоциклы и мотороллеры без колясок - 0,25;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мопеды и велосипеды - 0,1.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жилой застройки расчетное число мест хранения индивидуальных легковых автомобилей следует определять </w:t>
      </w:r>
      <w:proofErr w:type="gramStart"/>
      <w:r w:rsidRPr="00563835">
        <w:rPr>
          <w:rFonts w:ascii="Arial" w:hAnsi="Arial" w:cs="Arial"/>
        </w:rPr>
        <w:t xml:space="preserve">в зависимости от категории жилого фонда по уровню комфорта в соответствии с представленными ниже данными в </w:t>
      </w:r>
      <w:hyperlink w:anchor="Par5531" w:history="1">
        <w:r w:rsidRPr="00563835">
          <w:rPr>
            <w:rFonts w:ascii="Arial" w:hAnsi="Arial" w:cs="Arial"/>
            <w:color w:val="0000FF"/>
          </w:rPr>
          <w:t>таблице</w:t>
        </w:r>
        <w:proofErr w:type="gramEnd"/>
        <w:r w:rsidRPr="00563835">
          <w:rPr>
            <w:rFonts w:ascii="Arial" w:hAnsi="Arial" w:cs="Arial"/>
            <w:color w:val="0000FF"/>
          </w:rPr>
          <w:t xml:space="preserve"> </w:t>
        </w:r>
      </w:hyperlink>
      <w:r w:rsidR="0001789F">
        <w:rPr>
          <w:rFonts w:ascii="Arial" w:hAnsi="Arial" w:cs="Arial"/>
        </w:rPr>
        <w:t>43</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01789F" w:rsidP="001F13CB">
      <w:pPr>
        <w:widowControl w:val="0"/>
        <w:autoSpaceDE w:val="0"/>
        <w:autoSpaceDN w:val="0"/>
        <w:adjustRightInd w:val="0"/>
        <w:jc w:val="right"/>
        <w:outlineLvl w:val="5"/>
        <w:rPr>
          <w:rFonts w:ascii="Arial" w:hAnsi="Arial" w:cs="Arial"/>
        </w:rPr>
      </w:pPr>
      <w:bookmarkStart w:id="184" w:name="Par5529"/>
      <w:bookmarkEnd w:id="184"/>
      <w:r>
        <w:rPr>
          <w:rFonts w:ascii="Arial" w:hAnsi="Arial" w:cs="Arial"/>
        </w:rPr>
        <w:t>Таблица 43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85" w:name="Par5531"/>
      <w:bookmarkEnd w:id="185"/>
      <w:r w:rsidRPr="00563835">
        <w:rPr>
          <w:rFonts w:ascii="Arial" w:hAnsi="Arial" w:cs="Arial"/>
        </w:rPr>
        <w:t xml:space="preserve">Расчетное число </w:t>
      </w:r>
      <w:proofErr w:type="spellStart"/>
      <w:r w:rsidRPr="00563835">
        <w:rPr>
          <w:rFonts w:ascii="Arial" w:hAnsi="Arial" w:cs="Arial"/>
        </w:rPr>
        <w:t>машино</w:t>
      </w:r>
      <w:proofErr w:type="spellEnd"/>
      <w:r w:rsidRPr="00563835">
        <w:rPr>
          <w:rFonts w:ascii="Arial" w:hAnsi="Arial" w:cs="Arial"/>
        </w:rPr>
        <w:t>-мест в зависимости от категории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жилого фонда по уровню комфорта</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420"/>
        <w:gridCol w:w="3000"/>
        <w:gridCol w:w="3000"/>
      </w:tblGrid>
      <w:tr w:rsidR="001F13CB" w:rsidRPr="00563835" w:rsidTr="0001789F">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Тип жилого дома по уровню комфорта</w:t>
            </w:r>
          </w:p>
        </w:tc>
        <w:tc>
          <w:tcPr>
            <w:tcW w:w="30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Количество мест для постоянного хранения автотранспорта, </w:t>
            </w:r>
            <w:proofErr w:type="spellStart"/>
            <w:r w:rsidRPr="00563835">
              <w:rPr>
                <w:rFonts w:ascii="Arial" w:hAnsi="Arial" w:cs="Arial"/>
              </w:rPr>
              <w:lastRenderedPageBreak/>
              <w:t>машино</w:t>
            </w:r>
            <w:proofErr w:type="spellEnd"/>
            <w:r w:rsidRPr="00563835">
              <w:rPr>
                <w:rFonts w:ascii="Arial" w:hAnsi="Arial" w:cs="Arial"/>
              </w:rPr>
              <w:t>-мест на квартиру</w:t>
            </w:r>
          </w:p>
        </w:tc>
        <w:tc>
          <w:tcPr>
            <w:tcW w:w="30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 xml:space="preserve">Количество мест для временного хранения автотранспорта, </w:t>
            </w:r>
            <w:proofErr w:type="spellStart"/>
            <w:r w:rsidRPr="00563835">
              <w:rPr>
                <w:rFonts w:ascii="Arial" w:hAnsi="Arial" w:cs="Arial"/>
              </w:rPr>
              <w:lastRenderedPageBreak/>
              <w:t>машино</w:t>
            </w:r>
            <w:proofErr w:type="spellEnd"/>
            <w:r w:rsidRPr="00563835">
              <w:rPr>
                <w:rFonts w:ascii="Arial" w:hAnsi="Arial" w:cs="Arial"/>
              </w:rPr>
              <w:t>-мест на квартиру</w:t>
            </w:r>
          </w:p>
        </w:tc>
      </w:tr>
      <w:tr w:rsidR="001F13CB" w:rsidRPr="00563835" w:rsidTr="0001789F">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 xml:space="preserve">1. </w:t>
            </w:r>
            <w:proofErr w:type="spellStart"/>
            <w:r w:rsidRPr="00563835">
              <w:rPr>
                <w:rFonts w:ascii="Arial" w:hAnsi="Arial" w:cs="Arial"/>
              </w:rPr>
              <w:t>Высококомфортный</w:t>
            </w:r>
            <w:proofErr w:type="spellEnd"/>
          </w:p>
        </w:tc>
        <w:tc>
          <w:tcPr>
            <w:tcW w:w="30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30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1,15 - 1,50</w:t>
            </w:r>
          </w:p>
        </w:tc>
      </w:tr>
      <w:tr w:rsidR="001F13CB" w:rsidRPr="00563835" w:rsidTr="0001789F">
        <w:tc>
          <w:tcPr>
            <w:tcW w:w="34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 Комфортный</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0,90 - 1,20</w:t>
            </w:r>
          </w:p>
        </w:tc>
      </w:tr>
      <w:tr w:rsidR="001F13CB" w:rsidRPr="00563835" w:rsidTr="0001789F">
        <w:tc>
          <w:tcPr>
            <w:tcW w:w="34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3. Массовый</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0,35 - 0,75</w:t>
            </w:r>
          </w:p>
        </w:tc>
      </w:tr>
      <w:tr w:rsidR="001F13CB" w:rsidRPr="00563835" w:rsidTr="0001789F">
        <w:tc>
          <w:tcPr>
            <w:tcW w:w="34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4. Социальный</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0,8</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0,25 - 0,30</w:t>
            </w:r>
          </w:p>
        </w:tc>
      </w:tr>
      <w:tr w:rsidR="001F13CB" w:rsidRPr="00563835" w:rsidTr="0001789F">
        <w:tc>
          <w:tcPr>
            <w:tcW w:w="34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5. Временный</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0,15 - 0,25</w:t>
            </w:r>
          </w:p>
        </w:tc>
      </w:tr>
      <w:tr w:rsidR="001F13CB" w:rsidRPr="00563835" w:rsidTr="0001789F">
        <w:tc>
          <w:tcPr>
            <w:tcW w:w="342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6. Специализированный</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300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0,35 - 0,60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Расстояние пешеходных подходов от стоянок для временного хранения легковых автомобилей следует принимать не более, </w:t>
      </w:r>
      <w:proofErr w:type="gramStart"/>
      <w:r w:rsidRPr="00563835">
        <w:rPr>
          <w:rFonts w:ascii="Arial" w:hAnsi="Arial" w:cs="Arial"/>
        </w:rPr>
        <w:t>м</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входов в жилые дома - 100;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пассажирских помещений вокзалов, входов в места крупных учреждений торговли и общественного питания - 150;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прочих учреждений и предприятий обслуживания населения и административных зданий - 250;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до входов в парки, на выставки и стадионы - 400.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Нормы расчета стоянок для временного хранения легковых автомобилей допускается принимать в соответствии с представленными ниже данными в </w:t>
      </w:r>
      <w:hyperlink w:anchor="Par5565" w:history="1">
        <w:r w:rsidRPr="00563835">
          <w:rPr>
            <w:rFonts w:ascii="Arial" w:hAnsi="Arial" w:cs="Arial"/>
            <w:color w:val="0000FF"/>
          </w:rPr>
          <w:t xml:space="preserve">таблице </w:t>
        </w:r>
      </w:hyperlink>
      <w:r w:rsidR="0001789F">
        <w:rPr>
          <w:rFonts w:ascii="Arial" w:hAnsi="Arial" w:cs="Arial"/>
        </w:rPr>
        <w:t>44</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01789F" w:rsidP="001F13CB">
      <w:pPr>
        <w:widowControl w:val="0"/>
        <w:autoSpaceDE w:val="0"/>
        <w:autoSpaceDN w:val="0"/>
        <w:adjustRightInd w:val="0"/>
        <w:jc w:val="right"/>
        <w:outlineLvl w:val="5"/>
        <w:rPr>
          <w:rFonts w:ascii="Arial" w:hAnsi="Arial" w:cs="Arial"/>
        </w:rPr>
      </w:pPr>
      <w:bookmarkStart w:id="186" w:name="Par5563"/>
      <w:bookmarkEnd w:id="186"/>
      <w:r>
        <w:rPr>
          <w:rFonts w:ascii="Arial" w:hAnsi="Arial" w:cs="Arial"/>
        </w:rPr>
        <w:t>Таблица 44</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87" w:name="Par5565"/>
      <w:bookmarkEnd w:id="187"/>
      <w:r w:rsidRPr="00563835">
        <w:rPr>
          <w:rFonts w:ascii="Arial" w:hAnsi="Arial" w:cs="Arial"/>
        </w:rPr>
        <w:t>Нормы расчета стоянок для временного хранения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легковых автомобилей</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897"/>
        <w:gridCol w:w="2448"/>
        <w:gridCol w:w="2280"/>
      </w:tblGrid>
      <w:tr w:rsidR="001F13CB" w:rsidRPr="00563835" w:rsidTr="0001789F">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зданий и сооружений, рекреационных территорий и объектов отдыха</w:t>
            </w:r>
          </w:p>
        </w:tc>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Расчетная единица</w:t>
            </w:r>
          </w:p>
        </w:tc>
        <w:tc>
          <w:tcPr>
            <w:tcW w:w="2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Число </w:t>
            </w:r>
            <w:proofErr w:type="spellStart"/>
            <w:r w:rsidRPr="00563835">
              <w:rPr>
                <w:rFonts w:ascii="Arial" w:hAnsi="Arial" w:cs="Arial"/>
              </w:rPr>
              <w:t>машино</w:t>
            </w:r>
            <w:proofErr w:type="spellEnd"/>
            <w:r w:rsidRPr="00563835">
              <w:rPr>
                <w:rFonts w:ascii="Arial" w:hAnsi="Arial" w:cs="Arial"/>
              </w:rPr>
              <w:t>-мест на расчетную единицу</w:t>
            </w:r>
          </w:p>
        </w:tc>
      </w:tr>
      <w:tr w:rsidR="001F13CB" w:rsidRPr="00563835" w:rsidTr="0001789F">
        <w:tc>
          <w:tcPr>
            <w:tcW w:w="48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22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01789F">
        <w:tc>
          <w:tcPr>
            <w:tcW w:w="9625" w:type="dxa"/>
            <w:gridSpan w:val="3"/>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outlineLvl w:val="6"/>
              <w:rPr>
                <w:rFonts w:ascii="Arial" w:hAnsi="Arial" w:cs="Arial"/>
              </w:rPr>
            </w:pPr>
            <w:bookmarkStart w:id="188" w:name="Par5574"/>
            <w:bookmarkEnd w:id="188"/>
            <w:r w:rsidRPr="00563835">
              <w:rPr>
                <w:rFonts w:ascii="Arial" w:hAnsi="Arial" w:cs="Arial"/>
              </w:rPr>
              <w:t>Здания и сооружения</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Административно-общественные, кредитно-финансовые и юридические учреждения</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работающих</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Научные и проектные организации, высшие и средние специальные учебные заведения</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Промышленные предприятия</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работающих в двух смежных сменах</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Дошкольные образовательные учреждения</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объект</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 но не менее 2</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Школы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Больницы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коек</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Поликлиники</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посещений</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Предприятия бытового обслуживания</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кв. метров общей площади</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Спортивные объекты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мест</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Театры, цирки, кинотеатры, концертные залы, музеи, выставки</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100 мест или единовременных </w:t>
            </w:r>
            <w:r w:rsidRPr="00563835">
              <w:rPr>
                <w:rFonts w:ascii="Arial" w:hAnsi="Arial" w:cs="Arial"/>
              </w:rPr>
              <w:lastRenderedPageBreak/>
              <w:t>посетителей</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10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Парки культуры и отдыха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единовременных посетителей</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Торговые центры, универмаги, магазины с площадью торговых залов более 200 кв. метров</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кв. метров торговой площади</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Рынки</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торговых мест</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Рестораны и кафе общегородского значения, клубы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мест</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Гостиницы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Вокзалы всех видов транспорта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пассажиров дальнего и местного сообщений, прибывающих в час "пик"</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Конечные (периферийные) и зонные станции скоростного пассажирского транспорта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пассажиров, прибывающих в час "пик"</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01789F">
        <w:tc>
          <w:tcPr>
            <w:tcW w:w="9625" w:type="dxa"/>
            <w:gridSpan w:val="3"/>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outlineLvl w:val="6"/>
              <w:rPr>
                <w:rFonts w:ascii="Arial" w:hAnsi="Arial" w:cs="Arial"/>
              </w:rPr>
            </w:pPr>
            <w:bookmarkStart w:id="189" w:name="Par5626"/>
            <w:bookmarkEnd w:id="189"/>
            <w:r w:rsidRPr="00563835">
              <w:rPr>
                <w:rFonts w:ascii="Arial" w:hAnsi="Arial" w:cs="Arial"/>
              </w:rPr>
              <w:t>Рекреационные территории и объекты отдыха</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Пляжи и парки в зонах отдыха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единовременных посетителей</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Лесопарки и заповедники</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Базы кратковременного отдыха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Дома отдыха и санатории, санатории-профилактории, базы отдыха предприятий и туристские базы</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отдыхающих и обслуживающего персонала</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Гостиницы (туристские и курортные)</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Мотели и кемпинги</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То же</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расчетной вместимости</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Предприятия общественного питания, торговли и коммунально-бытового обслуживания в зонах отдыха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мест в залах или единовременных посетителей и персонала</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r w:rsidR="001F13CB" w:rsidRPr="00563835" w:rsidTr="0001789F">
        <w:tc>
          <w:tcPr>
            <w:tcW w:w="4897"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Садоводческие товарищества</w:t>
            </w:r>
          </w:p>
        </w:tc>
        <w:tc>
          <w:tcPr>
            <w:tcW w:w="2448"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участков</w:t>
            </w:r>
          </w:p>
        </w:tc>
        <w:tc>
          <w:tcPr>
            <w:tcW w:w="2280"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При проектировании стоянок для обслуживания группы объектов с различным режимом суточного функционирования допускается снижение расчетного числа </w:t>
      </w:r>
      <w:proofErr w:type="spellStart"/>
      <w:r w:rsidRPr="00563835">
        <w:rPr>
          <w:rFonts w:ascii="Arial" w:hAnsi="Arial" w:cs="Arial"/>
        </w:rPr>
        <w:t>машино</w:t>
      </w:r>
      <w:proofErr w:type="spellEnd"/>
      <w:r w:rsidRPr="00563835">
        <w:rPr>
          <w:rFonts w:ascii="Arial" w:hAnsi="Arial" w:cs="Arial"/>
        </w:rPr>
        <w:t>-мест по каждому объекту в отдельности на 10 - 15 процентов.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Число </w:t>
      </w:r>
      <w:proofErr w:type="spellStart"/>
      <w:r w:rsidRPr="00563835">
        <w:rPr>
          <w:rFonts w:ascii="Arial" w:hAnsi="Arial" w:cs="Arial"/>
        </w:rPr>
        <w:t>машино</w:t>
      </w:r>
      <w:proofErr w:type="spellEnd"/>
      <w:r w:rsidRPr="00563835">
        <w:rPr>
          <w:rFonts w:ascii="Arial" w:hAnsi="Arial" w:cs="Arial"/>
        </w:rPr>
        <w:t>-мест следует принимать при уровнях автомобилизации, определенных на расчетный срок.</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Гаражи для хранения легковых автомобилей населения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на </w:t>
      </w:r>
      <w:r w:rsidRPr="00563835">
        <w:rPr>
          <w:rFonts w:ascii="Arial" w:hAnsi="Arial" w:cs="Arial"/>
        </w:rPr>
        <w:lastRenderedPageBreak/>
        <w:t>подземных, подвальных, цокольных или нижних надземных этажах, а также размещаться на</w:t>
      </w:r>
      <w:proofErr w:type="gramEnd"/>
      <w:r w:rsidRPr="00563835">
        <w:rPr>
          <w:rFonts w:ascii="Arial" w:hAnsi="Arial" w:cs="Arial"/>
        </w:rPr>
        <w:t xml:space="preserve"> специально оборудованной открытой площадке на уровне земли.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Подземные гаражи в жилых кварталах и на придомовой территории допускается размещать под общественными и жилыми зданиями, участками зеленых насаждений, спортивными сооружениями, под хозяйственными, спортивными и игровыми площадками (кроме детских), под проездами, гостевыми автостоянками.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Допускается размещать подземные гаражи на незастроенной территории (под проездами, улицами, площадями, скверами, газонами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Гаражи допускается проектировать встроенными в здания другого функционального назначения I и II степеней огнестойкости класса С</w:t>
      </w:r>
      <w:proofErr w:type="gramStart"/>
      <w:r w:rsidRPr="00563835">
        <w:rPr>
          <w:rFonts w:ascii="Arial" w:hAnsi="Arial" w:cs="Arial"/>
        </w:rPr>
        <w:t>0</w:t>
      </w:r>
      <w:proofErr w:type="gramEnd"/>
      <w:r w:rsidRPr="00563835">
        <w:rPr>
          <w:rFonts w:ascii="Arial" w:hAnsi="Arial" w:cs="Arial"/>
        </w:rPr>
        <w:t xml:space="preserve"> и С1, а также в одноквартирные и блокированные жилые здания независимо от их степени огнестойкости.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Гаражи допускается проектировать пристроенными к зданиям другого функционального назначения, при этом они должны быть отделены от зданий противопожарными стенами первого типа.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Встроенные, пристроенные и встроенно-пристроенные гаражи допускается проектировать в подземных и цокольных этажах жилых и общественных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Запрещается проектировать гаражи, встроенные и пристроенные к зданиям дошкольных и школьных образовательных учреждений, в том числе спальных корпусов, внешкольных учебных заведений, учреждений начального профессионального и среднего специального образования, больниц, специализированных домов престарелых и инвалидов, производственных и складских помещений категорий</w:t>
      </w:r>
      <w:proofErr w:type="gramStart"/>
      <w:r w:rsidRPr="00563835">
        <w:rPr>
          <w:rFonts w:ascii="Arial" w:hAnsi="Arial" w:cs="Arial"/>
        </w:rPr>
        <w:t xml:space="preserve"> А</w:t>
      </w:r>
      <w:proofErr w:type="gramEnd"/>
      <w:r w:rsidRPr="00563835">
        <w:rPr>
          <w:rFonts w:ascii="Arial" w:hAnsi="Arial" w:cs="Arial"/>
        </w:rPr>
        <w:t xml:space="preserve"> и Б.</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Гаражи для автомобилей с двигателями, работающими на сжатом природном газе и сжиженном нефтяном газе, запрещается проектировать встроенными и пристроенными к зданиям иного назначения, а также ниже уровня земли.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следует принимать не менее приведенных ниже в </w:t>
      </w:r>
      <w:hyperlink w:anchor="Par5668" w:history="1">
        <w:r w:rsidRPr="00563835">
          <w:rPr>
            <w:rFonts w:ascii="Arial" w:hAnsi="Arial" w:cs="Arial"/>
            <w:color w:val="0000FF"/>
          </w:rPr>
          <w:t xml:space="preserve">таблице </w:t>
        </w:r>
      </w:hyperlink>
      <w:r w:rsidR="003F6EEA">
        <w:rPr>
          <w:rFonts w:ascii="Arial" w:hAnsi="Arial" w:cs="Arial"/>
        </w:rPr>
        <w:t>45</w:t>
      </w:r>
      <w:r w:rsidRPr="00563835">
        <w:rPr>
          <w:rFonts w:ascii="Arial" w:hAnsi="Arial" w:cs="Arial"/>
        </w:rPr>
        <w:t>.</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190" w:name="Par5666"/>
      <w:bookmarkEnd w:id="190"/>
      <w:r w:rsidRPr="00563835">
        <w:rPr>
          <w:rFonts w:ascii="Arial" w:hAnsi="Arial" w:cs="Arial"/>
        </w:rPr>
        <w:t xml:space="preserve">Таблица </w:t>
      </w:r>
      <w:r w:rsidR="003F6EEA">
        <w:rPr>
          <w:rFonts w:ascii="Arial" w:hAnsi="Arial" w:cs="Arial"/>
        </w:rPr>
        <w:t>45</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91" w:name="Par5668"/>
      <w:bookmarkEnd w:id="191"/>
      <w:r w:rsidRPr="00563835">
        <w:rPr>
          <w:rFonts w:ascii="Arial" w:hAnsi="Arial" w:cs="Arial"/>
        </w:rPr>
        <w:t>Расстояния от гаражей и открытых стоянок до зданий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учреждений</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670"/>
        <w:gridCol w:w="1134"/>
        <w:gridCol w:w="851"/>
        <w:gridCol w:w="850"/>
        <w:gridCol w:w="851"/>
      </w:tblGrid>
      <w:tr w:rsidR="001F13CB" w:rsidRPr="00563835" w:rsidTr="001F13CB">
        <w:tc>
          <w:tcPr>
            <w:tcW w:w="567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 до которых исчисляется расстояние</w:t>
            </w:r>
          </w:p>
        </w:tc>
        <w:tc>
          <w:tcPr>
            <w:tcW w:w="368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Расстояние, </w:t>
            </w:r>
            <w:proofErr w:type="gramStart"/>
            <w:r w:rsidRPr="00563835">
              <w:rPr>
                <w:rFonts w:ascii="Arial" w:hAnsi="Arial" w:cs="Arial"/>
              </w:rPr>
              <w:t>м</w:t>
            </w:r>
            <w:proofErr w:type="gramEnd"/>
          </w:p>
        </w:tc>
      </w:tr>
      <w:tr w:rsidR="001F13CB" w:rsidRPr="00563835" w:rsidTr="001F13CB">
        <w:tc>
          <w:tcPr>
            <w:tcW w:w="56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3686"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гаражей и открытых стоянок при числе легковых автомобилей</w:t>
            </w:r>
          </w:p>
        </w:tc>
      </w:tr>
      <w:tr w:rsidR="001F13CB" w:rsidRPr="00563835" w:rsidTr="001F13CB">
        <w:tc>
          <w:tcPr>
            <w:tcW w:w="567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и менее</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11 - 50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51 - 100</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101 - 300</w:t>
            </w:r>
          </w:p>
        </w:tc>
      </w:tr>
      <w:tr w:rsidR="001F13CB" w:rsidRPr="00563835" w:rsidTr="001F13CB">
        <w:tc>
          <w:tcPr>
            <w:tcW w:w="56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Жилые дома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5706" w:history="1">
              <w:r w:rsidRPr="00563835">
                <w:rPr>
                  <w:rFonts w:ascii="Arial" w:hAnsi="Arial" w:cs="Arial"/>
                  <w:color w:val="0000FF"/>
                </w:rPr>
                <w:t>&lt;**&gt;</w:t>
              </w:r>
            </w:hyperlink>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r>
      <w:tr w:rsidR="001F13CB" w:rsidRPr="00563835" w:rsidTr="001F13CB">
        <w:tc>
          <w:tcPr>
            <w:tcW w:w="567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 том числе торцы жилых домов без окон</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5706" w:history="1">
              <w:r w:rsidRPr="00563835">
                <w:rPr>
                  <w:rFonts w:ascii="Arial" w:hAnsi="Arial" w:cs="Arial"/>
                  <w:color w:val="0000FF"/>
                </w:rPr>
                <w:t>&lt;**&gt;</w:t>
              </w:r>
            </w:hyperlink>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5706" w:history="1">
              <w:r w:rsidRPr="00563835">
                <w:rPr>
                  <w:rFonts w:ascii="Arial" w:hAnsi="Arial" w:cs="Arial"/>
                  <w:color w:val="0000FF"/>
                </w:rPr>
                <w:t>&lt;**&gt;</w:t>
              </w:r>
            </w:hyperlink>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1F13CB">
        <w:tc>
          <w:tcPr>
            <w:tcW w:w="567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lastRenderedPageBreak/>
              <w:t>Общественные здания</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5706" w:history="1">
              <w:r w:rsidRPr="00563835">
                <w:rPr>
                  <w:rFonts w:ascii="Arial" w:hAnsi="Arial" w:cs="Arial"/>
                  <w:color w:val="0000FF"/>
                </w:rPr>
                <w:t>&lt;**&gt;</w:t>
              </w:r>
            </w:hyperlink>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10 </w:t>
            </w:r>
            <w:hyperlink w:anchor="Par5706" w:history="1">
              <w:r w:rsidRPr="00563835">
                <w:rPr>
                  <w:rFonts w:ascii="Arial" w:hAnsi="Arial" w:cs="Arial"/>
                  <w:color w:val="0000FF"/>
                </w:rPr>
                <w:t>&lt;**&gt;</w:t>
              </w:r>
            </w:hyperlink>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r>
      <w:tr w:rsidR="001F13CB" w:rsidRPr="00563835" w:rsidTr="001F13CB">
        <w:tc>
          <w:tcPr>
            <w:tcW w:w="567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Дошкольные образовательные учреждения, общеобразовательные школы, площадки отдыха, игр и спорта</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r>
      <w:tr w:rsidR="001F13CB" w:rsidRPr="00563835" w:rsidTr="001F13CB">
        <w:tc>
          <w:tcPr>
            <w:tcW w:w="567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Лечебные учреждения стационарного типа, открытые спортивные сооружения общего пользования, места отдыха населения (сады, скверы, парки)</w:t>
            </w:r>
          </w:p>
        </w:tc>
        <w:tc>
          <w:tcPr>
            <w:tcW w:w="113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w:t>
            </w:r>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w:t>
            </w:r>
          </w:p>
        </w:tc>
        <w:tc>
          <w:tcPr>
            <w:tcW w:w="85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B11CB" w:rsidP="001F13CB">
            <w:pPr>
              <w:widowControl w:val="0"/>
              <w:autoSpaceDE w:val="0"/>
              <w:autoSpaceDN w:val="0"/>
              <w:adjustRightInd w:val="0"/>
              <w:jc w:val="center"/>
              <w:rPr>
                <w:rFonts w:ascii="Arial" w:hAnsi="Arial" w:cs="Arial"/>
              </w:rPr>
            </w:pPr>
            <w:hyperlink w:anchor="Par5705" w:history="1">
              <w:r w:rsidR="001F13CB" w:rsidRPr="00563835">
                <w:rPr>
                  <w:rFonts w:ascii="Arial" w:hAnsi="Arial" w:cs="Arial"/>
                  <w:color w:val="0000FF"/>
                </w:rPr>
                <w:t>&lt;*&gt;</w:t>
              </w:r>
            </w:hyperlink>
          </w:p>
        </w:tc>
        <w:tc>
          <w:tcPr>
            <w:tcW w:w="85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B11CB" w:rsidP="001F13CB">
            <w:pPr>
              <w:widowControl w:val="0"/>
              <w:autoSpaceDE w:val="0"/>
              <w:autoSpaceDN w:val="0"/>
              <w:adjustRightInd w:val="0"/>
              <w:jc w:val="center"/>
              <w:rPr>
                <w:rFonts w:ascii="Arial" w:hAnsi="Arial" w:cs="Arial"/>
              </w:rPr>
            </w:pPr>
            <w:hyperlink w:anchor="Par5705" w:history="1">
              <w:r w:rsidR="001F13CB" w:rsidRPr="00563835">
                <w:rPr>
                  <w:rFonts w:ascii="Arial" w:hAnsi="Arial" w:cs="Arial"/>
                  <w:color w:val="0000FF"/>
                </w:rPr>
                <w:t>&lt;*&gt;</w:t>
              </w:r>
            </w:hyperlink>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bookmarkStart w:id="192" w:name="Par5705"/>
      <w:bookmarkEnd w:id="192"/>
      <w:r w:rsidRPr="00563835">
        <w:rPr>
          <w:rFonts w:ascii="Arial" w:hAnsi="Arial" w:cs="Arial"/>
        </w:rPr>
        <w:t>&lt;*&gt; Устанавливаются по согласованию с органами государственного санитарно-эпидемиологического надзора.</w:t>
      </w:r>
    </w:p>
    <w:p w:rsidR="001F13CB" w:rsidRPr="00563835" w:rsidRDefault="001F13CB" w:rsidP="001F13CB">
      <w:pPr>
        <w:widowControl w:val="0"/>
        <w:autoSpaceDE w:val="0"/>
        <w:autoSpaceDN w:val="0"/>
        <w:adjustRightInd w:val="0"/>
        <w:ind w:firstLine="540"/>
        <w:jc w:val="both"/>
        <w:rPr>
          <w:rFonts w:ascii="Arial" w:hAnsi="Arial" w:cs="Arial"/>
        </w:rPr>
      </w:pPr>
      <w:bookmarkStart w:id="193" w:name="Par5706"/>
      <w:bookmarkEnd w:id="193"/>
      <w:r w:rsidRPr="00563835">
        <w:rPr>
          <w:rFonts w:ascii="Arial" w:hAnsi="Arial" w:cs="Arial"/>
        </w:rPr>
        <w:t>&lt;**&gt; Для зданий гаражей III - IV степеней огнестойкости расстояния следует принимать не менее 12 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Наземные гаражи-стоянки, паркинги, автостоянки вместимостью свыше 300 </w:t>
      </w:r>
      <w:proofErr w:type="spellStart"/>
      <w:r w:rsidRPr="00563835">
        <w:rPr>
          <w:rFonts w:ascii="Arial" w:hAnsi="Arial" w:cs="Arial"/>
        </w:rPr>
        <w:t>машино</w:t>
      </w:r>
      <w:proofErr w:type="spellEnd"/>
      <w:r w:rsidRPr="00563835">
        <w:rPr>
          <w:rFonts w:ascii="Arial" w:hAnsi="Arial" w:cs="Arial"/>
        </w:rPr>
        <w:t>-мест следует размещать вне жилых районов на производственной или коммунально-складской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w:t>
      </w:r>
      <w:proofErr w:type="gramStart"/>
      <w:r w:rsidRPr="00563835">
        <w:rPr>
          <w:rFonts w:ascii="Arial" w:hAnsi="Arial" w:cs="Arial"/>
        </w:rPr>
        <w:t xml:space="preserve">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w:t>
      </w:r>
      <w:proofErr w:type="spellStart"/>
      <w:r w:rsidRPr="00563835">
        <w:rPr>
          <w:rFonts w:ascii="Arial" w:hAnsi="Arial" w:cs="Arial"/>
        </w:rPr>
        <w:t>машино</w:t>
      </w:r>
      <w:proofErr w:type="spellEnd"/>
      <w:r w:rsidRPr="00563835">
        <w:rPr>
          <w:rFonts w:ascii="Arial" w:hAnsi="Arial" w:cs="Arial"/>
        </w:rPr>
        <w:t xml:space="preserve">-мест на всех автостоянках, но во всех случаях не допуская размещения во внутриквартальной жилой застройке автостоянок вместимостью более 300 </w:t>
      </w:r>
      <w:proofErr w:type="spellStart"/>
      <w:r w:rsidRPr="00563835">
        <w:rPr>
          <w:rFonts w:ascii="Arial" w:hAnsi="Arial" w:cs="Arial"/>
        </w:rPr>
        <w:t>машино</w:t>
      </w:r>
      <w:proofErr w:type="spellEnd"/>
      <w:r w:rsidRPr="00563835">
        <w:rPr>
          <w:rFonts w:ascii="Arial" w:hAnsi="Arial" w:cs="Arial"/>
        </w:rPr>
        <w:t>-мест.</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Расстояния следует определять от границ открытых стоянок, стен гаражей до окон жилых и общественных зданий и границ участков дошкольных образовательных учреждений, школ, лечебных учреждений стационарного типа.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4. Расстояния от секционных жилых домов до открытых площадок вместимостью 101 - 300 </w:t>
      </w:r>
      <w:proofErr w:type="spellStart"/>
      <w:r w:rsidRPr="00563835">
        <w:rPr>
          <w:rFonts w:ascii="Arial" w:hAnsi="Arial" w:cs="Arial"/>
        </w:rPr>
        <w:t>машино</w:t>
      </w:r>
      <w:proofErr w:type="spellEnd"/>
      <w:r w:rsidRPr="00563835">
        <w:rPr>
          <w:rFonts w:ascii="Arial" w:hAnsi="Arial" w:cs="Arial"/>
        </w:rPr>
        <w:t>-мест, размещаемых вдоль продольных фасадов, следует принимать не менее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гаражей I, II степеней огнестойкости указанные в таблице расстояния допускается сокращать на 25 процентов при отсутствии в зданиях открывающихся окон, а также въездов, ориентированных в сторону жилых и общественных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Расстояние от въезда-выезда полуподземных и обвалованных гаражей-стоянок до территории школ, детских дошкольных учреждений, лечебно-профилактических учреждений, жилых домов, площадок отдыха и др. должно составлять не менее 15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Разрыв от проездов автотранспорта из гаражей-стоянок, паркингов, автостоянок до нормируемых объектов должно быть не менее 7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На эксплуатируемой кровле подземного гаража-стоянки допускается размещать площадки отдыха, детские, спортивные, игровые и другие сооружения на расстоянии 15 м от вентиляционных шахт, въездов-выездов, проездов, при условии озеленения эксплуатируемой кровли.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10. Разрыв от территорий подземных гаражей-стоянок не лимитируется.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11. Требования, отнесенные к подземным гаражам, распространяются на размещение обвалованных гаражей-стоянок.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12. Для гостевых автостоянок жилых домов разрывы не устанавливаются.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13. Разрывы могут приниматься с учетом интерполяции.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Наименьшие расстояния до въездов в гаражи и выездов из них следует принимать, </w:t>
      </w:r>
      <w:proofErr w:type="gramStart"/>
      <w:r w:rsidRPr="00563835">
        <w:rPr>
          <w:rFonts w:ascii="Arial" w:hAnsi="Arial" w:cs="Arial"/>
        </w:rPr>
        <w:t>м</w:t>
      </w:r>
      <w:proofErr w:type="gramEnd"/>
      <w:r w:rsidRPr="00563835">
        <w:rPr>
          <w:rFonts w:ascii="Arial" w:hAnsi="Arial" w:cs="Arial"/>
        </w:rPr>
        <w:t>:</w:t>
      </w:r>
      <w:r w:rsidR="003F6EEA">
        <w:rPr>
          <w:rFonts w:ascii="Arial" w:hAnsi="Arial" w:cs="Arial"/>
        </w:rPr>
        <w:t xml:space="preserve"> </w:t>
      </w:r>
      <w:r w:rsidRPr="00563835">
        <w:rPr>
          <w:rFonts w:ascii="Arial" w:hAnsi="Arial" w:cs="Arial"/>
        </w:rPr>
        <w:t>улиц местного значения - 20, от остановочных пунктов общественного пассажирского транспорта - 30.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гаражей вместимостью более 50 </w:t>
      </w:r>
      <w:proofErr w:type="spellStart"/>
      <w:r w:rsidRPr="00563835">
        <w:rPr>
          <w:rFonts w:ascii="Arial" w:hAnsi="Arial" w:cs="Arial"/>
        </w:rPr>
        <w:t>машино</w:t>
      </w:r>
      <w:proofErr w:type="spellEnd"/>
      <w:r w:rsidRPr="00563835">
        <w:rPr>
          <w:rFonts w:ascii="Arial" w:hAnsi="Arial" w:cs="Arial"/>
        </w:rPr>
        <w:t xml:space="preserve">-мест необходимо предусматривать не менее двух въездов (выездов), расположенных рассредоточено. Открытые стоянки и гаражи-стоянки вместимостью до 50 </w:t>
      </w:r>
      <w:proofErr w:type="spellStart"/>
      <w:r w:rsidRPr="00563835">
        <w:rPr>
          <w:rFonts w:ascii="Arial" w:hAnsi="Arial" w:cs="Arial"/>
        </w:rPr>
        <w:t>машино</w:t>
      </w:r>
      <w:proofErr w:type="spellEnd"/>
      <w:r w:rsidRPr="00563835">
        <w:rPr>
          <w:rFonts w:ascii="Arial" w:hAnsi="Arial" w:cs="Arial"/>
        </w:rPr>
        <w:t>-мест могут иметь совмещенный въезд-выезд шириной не менее 6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Перед гаражами вместимостью свыше 50 </w:t>
      </w:r>
      <w:proofErr w:type="spellStart"/>
      <w:r w:rsidRPr="00563835">
        <w:rPr>
          <w:rFonts w:ascii="Arial" w:hAnsi="Arial" w:cs="Arial"/>
        </w:rPr>
        <w:t>машино</w:t>
      </w:r>
      <w:proofErr w:type="spellEnd"/>
      <w:r w:rsidRPr="00563835">
        <w:rPr>
          <w:rFonts w:ascii="Arial" w:hAnsi="Arial" w:cs="Arial"/>
        </w:rPr>
        <w:t xml:space="preserve">-мест следует предусматривать площадку - накопитель перед въездом из расчета 1 </w:t>
      </w:r>
      <w:proofErr w:type="spellStart"/>
      <w:r w:rsidRPr="00563835">
        <w:rPr>
          <w:rFonts w:ascii="Arial" w:hAnsi="Arial" w:cs="Arial"/>
        </w:rPr>
        <w:t>машино</w:t>
      </w:r>
      <w:proofErr w:type="spellEnd"/>
      <w:r w:rsidRPr="00563835">
        <w:rPr>
          <w:rFonts w:ascii="Arial" w:hAnsi="Arial" w:cs="Arial"/>
        </w:rPr>
        <w:t xml:space="preserve">-место на каждые 100 автомобилей, но не менее чем площадка для </w:t>
      </w:r>
      <w:proofErr w:type="spellStart"/>
      <w:r w:rsidRPr="00563835">
        <w:rPr>
          <w:rFonts w:ascii="Arial" w:hAnsi="Arial" w:cs="Arial"/>
        </w:rPr>
        <w:t>паркирования</w:t>
      </w:r>
      <w:proofErr w:type="spellEnd"/>
      <w:r w:rsidRPr="00563835">
        <w:rPr>
          <w:rFonts w:ascii="Arial" w:hAnsi="Arial" w:cs="Arial"/>
        </w:rPr>
        <w:t xml:space="preserve"> двух пожарных автомашин.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Транзитный проезд через придомовую территорию к гаражам и открытым стоянкам постоянного хранения автотранспорта вместимостью более 50 </w:t>
      </w:r>
      <w:proofErr w:type="spellStart"/>
      <w:r w:rsidRPr="00563835">
        <w:rPr>
          <w:rFonts w:ascii="Arial" w:hAnsi="Arial" w:cs="Arial"/>
        </w:rPr>
        <w:t>машино</w:t>
      </w:r>
      <w:proofErr w:type="spellEnd"/>
      <w:r w:rsidRPr="00563835">
        <w:rPr>
          <w:rFonts w:ascii="Arial" w:hAnsi="Arial" w:cs="Arial"/>
        </w:rPr>
        <w:t>-мест не допускается.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Ориентировочный размер земельных участков гаражей и стоянок легковых автомобилей в зависимости от их этажности следует принимать на одно </w:t>
      </w:r>
      <w:proofErr w:type="spellStart"/>
      <w:r w:rsidRPr="00563835">
        <w:rPr>
          <w:rFonts w:ascii="Arial" w:hAnsi="Arial" w:cs="Arial"/>
        </w:rPr>
        <w:t>машино</w:t>
      </w:r>
      <w:proofErr w:type="spellEnd"/>
      <w:r w:rsidRPr="00563835">
        <w:rPr>
          <w:rFonts w:ascii="Arial" w:hAnsi="Arial" w:cs="Arial"/>
        </w:rPr>
        <w:t>-место, кв.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гаражей: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 одноэтажных - 30;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 двухэтажных - 20;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трехэтажных - 14;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 четырехэтажных - 12;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 пятиэтажных - 10;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наземных стоянок - 25.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Ориентировочные размеры земельных участков станций технического обслуживания легкового автотранспорта следует принимать, </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10 постов - 1,0;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15 постов - 1,5;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25 постов - 2,0;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на 40 постов - 3,5.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Ориентировочные размеры земельных участков автозаправочных станций легкового автотранспорта следует принимать, </w:t>
      </w:r>
      <w:proofErr w:type="gramStart"/>
      <w:r w:rsidRPr="00563835">
        <w:rPr>
          <w:rFonts w:ascii="Arial" w:hAnsi="Arial" w:cs="Arial"/>
        </w:rPr>
        <w:t>га</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2 колонки - 0,1;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5 колонок - 0,2;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 7 колонок - 0,3;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на 9 колонок - 0,35;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на 11 колонок - 0,4.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Нормы земельных участков гаражей и парков транспортных сре</w:t>
      </w:r>
      <w:proofErr w:type="gramStart"/>
      <w:r w:rsidRPr="00563835">
        <w:rPr>
          <w:rFonts w:ascii="Arial" w:hAnsi="Arial" w:cs="Arial"/>
        </w:rPr>
        <w:t>дств сл</w:t>
      </w:r>
      <w:proofErr w:type="gramEnd"/>
      <w:r w:rsidRPr="00563835">
        <w:rPr>
          <w:rFonts w:ascii="Arial" w:hAnsi="Arial" w:cs="Arial"/>
        </w:rPr>
        <w:t xml:space="preserve">едует определять согласно представленным ниже данным в </w:t>
      </w:r>
      <w:hyperlink w:anchor="Par5750" w:history="1">
        <w:r w:rsidRPr="00563835">
          <w:rPr>
            <w:rFonts w:ascii="Arial" w:hAnsi="Arial" w:cs="Arial"/>
            <w:color w:val="0000FF"/>
          </w:rPr>
          <w:t xml:space="preserve">таблице </w:t>
        </w:r>
      </w:hyperlink>
      <w:r w:rsidR="003F6EEA">
        <w:rPr>
          <w:rFonts w:ascii="Arial" w:hAnsi="Arial" w:cs="Arial"/>
        </w:rPr>
        <w:t>46</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right"/>
        <w:outlineLvl w:val="5"/>
        <w:rPr>
          <w:rFonts w:ascii="Arial" w:hAnsi="Arial" w:cs="Arial"/>
        </w:rPr>
      </w:pPr>
      <w:bookmarkStart w:id="194" w:name="Par5748"/>
      <w:bookmarkEnd w:id="194"/>
      <w:r w:rsidRPr="00563835">
        <w:rPr>
          <w:rFonts w:ascii="Arial" w:hAnsi="Arial" w:cs="Arial"/>
        </w:rPr>
        <w:t xml:space="preserve">Таблица </w:t>
      </w:r>
      <w:r w:rsidR="003F6EEA">
        <w:rPr>
          <w:rFonts w:ascii="Arial" w:hAnsi="Arial" w:cs="Arial"/>
        </w:rPr>
        <w:t>46</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195" w:name="Par5750"/>
      <w:bookmarkEnd w:id="195"/>
      <w:r w:rsidRPr="00563835">
        <w:rPr>
          <w:rFonts w:ascii="Arial" w:hAnsi="Arial" w:cs="Arial"/>
        </w:rPr>
        <w:t>Нормы земельных участков гаражей и парков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транспортных средств</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86"/>
        <w:gridCol w:w="1984"/>
        <w:gridCol w:w="1843"/>
        <w:gridCol w:w="1843"/>
      </w:tblGrid>
      <w:tr w:rsidR="001F13CB" w:rsidRPr="00563835" w:rsidTr="003F6EEA">
        <w:tc>
          <w:tcPr>
            <w:tcW w:w="36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w:t>
            </w:r>
          </w:p>
        </w:tc>
        <w:tc>
          <w:tcPr>
            <w:tcW w:w="19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Расчетная единица</w:t>
            </w:r>
          </w:p>
        </w:tc>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Вместимость объекта</w:t>
            </w:r>
          </w:p>
        </w:tc>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Площадь участка на </w:t>
            </w:r>
            <w:r w:rsidRPr="00563835">
              <w:rPr>
                <w:rFonts w:ascii="Arial" w:hAnsi="Arial" w:cs="Arial"/>
              </w:rPr>
              <w:lastRenderedPageBreak/>
              <w:t xml:space="preserve">объект, </w:t>
            </w:r>
            <w:proofErr w:type="gramStart"/>
            <w:r w:rsidRPr="00563835">
              <w:rPr>
                <w:rFonts w:ascii="Arial" w:hAnsi="Arial" w:cs="Arial"/>
              </w:rPr>
              <w:t>га</w:t>
            </w:r>
            <w:proofErr w:type="gramEnd"/>
          </w:p>
        </w:tc>
      </w:tr>
      <w:tr w:rsidR="001F13CB" w:rsidRPr="00563835" w:rsidTr="003F6EEA">
        <w:tc>
          <w:tcPr>
            <w:tcW w:w="368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1</w:t>
            </w:r>
          </w:p>
        </w:tc>
        <w:tc>
          <w:tcPr>
            <w:tcW w:w="198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r>
      <w:tr w:rsidR="001F13CB" w:rsidRPr="00563835" w:rsidTr="003F6EEA">
        <w:tc>
          <w:tcPr>
            <w:tcW w:w="368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1,6</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1000</w:t>
            </w: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w:t>
            </w:r>
          </w:p>
        </w:tc>
      </w:tr>
      <w:tr w:rsidR="001F13CB" w:rsidRPr="00563835" w:rsidTr="003F6EEA">
        <w:tc>
          <w:tcPr>
            <w:tcW w:w="368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Гаражи грузовых автомобилей</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автомобилей</w:t>
            </w:r>
          </w:p>
        </w:tc>
        <w:tc>
          <w:tcPr>
            <w:tcW w:w="1843"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1843"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w:t>
            </w:r>
          </w:p>
        </w:tc>
      </w:tr>
      <w:tr w:rsidR="001F13CB" w:rsidRPr="00563835" w:rsidTr="003F6EEA">
        <w:tc>
          <w:tcPr>
            <w:tcW w:w="3686"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Автобусные парки (гаражи)</w:t>
            </w:r>
          </w:p>
        </w:tc>
        <w:tc>
          <w:tcPr>
            <w:tcW w:w="198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машин</w:t>
            </w:r>
          </w:p>
        </w:tc>
        <w:tc>
          <w:tcPr>
            <w:tcW w:w="1843"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w:t>
            </w:r>
          </w:p>
        </w:tc>
        <w:tc>
          <w:tcPr>
            <w:tcW w:w="1843" w:type="dxa"/>
            <w:tcBorders>
              <w:top w:val="single" w:sz="4" w:space="0" w:color="auto"/>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w:t>
            </w:r>
          </w:p>
        </w:tc>
        <w:tc>
          <w:tcPr>
            <w:tcW w:w="1843" w:type="dxa"/>
            <w:tcBorders>
              <w:left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w:t>
            </w:r>
          </w:p>
        </w:tc>
      </w:tr>
      <w:tr w:rsidR="001F13CB" w:rsidRPr="00563835" w:rsidTr="003F6EEA">
        <w:tc>
          <w:tcPr>
            <w:tcW w:w="3686"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w:t>
            </w: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6,5</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автомобильных дорог и других транспортных сооружений в категорированных по гражданской обороне городах необходимо учитывать требования, изложенные в СНиП 2.01.51-90 "Инженерно-технические мероприятия гражданской обороны" и </w:t>
      </w:r>
      <w:hyperlink w:anchor="Par6312" w:history="1">
        <w:r w:rsidRPr="00563835">
          <w:rPr>
            <w:rFonts w:ascii="Arial" w:hAnsi="Arial" w:cs="Arial"/>
            <w:color w:val="0000FF"/>
          </w:rPr>
          <w:t>подразделе 1</w:t>
        </w:r>
        <w:r w:rsidR="003F6EEA">
          <w:rPr>
            <w:rFonts w:ascii="Arial" w:hAnsi="Arial" w:cs="Arial"/>
            <w:color w:val="0000FF"/>
          </w:rPr>
          <w:t>0</w:t>
        </w:r>
        <w:r w:rsidRPr="00563835">
          <w:rPr>
            <w:rFonts w:ascii="Arial" w:hAnsi="Arial" w:cs="Arial"/>
            <w:color w:val="0000FF"/>
          </w:rPr>
          <w:t>.2</w:t>
        </w:r>
      </w:hyperlink>
      <w:r w:rsidRPr="00563835">
        <w:rPr>
          <w:rFonts w:ascii="Arial" w:hAnsi="Arial" w:cs="Arial"/>
        </w:rPr>
        <w:t xml:space="preserve"> "Инженерно-технические мероприятия гражданской обороны и мероприятия по предупреждению чрезвычайных ситуаций при градостроительном проектировании" настоящих нормативов.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2"/>
        <w:rPr>
          <w:rFonts w:ascii="Arial" w:hAnsi="Arial" w:cs="Arial"/>
        </w:rPr>
      </w:pPr>
      <w:bookmarkStart w:id="196" w:name="Par5824"/>
      <w:bookmarkEnd w:id="196"/>
      <w:r>
        <w:rPr>
          <w:rFonts w:ascii="Arial" w:hAnsi="Arial" w:cs="Arial"/>
        </w:rPr>
        <w:t>5</w:t>
      </w:r>
      <w:r w:rsidR="001F13CB" w:rsidRPr="00563835">
        <w:rPr>
          <w:rFonts w:ascii="Arial" w:hAnsi="Arial" w:cs="Arial"/>
        </w:rPr>
        <w:t>.4. Формирование земельных участков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застроенных, подлежащих застройке, а также не предназначенных для строительства земельных участков, в том числе земельных участков общего пользования, определяются на основе проектов межевания территорий элементов планировочной структуры, границы которых определены проектами планировки территории и совпадают с красными линиями.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197" w:name="Par5828"/>
      <w:bookmarkEnd w:id="197"/>
      <w:r>
        <w:rPr>
          <w:rFonts w:ascii="Arial" w:hAnsi="Arial" w:cs="Arial"/>
        </w:rPr>
        <w:t>5</w:t>
      </w:r>
      <w:r w:rsidR="001F13CB" w:rsidRPr="00563835">
        <w:rPr>
          <w:rFonts w:ascii="Arial" w:hAnsi="Arial" w:cs="Arial"/>
        </w:rPr>
        <w:t>.4.1. Принципы формирования земельных участков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для предоставления собственникам </w:t>
      </w:r>
      <w:proofErr w:type="gramStart"/>
      <w:r w:rsidRPr="00563835">
        <w:rPr>
          <w:rFonts w:ascii="Arial" w:hAnsi="Arial" w:cs="Arial"/>
        </w:rPr>
        <w:t>многоквартирных</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жилых домов на территориях сложившейся застройки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земельных участков, планируемых для предоставления собственникам многоквартирных жилых домов, должны включаться территории под зданиями и сооружениями; проезды, пешеходные дороги и проходы к зданиям и сооружениям; территории открытых площадок для временного хранения автомобилей; придомовых зеленых насаждений, площадок для отдыха и игр детей; хозяйственных площадок; спортивных площадок.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Если в границы земельного участка, на котором расположен многоквартирный жилой дом, невозможно включить объекты благоустройства (хозяйственные, игровые и спортивные площадки и т.д.) по причине их функциональной принадлежности одновременно к нескольким жилым домам, допускается формирование земельного участка в границах, обеспечивающих условия эксплуатации жилого дома как объекта недвижимости. В таких случаях предлагается формирование отдельного земельного участка, на котором </w:t>
      </w:r>
      <w:r w:rsidRPr="00563835">
        <w:rPr>
          <w:rFonts w:ascii="Arial" w:hAnsi="Arial" w:cs="Arial"/>
        </w:rPr>
        <w:lastRenderedPageBreak/>
        <w:t>расположены объекты благоустройства, обеспечивающие нормативные условия эксплуатации всех объектов жилого назначения, для которых рассматриваемая территория была благоустроена. Этот земельный участок формируется в качестве объекта муниципальной собственности и может быть предоставлен в аренду управляющей компании, обеспечивающей коммунальное обслуживание жилых домов, с условием обеспечения беспрепятственного доступа неограниченного круга лиц.</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Кроме того, в таких случаях допускается формирование единого земельного участка для группы жилых домов при условии единой формы управления жилищным фондом, принятой для этих домов.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Размеры земельных участков для предоставления собственникам многоквартирных жилых домов на территориях сложившейся застройки устанавливаются с учетом фактического землепользования и в соответствии с градостроительными регламентами, установленными правилами землепользования и застройки.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Нормативный размер земельного участка, передаваемого в общую долевую собственность собственников помещений в многоквартирном доме бесплатно, определяется в зависимости от площади земельного участка, на котором расположены многоквартирный дом и иные входящие в состав такого дома объекты недвижимого имущества, а также с учетом прилегающих к ним территорий, необходимых для их функционирования (обслуживания), с учетом соблюдения требований противопожарной безопасности, санитарных разрывов между зданиями.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фактическая площадь земельного участка в существующей застройке меньше нормативных размеров площади, бесплатно передаваемой в общую долевую собственность собственников в многоквартирном доме, то в процессе формирования размеры данного участка могут быть увеличены до нормативных размеров при наличии свободных земель.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фактическая площадь земельного участка в существующей застройке меньше нормативных размеров площади, бесплатно передаваемой в общую долевую собственность собственников в многоквартирном доме, и увеличение размеров земельного участка за счет смежных земельных участков не представляется возможным, то границы земельного участка многоквартирного дома устанавливаются по фактически существующим границам.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Сверхнормативная территория может быть передана собственникам помещений в многоквартирном доме в собственность (за плату), аренду только при условии, что она в соответствии с утвержденной градостроительной документацией не может быть использована в качестве самостоятельного объекта.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198" w:name="Par5841"/>
      <w:bookmarkEnd w:id="198"/>
      <w:r>
        <w:rPr>
          <w:rFonts w:ascii="Arial" w:hAnsi="Arial" w:cs="Arial"/>
        </w:rPr>
        <w:t>5</w:t>
      </w:r>
      <w:r w:rsidR="001F13CB" w:rsidRPr="00563835">
        <w:rPr>
          <w:rFonts w:ascii="Arial" w:hAnsi="Arial" w:cs="Arial"/>
        </w:rPr>
        <w:t>.4.2. Принципы формирования земельных участков,</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планируемых</w:t>
      </w:r>
      <w:proofErr w:type="gramEnd"/>
      <w:r w:rsidRPr="00563835">
        <w:rPr>
          <w:rFonts w:ascii="Arial" w:hAnsi="Arial" w:cs="Arial"/>
        </w:rPr>
        <w:t xml:space="preserve"> для предоставления физическим и юридическим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лицам для жилищного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земельных участков, планируемых для предоставления физическим и юридическим лицам под индивидуальное жилищное строительство, определяются с учетом красных линий, границ смежных земельных участков (при их наличии) и проездов, естественных (природных) границ и рубежей, границ земельных участков магистральных инженерно-транспортных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Предельные размеры земельных участков для индивидуального жилищного строительства определяются нормативным правовым актом муниципального образования.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lastRenderedPageBreak/>
        <w:t>Границы земельных участков, планируемых для предоставления физическим и юридическим лицам для строительства многоквартирных жилых домов, устанавливаются в соответствии с решениями проекта планировки данной территории (установленные красные линии, зоны размещения объектов капитального строительства, в том числе объектов федерального, регионального и местного значения), а также с учетом границ смежных земельных участков (при их наличии) и проездов, естественных (природных) границ и рубежей, границ</w:t>
      </w:r>
      <w:proofErr w:type="gramEnd"/>
      <w:r w:rsidRPr="00563835">
        <w:rPr>
          <w:rFonts w:ascii="Arial" w:hAnsi="Arial" w:cs="Arial"/>
        </w:rPr>
        <w:t xml:space="preserve"> земельных участков магистральных инженерно-транспортных коммуникаций, если градостроительными требованиями не установлено иное.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образуемого земельного участка включаются территории под зданиями и сооружениями; проезды, пешеходные дороги и проходы к зданию; территории открытых площадок для временного хранения автомобилей; придомовых зеленых насаждений, площадок для отдыха и игр детей; хозяйственных площадок; спортивных площадок.</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При установлении границ должно быть предусмотрено обеспечение прав других лиц на пользование необходимыми для них объектами в границах земельного участка, частями подземного и надземного пространства, пешеходными проходами и проездами к объектам, расположенным за пределами участка, если иной доступ к ним невозможен, а также к необходимым объектам общего пользования путем установления органом местного самоуправления публичного сервитута.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зон действия публичных сервитутов в пределах жилых кварталов, микрорайонов для обеспечения беспрепятственного обслуживания объектов инженерной инфраструктуры устанавливаются органами местного самоуправления в составе проектов межевания.</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Нормативный размер земельного участка, передаваемого в общую долевую собственность собственников помещений в многоквартирном доме бесплатно, определяется в зависимости от площади земельного участка, на котором расположены многоквартирный дом и иные входящие в состав такого дома объекты недвижимого имущества, а также с учетом прилегающих к ним территорий, необходимых для их функционирования (обслуживания), с учетом соблюдения требований противопожарной безопасности, санитарных разрывов между зданиями.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199" w:name="Par5853"/>
      <w:bookmarkEnd w:id="199"/>
      <w:r>
        <w:rPr>
          <w:rFonts w:ascii="Arial" w:hAnsi="Arial" w:cs="Arial"/>
        </w:rPr>
        <w:t>5</w:t>
      </w:r>
      <w:r w:rsidR="001F13CB" w:rsidRPr="00563835">
        <w:rPr>
          <w:rFonts w:ascii="Arial" w:hAnsi="Arial" w:cs="Arial"/>
        </w:rPr>
        <w:t>.4.3. Принципы формирования земельных участков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территориях общего пользования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формируются в отдельные участки муниципальной собственности и в частную собственность не предоставляются.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земельных участков общего пользования определяются с учетом установленных красных линий.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Территория, занимаемая площадью, формируется подходящими улицами и выделяется в отдельный замкнутый контур - земельный участок.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Земельный участок пересечения двух улиц присоединяется к улице высшей категории, а при одинаковом значении - к улице (проезду) большей протяженности.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улица, примыкающая к площади, имеет продолжение и одинаковое название до площади и после нее, то территория улицы исключается из границ земельного участка площади.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пересечении улицы с железнодорожными путями в одном уровне </w:t>
      </w:r>
      <w:r w:rsidRPr="00563835">
        <w:rPr>
          <w:rFonts w:ascii="Arial" w:hAnsi="Arial" w:cs="Arial"/>
        </w:rPr>
        <w:lastRenderedPageBreak/>
        <w:t>территория пересечения присоединяется к участку улицы.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200" w:name="Par5866"/>
      <w:bookmarkEnd w:id="200"/>
      <w:r>
        <w:rPr>
          <w:rFonts w:ascii="Arial" w:hAnsi="Arial" w:cs="Arial"/>
        </w:rPr>
        <w:t>5</w:t>
      </w:r>
      <w:r w:rsidR="001F13CB" w:rsidRPr="00563835">
        <w:rPr>
          <w:rFonts w:ascii="Arial" w:hAnsi="Arial" w:cs="Arial"/>
        </w:rPr>
        <w:t>.4.4. Параметры формируемых земельных участков,</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планируемых</w:t>
      </w:r>
      <w:proofErr w:type="gramEnd"/>
      <w:r w:rsidRPr="00563835">
        <w:rPr>
          <w:rFonts w:ascii="Arial" w:hAnsi="Arial" w:cs="Arial"/>
        </w:rPr>
        <w:t xml:space="preserve"> для предоставления физическим и юридическим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лицам для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границы земельных участков, планируемых для предоставления физическим и юридическим лицам для строительства, должны включаться территории под зданиями и сооружениями; подъезды и проходы к зданиям и сооружениям; территории открытых площадок для временного хранения автомобилей; зеленые насаждения.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Границы и размеры земельного участка определяются в соответствии с требованиями земельного и градостроительного законодательства, градостроительных регламентов, а также с учетом красных линий, границ смежных земельных участков (при их наличии), естественных границ земельного участка.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дачного строительства, устанавливаются законами Кемеровской области, для индивидуального жилищного строительства - нормативными правовыми актами органов местного самоуправления.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Максимальные размеры земельных участков, предоставляемых гражданам в собственность бесплатно для вышеуказанных целей, устанавливаются: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федеральными законами - из земель, находящихся в федеральной собственности;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законами Кемеровской области - из земель, находящихся в собственности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Предельные размеры земельных участков устанавливаются в соответствии с утвержденными в установленном порядке нормами предоставления земельных участков для конкретных видов деятельности или в соответствии с правилами землепользования и застройки, землеустроительной, градостроительной и проектной документацией.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201" w:name="Par5879"/>
      <w:bookmarkEnd w:id="201"/>
      <w:r>
        <w:rPr>
          <w:rFonts w:ascii="Arial" w:hAnsi="Arial" w:cs="Arial"/>
        </w:rPr>
        <w:t>5</w:t>
      </w:r>
      <w:r w:rsidR="001F13CB" w:rsidRPr="00563835">
        <w:rPr>
          <w:rFonts w:ascii="Arial" w:hAnsi="Arial" w:cs="Arial"/>
        </w:rPr>
        <w:t>.4.5. Параметры земельных участков, предназначенных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размещения объектов местного 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Параметры земельных участков, предназначенных для размещения объектов местного </w:t>
      </w:r>
      <w:proofErr w:type="gramStart"/>
      <w:r w:rsidRPr="00563835">
        <w:rPr>
          <w:rFonts w:ascii="Arial" w:hAnsi="Arial" w:cs="Arial"/>
        </w:rPr>
        <w:t>значения</w:t>
      </w:r>
      <w:proofErr w:type="gramEnd"/>
      <w:r w:rsidRPr="00563835">
        <w:rPr>
          <w:rFonts w:ascii="Arial" w:hAnsi="Arial" w:cs="Arial"/>
        </w:rPr>
        <w:t xml:space="preserve"> в том числе под объекты социальной, производственной сферы, инженерной и транспортной инфраструктуры, определяются в соответствии с настоящими нормативами градостроительного 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3"/>
        <w:rPr>
          <w:rFonts w:ascii="Arial" w:hAnsi="Arial" w:cs="Arial"/>
        </w:rPr>
      </w:pPr>
      <w:bookmarkStart w:id="202" w:name="Par5884"/>
      <w:bookmarkEnd w:id="202"/>
      <w:r>
        <w:rPr>
          <w:rFonts w:ascii="Arial" w:hAnsi="Arial" w:cs="Arial"/>
        </w:rPr>
        <w:t>5</w:t>
      </w:r>
      <w:r w:rsidR="001F13CB" w:rsidRPr="00563835">
        <w:rPr>
          <w:rFonts w:ascii="Arial" w:hAnsi="Arial" w:cs="Arial"/>
        </w:rPr>
        <w:t>.4.6. Параметры земельных участков, планируемых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предоставления физическим и юридическим лицам</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для целей, не связанных со строительством</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 крестьянского (фермерского) хозяйства, садоводства, огородничества, животноводства, устанавливаются законами Кемеровской области, для ведения личного подсобного хозяйства - нормативными правовыми актами органов местного </w:t>
      </w:r>
      <w:r w:rsidRPr="00563835">
        <w:rPr>
          <w:rFonts w:ascii="Arial" w:hAnsi="Arial" w:cs="Arial"/>
        </w:rPr>
        <w:lastRenderedPageBreak/>
        <w:t>самоуправления.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Максимальные размеры земельных участков, предоставляемых гражданам в собственность бесплатно для вышеуказанных целей, устанавливаются: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федеральными законами - из земель, находящихся в федеральной собственности;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законами Кемеровской области - из земель, находящихся в собственности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нормативными правовыми актами органов местного самоуправления - из земель, находящихся в собственности муниципальных образований.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Предельные (минимальные и максимальные) размеры земельных участков, предоставляемых за плату в собственность гражданам из земель, находящихся в государственной или муниципальной собственности, устанавливаются согласно </w:t>
      </w:r>
      <w:hyperlink r:id="rId69" w:history="1">
        <w:r w:rsidRPr="00563835">
          <w:rPr>
            <w:rFonts w:ascii="Arial" w:hAnsi="Arial" w:cs="Arial"/>
            <w:color w:val="0000FF"/>
          </w:rPr>
          <w:t>Закону</w:t>
        </w:r>
      </w:hyperlink>
      <w:r w:rsidRPr="00563835">
        <w:rPr>
          <w:rFonts w:ascii="Arial" w:hAnsi="Arial" w:cs="Arial"/>
        </w:rPr>
        <w:t xml:space="preserve"> Кемеровской области от 18.07.2002 N 56-ОЗ "О предоставлении и изъятии земельных участков на территории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ведения крестьянского (фермерского) хозяйства минимальный размер - 1 га, максимальный - 40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ведения садоводства минимальный размер - 0,02 га, максимальный - 0,15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ведения огородничества минимальный размер - 0,02 га, максимальный - 0,20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для ведения животноводства минимальный размер - 0,05 га, максимальный - 0,25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ведения дачного строительства минимальный размер - 0,04 га, максимальный - 0,15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Максимальные размеры земельных участков, бесплатно предоставляемых в собственность гражданам из земель, находящихся в государственной или муниципальной собственности, устанавливаются согласно </w:t>
      </w:r>
      <w:hyperlink r:id="rId70" w:history="1">
        <w:r w:rsidRPr="00563835">
          <w:rPr>
            <w:rFonts w:ascii="Arial" w:hAnsi="Arial" w:cs="Arial"/>
            <w:color w:val="0000FF"/>
          </w:rPr>
          <w:t>Закону</w:t>
        </w:r>
      </w:hyperlink>
      <w:r w:rsidRPr="00563835">
        <w:rPr>
          <w:rFonts w:ascii="Arial" w:hAnsi="Arial" w:cs="Arial"/>
        </w:rPr>
        <w:t xml:space="preserve"> Кемеровской области от 18.07.2002 N 56-ОЗ "О предоставлении и изъятии земельных участков на территории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для ведения крестьянского (фермерского) хозяйства - согласно приложению к </w:t>
      </w:r>
      <w:hyperlink r:id="rId71" w:history="1">
        <w:r w:rsidRPr="00563835">
          <w:rPr>
            <w:rFonts w:ascii="Arial" w:hAnsi="Arial" w:cs="Arial"/>
            <w:color w:val="0000FF"/>
          </w:rPr>
          <w:t>Закону</w:t>
        </w:r>
      </w:hyperlink>
      <w:r w:rsidRPr="00563835">
        <w:rPr>
          <w:rFonts w:ascii="Arial" w:hAnsi="Arial" w:cs="Arial"/>
        </w:rPr>
        <w:t xml:space="preserve"> Кемеровской области от 18.07.2002 N 56-ОЗ "О предоставлении и изъятии земельных участков на территории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right"/>
        <w:outlineLvl w:val="4"/>
        <w:rPr>
          <w:rFonts w:ascii="Arial" w:hAnsi="Arial" w:cs="Arial"/>
        </w:rPr>
      </w:pPr>
      <w:bookmarkStart w:id="203" w:name="Par5902"/>
      <w:bookmarkEnd w:id="203"/>
      <w:r>
        <w:rPr>
          <w:rFonts w:ascii="Arial" w:hAnsi="Arial" w:cs="Arial"/>
        </w:rPr>
        <w:t>Таблица 47</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Максимальные размеры земельных участков, бесплатно</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предоставляемых в собственность гражданам из земель,</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находящихся в государственной или муниципальной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собственности для ведения крестьянского (фермерского)</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хозяйства</w:t>
      </w:r>
    </w:p>
    <w:p w:rsidR="001F13CB" w:rsidRPr="00563835" w:rsidRDefault="001F13CB" w:rsidP="001F13CB">
      <w:pPr>
        <w:widowControl w:val="0"/>
        <w:autoSpaceDE w:val="0"/>
        <w:autoSpaceDN w:val="0"/>
        <w:adjustRightInd w:val="0"/>
        <w:jc w:val="center"/>
        <w:rPr>
          <w:rFonts w:ascii="Arial" w:hAnsi="Arial" w:cs="Arial"/>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780"/>
        <w:gridCol w:w="4095"/>
        <w:gridCol w:w="3808"/>
      </w:tblGrid>
      <w:tr w:rsidR="001F13CB" w:rsidRPr="00563835" w:rsidTr="001F13CB">
        <w:tc>
          <w:tcPr>
            <w:tcW w:w="7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N </w:t>
            </w:r>
            <w:proofErr w:type="gramStart"/>
            <w:r w:rsidRPr="00563835">
              <w:rPr>
                <w:rFonts w:ascii="Arial" w:hAnsi="Arial" w:cs="Arial"/>
              </w:rPr>
              <w:t>п</w:t>
            </w:r>
            <w:proofErr w:type="gramEnd"/>
            <w:r w:rsidRPr="00563835">
              <w:rPr>
                <w:rFonts w:ascii="Arial" w:hAnsi="Arial" w:cs="Arial"/>
              </w:rPr>
              <w:t>/п</w:t>
            </w:r>
          </w:p>
        </w:tc>
        <w:tc>
          <w:tcPr>
            <w:tcW w:w="40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Название района</w:t>
            </w:r>
          </w:p>
        </w:tc>
        <w:tc>
          <w:tcPr>
            <w:tcW w:w="380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Размер, </w:t>
            </w:r>
            <w:proofErr w:type="gramStart"/>
            <w:r w:rsidRPr="00563835">
              <w:rPr>
                <w:rFonts w:ascii="Arial" w:hAnsi="Arial" w:cs="Arial"/>
              </w:rPr>
              <w:t>га</w:t>
            </w:r>
            <w:proofErr w:type="gramEnd"/>
          </w:p>
        </w:tc>
      </w:tr>
      <w:tr w:rsidR="001F13CB" w:rsidRPr="00563835" w:rsidTr="001F13CB">
        <w:tc>
          <w:tcPr>
            <w:tcW w:w="780"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3F6EEA">
            <w:pPr>
              <w:widowControl w:val="0"/>
              <w:autoSpaceDE w:val="0"/>
              <w:autoSpaceDN w:val="0"/>
              <w:adjustRightInd w:val="0"/>
              <w:jc w:val="center"/>
              <w:rPr>
                <w:rFonts w:ascii="Arial" w:hAnsi="Arial" w:cs="Arial"/>
              </w:rPr>
            </w:pPr>
            <w:r w:rsidRPr="00563835">
              <w:rPr>
                <w:rFonts w:ascii="Arial" w:hAnsi="Arial" w:cs="Arial"/>
              </w:rPr>
              <w:t>1.</w:t>
            </w:r>
          </w:p>
        </w:tc>
        <w:tc>
          <w:tcPr>
            <w:tcW w:w="4095"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Промышленновский</w:t>
            </w:r>
          </w:p>
        </w:tc>
        <w:tc>
          <w:tcPr>
            <w:tcW w:w="380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11,2</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ведения садоводства - 0,15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ведения огородничества - 0,20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для ведения животноводства - 0,25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для ведения дачного строительства - 0,15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Пункт не распространяется на граждан Российской Федерации, которые в </w:t>
      </w:r>
      <w:r w:rsidRPr="00563835">
        <w:rPr>
          <w:rFonts w:ascii="Arial" w:hAnsi="Arial" w:cs="Arial"/>
        </w:rPr>
        <w:lastRenderedPageBreak/>
        <w:t>соответствии с федеральным законодательством имеют право на бесплатное получение в собственность земельных участков в иных размерах;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для ведения личного подсобного хозяйства - 0,20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для ведения индивидуального жилищного строительства - 0,15 га.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17 га.</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Часть земельных участков, площадь которых превышает указанный максимальный размер, должна быть отчуждена гражданами, у которых находятся эти земельные участки, в течение года со дня возникновения прав на эти земельные участки, либо в этот срок должна быть осуществлена государственная регистрация указанных граждан в качестве индивидуальных предпринимателей или государственная регистрация крестьянского (фермерского) хозяйства.</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4"/>
        <w:rPr>
          <w:rFonts w:ascii="Arial" w:hAnsi="Arial" w:cs="Arial"/>
        </w:rPr>
      </w:pPr>
      <w:bookmarkStart w:id="204" w:name="Par5975"/>
      <w:bookmarkEnd w:id="204"/>
      <w:r w:rsidRPr="00563835">
        <w:rPr>
          <w:rFonts w:ascii="Arial" w:hAnsi="Arial" w:cs="Arial"/>
        </w:rPr>
        <w:t>Параметры земельных участков под временными объектами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Минимальные показатели площади земельных участков под точечными временными объектами (в том числе под киосками, павильонами, рекламными щитами) устанавливаются: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размещения временных сооружений объектов мелкорозничной торговли: павильоны - 13 кв. м, киоски - 4 кв.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размещения рекламных объектов площадь земельного участка определяется в соответствии с площадью информационного поля (одной стороны).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Процент застройки земельных участков под временными объектами устанавливается: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для размещения временных сооружений объектов мелкорозничной торговли: павильоны - 50 - 60%, киоски - 85 - 95%;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для размещения объектов попутного бытового обслуживания и питания (обувные мастерские, летние кафе и др.) - 85 - 95%;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для размещения рекламных объектов - до 30%.</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3F6EEA" w:rsidP="001F13CB">
      <w:pPr>
        <w:widowControl w:val="0"/>
        <w:autoSpaceDE w:val="0"/>
        <w:autoSpaceDN w:val="0"/>
        <w:adjustRightInd w:val="0"/>
        <w:jc w:val="center"/>
        <w:outlineLvl w:val="1"/>
        <w:rPr>
          <w:rFonts w:ascii="Arial" w:hAnsi="Arial" w:cs="Arial"/>
        </w:rPr>
      </w:pPr>
      <w:bookmarkStart w:id="205" w:name="Par5985"/>
      <w:bookmarkEnd w:id="205"/>
      <w:r>
        <w:rPr>
          <w:rFonts w:ascii="Arial" w:hAnsi="Arial" w:cs="Arial"/>
        </w:rPr>
        <w:t>6</w:t>
      </w:r>
      <w:r w:rsidR="001F13CB" w:rsidRPr="00563835">
        <w:rPr>
          <w:rFonts w:ascii="Arial" w:hAnsi="Arial" w:cs="Arial"/>
        </w:rPr>
        <w:t>. Нормативы градостроительного проектирования, применяемые</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отношении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3F6EEA" w:rsidP="001F13CB">
      <w:pPr>
        <w:widowControl w:val="0"/>
        <w:autoSpaceDE w:val="0"/>
        <w:autoSpaceDN w:val="0"/>
        <w:adjustRightInd w:val="0"/>
        <w:jc w:val="center"/>
        <w:outlineLvl w:val="2"/>
        <w:rPr>
          <w:rFonts w:ascii="Arial" w:hAnsi="Arial" w:cs="Arial"/>
        </w:rPr>
      </w:pPr>
      <w:bookmarkStart w:id="206" w:name="Par5988"/>
      <w:bookmarkEnd w:id="206"/>
      <w:r>
        <w:rPr>
          <w:rFonts w:ascii="Arial" w:hAnsi="Arial" w:cs="Arial"/>
        </w:rPr>
        <w:t>6</w:t>
      </w:r>
      <w:r w:rsidR="001F13CB" w:rsidRPr="00563835">
        <w:rPr>
          <w:rFonts w:ascii="Arial" w:hAnsi="Arial" w:cs="Arial"/>
        </w:rPr>
        <w:t>.1. Понятие и состав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соответствии с </w:t>
      </w:r>
      <w:hyperlink r:id="rId72" w:history="1">
        <w:r w:rsidRPr="00563835">
          <w:rPr>
            <w:rFonts w:ascii="Arial" w:hAnsi="Arial" w:cs="Arial"/>
            <w:color w:val="0000FF"/>
          </w:rPr>
          <w:t>пунктом 12 части 1 статьи 1</w:t>
        </w:r>
      </w:hyperlink>
      <w:r w:rsidRPr="00563835">
        <w:rPr>
          <w:rFonts w:ascii="Arial" w:hAnsi="Arial" w:cs="Arial"/>
        </w:rPr>
        <w:t xml:space="preserve"> Градостроительного кодекса Российской Федерации 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скверы, бульвары).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Территории общего пользования ограничиваются красными линиями, под которыми понимаются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основании </w:t>
      </w:r>
      <w:hyperlink r:id="rId73" w:history="1">
        <w:r w:rsidRPr="00563835">
          <w:rPr>
            <w:rFonts w:ascii="Arial" w:hAnsi="Arial" w:cs="Arial"/>
            <w:color w:val="0000FF"/>
          </w:rPr>
          <w:t>пункта 2 части 4 статьи 36</w:t>
        </w:r>
      </w:hyperlink>
      <w:r w:rsidRPr="00563835">
        <w:rPr>
          <w:rFonts w:ascii="Arial" w:hAnsi="Arial" w:cs="Arial"/>
        </w:rPr>
        <w:t xml:space="preserve"> Градостроительного кодекса Российской Федерации действие градостроительного регламента не </w:t>
      </w:r>
      <w:proofErr w:type="gramStart"/>
      <w:r w:rsidRPr="00563835">
        <w:rPr>
          <w:rFonts w:ascii="Arial" w:hAnsi="Arial" w:cs="Arial"/>
        </w:rPr>
        <w:t>распространяется</w:t>
      </w:r>
      <w:proofErr w:type="gramEnd"/>
      <w:r w:rsidRPr="00563835">
        <w:rPr>
          <w:rFonts w:ascii="Arial" w:hAnsi="Arial" w:cs="Arial"/>
        </w:rPr>
        <w:t xml:space="preserve"> в том числе на территории общего пользования. Использование земельных участков, на которые действие градостроительных регламентов не распространяется, в соответствии с </w:t>
      </w:r>
      <w:hyperlink r:id="rId74" w:history="1">
        <w:r w:rsidRPr="00563835">
          <w:rPr>
            <w:rFonts w:ascii="Arial" w:hAnsi="Arial" w:cs="Arial"/>
            <w:color w:val="0000FF"/>
          </w:rPr>
          <w:t>частью 7 статьи 36</w:t>
        </w:r>
      </w:hyperlink>
      <w:r w:rsidRPr="00563835">
        <w:rPr>
          <w:rFonts w:ascii="Arial" w:hAnsi="Arial" w:cs="Arial"/>
        </w:rPr>
        <w:t xml:space="preserve"> </w:t>
      </w:r>
      <w:r w:rsidRPr="00563835">
        <w:rPr>
          <w:rFonts w:ascii="Arial" w:hAnsi="Arial" w:cs="Arial"/>
        </w:rPr>
        <w:lastRenderedPageBreak/>
        <w:t>Градостроительного кодекса Российской Федерации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Иными словами, использование территории общего пользования (размещение в пределах этих территорий объектов капитального строительства) регламентируется специальным нормативным правовым актом, который принимается уполномоченным органом государственной власти, органом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2A7F47" w:rsidP="001F13CB">
      <w:pPr>
        <w:widowControl w:val="0"/>
        <w:autoSpaceDE w:val="0"/>
        <w:autoSpaceDN w:val="0"/>
        <w:adjustRightInd w:val="0"/>
        <w:jc w:val="center"/>
        <w:outlineLvl w:val="2"/>
        <w:rPr>
          <w:rFonts w:ascii="Arial" w:hAnsi="Arial" w:cs="Arial"/>
        </w:rPr>
      </w:pPr>
      <w:bookmarkStart w:id="207" w:name="Par5994"/>
      <w:bookmarkEnd w:id="207"/>
      <w:r>
        <w:rPr>
          <w:rFonts w:ascii="Arial" w:hAnsi="Arial" w:cs="Arial"/>
        </w:rPr>
        <w:t>6</w:t>
      </w:r>
      <w:r w:rsidR="001F13CB" w:rsidRPr="00563835">
        <w:rPr>
          <w:rFonts w:ascii="Arial" w:hAnsi="Arial" w:cs="Arial"/>
        </w:rPr>
        <w:t>.2. Параметры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предназначенных</w:t>
      </w:r>
      <w:proofErr w:type="gramEnd"/>
      <w:r w:rsidRPr="00563835">
        <w:rPr>
          <w:rFonts w:ascii="Arial" w:hAnsi="Arial" w:cs="Arial"/>
        </w:rPr>
        <w:t xml:space="preserve"> для размещения транспортной и инженерной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инфраструктур</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Территории общего пользования, устанавливаемые в составе проектов планировки, а также правил землепользования и застройки территории, предназначены под размещение следующих объектов транспортной инфраструктуры:</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1) улично-дорожная сеть (включая магистральные дороги скоростного и регулируемого движения, магистральные улицы общегородского значения непрерывного и регулируемого значения, магистральные улицы районного значения транспортно-пешеходные и </w:t>
      </w:r>
      <w:proofErr w:type="spellStart"/>
      <w:r w:rsidRPr="00563835">
        <w:rPr>
          <w:rFonts w:ascii="Arial" w:hAnsi="Arial" w:cs="Arial"/>
        </w:rPr>
        <w:t>пешеходно</w:t>
      </w:r>
      <w:proofErr w:type="spellEnd"/>
      <w:r w:rsidRPr="00563835">
        <w:rPr>
          <w:rFonts w:ascii="Arial" w:hAnsi="Arial" w:cs="Arial"/>
        </w:rPr>
        <w:t>-транспортные, улицы и дороги местного значения (включая улицы в жилой застройке, улицы и дороги в научно-производственных, промышленных и коммунально-складских зонах (районах), пешеходные улицы и дороги, парковые дороги), проезды);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остановки всех видов общественного транспорта с временными торговыми павильонами;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наземные открытые стоянки для личного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пешеходные переходы в разных уровнях с проезжей частью (подземные и надземные);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светофорные объекты на перекрестках магистральных улиц;</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тротуарные дорожки, велосипедные дорожки;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развязки на пересечениях транспортных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сети ливневой канализации, а также очистные сооружения поверхностного стока.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 показателем территории общего пользования, предназначенной под размещение объектов транспортной инфраструктуры, является доля площади территории общего пользования в общей площади территории населенного пункта. В составе баланса территорий доля территорий общего пользования должна составлять порядка 20 - 22%.</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7D70E7" w:rsidP="001F13CB">
      <w:pPr>
        <w:widowControl w:val="0"/>
        <w:autoSpaceDE w:val="0"/>
        <w:autoSpaceDN w:val="0"/>
        <w:adjustRightInd w:val="0"/>
        <w:jc w:val="center"/>
        <w:outlineLvl w:val="2"/>
        <w:rPr>
          <w:rFonts w:ascii="Arial" w:hAnsi="Arial" w:cs="Arial"/>
        </w:rPr>
      </w:pPr>
      <w:bookmarkStart w:id="208" w:name="Par6009"/>
      <w:bookmarkEnd w:id="208"/>
      <w:r>
        <w:rPr>
          <w:rFonts w:ascii="Arial" w:hAnsi="Arial" w:cs="Arial"/>
        </w:rPr>
        <w:t>6</w:t>
      </w:r>
      <w:r w:rsidR="001F13CB" w:rsidRPr="00563835">
        <w:rPr>
          <w:rFonts w:ascii="Arial" w:hAnsi="Arial" w:cs="Arial"/>
        </w:rPr>
        <w:t>.3. Параметры рекреационных территорий общего пользования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К рекреационным территориям общего пользования относятся территории площадей, парков, скверов, бульваров, набережных, пляжей, спортивных площадок общего пользования, водных объектов, в том случае, когда они находятся за красной линией и на них не могут располагаться объекты капитального строительства. Параметры рекреационных территорий общего пользования соответствуют параметрам функциональной зоны "Зона рекреационного назначения" генерального плана и установлены в </w:t>
      </w:r>
      <w:hyperlink w:anchor="Par2786" w:history="1">
        <w:r w:rsidRPr="00563835">
          <w:rPr>
            <w:rFonts w:ascii="Arial" w:hAnsi="Arial" w:cs="Arial"/>
            <w:color w:val="0000FF"/>
          </w:rPr>
          <w:t xml:space="preserve">пункте </w:t>
        </w:r>
        <w:r w:rsidR="007D70E7">
          <w:rPr>
            <w:rFonts w:ascii="Arial" w:hAnsi="Arial" w:cs="Arial"/>
            <w:color w:val="0000FF"/>
          </w:rPr>
          <w:t>4</w:t>
        </w:r>
        <w:r w:rsidRPr="00563835">
          <w:rPr>
            <w:rFonts w:ascii="Arial" w:hAnsi="Arial" w:cs="Arial"/>
            <w:color w:val="0000FF"/>
          </w:rPr>
          <w:t>.3.3</w:t>
        </w:r>
      </w:hyperlink>
      <w:r w:rsidRPr="00563835">
        <w:rPr>
          <w:rFonts w:ascii="Arial" w:hAnsi="Arial" w:cs="Arial"/>
        </w:rPr>
        <w:t xml:space="preserve"> "Параметры объектов рекреационного назначения" в части вышеперечисленных площадных объектов, исключая объекты капитального строительства. </w:t>
      </w:r>
      <w:proofErr w:type="gramStart"/>
      <w:r w:rsidRPr="00563835">
        <w:rPr>
          <w:rFonts w:ascii="Arial" w:hAnsi="Arial" w:cs="Arial"/>
        </w:rPr>
        <w:lastRenderedPageBreak/>
        <w:t>Рекреационные территории общего пользования могут быть предоставлены для размещения: фонтанов; игровых площадок, спортплощадок; проката игрового и спортивного инвентаря; комплексов аттракционов, игровых залов, бильярдных; помещений для компьютерных игр, Интернет-кафе; танцплощадок, дискотек; летних театров и эстрад; киосков, лоточной торговли, временных павильонов розничной торговли, обслуживания и общественного питания; временных площадок, используемых для проведения культурно-массовых мероприятий;</w:t>
      </w:r>
      <w:proofErr w:type="gramEnd"/>
      <w:r w:rsidRPr="00563835">
        <w:rPr>
          <w:rFonts w:ascii="Arial" w:hAnsi="Arial" w:cs="Arial"/>
        </w:rPr>
        <w:t xml:space="preserve"> озеленения; малых архитектурных форм; пунктов оказания первой медицинской помощи;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и других объектов.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7D70E7" w:rsidP="001F13CB">
      <w:pPr>
        <w:widowControl w:val="0"/>
        <w:autoSpaceDE w:val="0"/>
        <w:autoSpaceDN w:val="0"/>
        <w:adjustRightInd w:val="0"/>
        <w:jc w:val="center"/>
        <w:outlineLvl w:val="1"/>
        <w:rPr>
          <w:rFonts w:ascii="Arial" w:hAnsi="Arial" w:cs="Arial"/>
        </w:rPr>
      </w:pPr>
      <w:bookmarkStart w:id="209" w:name="Par6013"/>
      <w:bookmarkEnd w:id="209"/>
      <w:r>
        <w:rPr>
          <w:rFonts w:ascii="Arial" w:hAnsi="Arial" w:cs="Arial"/>
        </w:rPr>
        <w:t>7</w:t>
      </w:r>
      <w:r w:rsidR="001F13CB" w:rsidRPr="00563835">
        <w:rPr>
          <w:rFonts w:ascii="Arial" w:hAnsi="Arial" w:cs="Arial"/>
        </w:rPr>
        <w:t>. Обеспечение доступности объектов социальной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инфраструктуры для инвалидов и маломобильных групп</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населения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новом проектировании и реконструкции общественных зданий следует предусматривать для инвалидов и граждан других маломобильных групп населения условия жизнедеятельности, равные с остальными категориями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Перечень объектов, доступных для инвалидов и других маломобильных групп населения (далее - также МГН), расчетное число и категория инвалидов устанавливаются заданием на проектирование. Оно утверждается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Требования настоящего документа распространяются только на функционально-планировочные элементы зданий и сооружений, их участков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их информационное и инженерное обустройство.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Требования настоящих норм не распространяются на здания специализированных учреждений для постоянного и временного проживания инвалидов и людей старшей возрастной группы на условиях опеки, стационары лечебных учреждений и аналогичные учреждения, предназначенные для обслуживания и постоянного пребывания данных категорий населения, а также на жилые дома для одной семьи.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Проектные решения объектов, доступных для МГН, должны обеспечивать: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досягаемость мест целевого посещения и беспрепятственность перемещения внутри зданий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безопасность путей движения (в том числе эвакуационных), а также мест проживания, обслуживания и приложения труда;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своевременное получение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удобство и комфорт среды жизнедеятельности.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 этой целью рекомендуется, как правило, проектировать адаптируемые к потребностям инвалидов универсальные элементы зданий и сооружений, используемые всеми группами населения. Необходимость применения </w:t>
      </w:r>
      <w:r w:rsidRPr="00563835">
        <w:rPr>
          <w:rFonts w:ascii="Arial" w:hAnsi="Arial" w:cs="Arial"/>
        </w:rPr>
        <w:lastRenderedPageBreak/>
        <w:t>специализированных элементов, учитывающих специфические потребности инвалидов, устанавливается заданием на проектирование.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по ГОСТ </w:t>
      </w:r>
      <w:proofErr w:type="gramStart"/>
      <w:r w:rsidRPr="00563835">
        <w:rPr>
          <w:rFonts w:ascii="Arial" w:hAnsi="Arial" w:cs="Arial"/>
        </w:rPr>
        <w:t>Р</w:t>
      </w:r>
      <w:proofErr w:type="gramEnd"/>
      <w:r w:rsidRPr="00563835">
        <w:rPr>
          <w:rFonts w:ascii="Arial" w:hAnsi="Arial" w:cs="Arial"/>
        </w:rPr>
        <w:t xml:space="preserve"> 50602.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Продольный уклон пути движения, по которому возможен проезд инвалидов на креслах-колясках, как правило, не должен превышать 5%. При устройстве съездов с тротуара около здания и в затесненных местах допускается увеличивать продольный уклон до 10% на протяжении не более 10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Поперечный уклон пути движения следует принимать в пределах 1 - 2%.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открытых лестниц на перепадах рельефа рекомендуется принимать ширину </w:t>
      </w:r>
      <w:proofErr w:type="spellStart"/>
      <w:r w:rsidRPr="00563835">
        <w:rPr>
          <w:rFonts w:ascii="Arial" w:hAnsi="Arial" w:cs="Arial"/>
        </w:rPr>
        <w:t>проступей</w:t>
      </w:r>
      <w:proofErr w:type="spellEnd"/>
      <w:r w:rsidRPr="00563835">
        <w:rPr>
          <w:rFonts w:ascii="Arial" w:hAnsi="Arial" w:cs="Arial"/>
        </w:rPr>
        <w:t xml:space="preserve">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Лестницы должны дублироваться пандусами, а при необходимости - другими средствами подъема.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Вход на территорию или участок следует оборудовать доступными для инвалидов элементами информации об объекте.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Нормативы обеспеченности местами парковки для индивидуального автотранспорта инвалида следующие: на открытых стоянках и гаражах, находящихся при зданиях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креслах-колясках из расчета, при числе мест: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100 включительно - 5%, но не менее одного места;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Гаражи для постоянного хранения автомобилей и других </w:t>
      </w:r>
      <w:proofErr w:type="spellStart"/>
      <w:r w:rsidRPr="00563835">
        <w:rPr>
          <w:rFonts w:ascii="Arial" w:hAnsi="Arial" w:cs="Arial"/>
        </w:rPr>
        <w:t>мототранспортных</w:t>
      </w:r>
      <w:proofErr w:type="spellEnd"/>
      <w:r w:rsidRPr="00563835">
        <w:rPr>
          <w:rFonts w:ascii="Arial" w:hAnsi="Arial" w:cs="Arial"/>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Временные стоянки с местами для автомобилей инвалидов желательно размещать вблизи входа в предприятие или в учреждение, доступного для инвалидов, но не далее 50 м, от входа в жилое здание - не далее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 и не более 300 м от жилых зданий, в которых проживают инвалиды.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Специальные парковочные места вдоль транспортных коммуникаций разрешается предусматривать при уклоне дороги менее 1:50.</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7D70E7" w:rsidP="001F13CB">
      <w:pPr>
        <w:widowControl w:val="0"/>
        <w:autoSpaceDE w:val="0"/>
        <w:autoSpaceDN w:val="0"/>
        <w:adjustRightInd w:val="0"/>
        <w:jc w:val="center"/>
        <w:outlineLvl w:val="1"/>
        <w:rPr>
          <w:rFonts w:ascii="Arial" w:hAnsi="Arial" w:cs="Arial"/>
        </w:rPr>
      </w:pPr>
      <w:bookmarkStart w:id="210" w:name="Par6048"/>
      <w:bookmarkEnd w:id="210"/>
      <w:r>
        <w:rPr>
          <w:rFonts w:ascii="Arial" w:hAnsi="Arial" w:cs="Arial"/>
        </w:rPr>
        <w:t>8</w:t>
      </w:r>
      <w:r w:rsidR="001F13CB" w:rsidRPr="00563835">
        <w:rPr>
          <w:rFonts w:ascii="Arial" w:hAnsi="Arial" w:cs="Arial"/>
        </w:rPr>
        <w:t>. Требования к сохранению объектов культурного наследия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утвержденных в соответствии с законодательством документов.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Расстояния от объектов культурного наследия до вновь проектируемых транспортных и инженерных коммуникаций следует принимать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до проезжих частей магистралей скоростного и непрерывного движения: в условиях сложного рельефа - 100 метров; на плоском рельефе - 50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сетей водопровода, канализации и теплоснабжения (кроме разводящих) - 15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до других подземных инженерных сетей - 5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условиях реконструкции указанные расстояния до инженерных сетей допускается сокращать, но принимать не менее: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до </w:t>
      </w:r>
      <w:proofErr w:type="spellStart"/>
      <w:r w:rsidRPr="00563835">
        <w:rPr>
          <w:rFonts w:ascii="Arial" w:hAnsi="Arial" w:cs="Arial"/>
        </w:rPr>
        <w:t>водонесущих</w:t>
      </w:r>
      <w:proofErr w:type="spellEnd"/>
      <w:r w:rsidRPr="00563835">
        <w:rPr>
          <w:rFonts w:ascii="Arial" w:hAnsi="Arial" w:cs="Arial"/>
        </w:rPr>
        <w:t xml:space="preserve"> сетей - 5 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до остальных сетей - 2 метра.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Границы зон охраны объекта культурного наследия согласно действующему федеральному законодательству утверждаются на основании </w:t>
      </w:r>
      <w:proofErr w:type="gramStart"/>
      <w:r w:rsidRPr="00563835">
        <w:rPr>
          <w:rFonts w:ascii="Arial" w:hAnsi="Arial" w:cs="Arial"/>
        </w:rPr>
        <w:t>проекта зон охраны объекта культурного наследия</w:t>
      </w:r>
      <w:proofErr w:type="gramEnd"/>
      <w:r w:rsidRPr="00563835">
        <w:rPr>
          <w:rFonts w:ascii="Arial" w:hAnsi="Arial" w:cs="Arial"/>
        </w:rPr>
        <w:t xml:space="preserve">. Проекты зон охраны в обязательном порядке проходят историко-культурную экспертизу и утверждаются уполномоченным органом государственной власти Кемеровской области в порядке, установленном </w:t>
      </w:r>
      <w:hyperlink r:id="rId75" w:history="1">
        <w:r w:rsidRPr="00563835">
          <w:rPr>
            <w:rFonts w:ascii="Arial" w:hAnsi="Arial" w:cs="Arial"/>
            <w:color w:val="0000FF"/>
          </w:rPr>
          <w:t>Законом</w:t>
        </w:r>
      </w:hyperlink>
      <w:r w:rsidRPr="00563835">
        <w:rPr>
          <w:rFonts w:ascii="Arial" w:hAnsi="Arial" w:cs="Arial"/>
        </w:rPr>
        <w:t xml:space="preserve"> Кемеровской области от 08.02.2006 N 29-ОЗ "Об объектах культурного наследия (памятниках истории и культуры) в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Отображение </w:t>
      </w:r>
      <w:proofErr w:type="gramStart"/>
      <w:r w:rsidRPr="00563835">
        <w:rPr>
          <w:rFonts w:ascii="Arial" w:hAnsi="Arial" w:cs="Arial"/>
        </w:rPr>
        <w:t>границ зон охраны объектов культурного наследия</w:t>
      </w:r>
      <w:proofErr w:type="gramEnd"/>
      <w:r w:rsidRPr="00563835">
        <w:rPr>
          <w:rFonts w:ascii="Arial" w:hAnsi="Arial" w:cs="Arial"/>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Default="007D70E7" w:rsidP="001F13CB">
      <w:pPr>
        <w:widowControl w:val="0"/>
        <w:autoSpaceDE w:val="0"/>
        <w:autoSpaceDN w:val="0"/>
        <w:adjustRightInd w:val="0"/>
        <w:jc w:val="center"/>
        <w:outlineLvl w:val="1"/>
        <w:rPr>
          <w:rFonts w:ascii="Arial" w:hAnsi="Arial" w:cs="Arial"/>
        </w:rPr>
      </w:pPr>
      <w:bookmarkStart w:id="211" w:name="Par6071"/>
      <w:bookmarkEnd w:id="211"/>
      <w:r>
        <w:rPr>
          <w:rFonts w:ascii="Arial" w:hAnsi="Arial" w:cs="Arial"/>
        </w:rPr>
        <w:t>9</w:t>
      </w:r>
      <w:r w:rsidR="001F13CB" w:rsidRPr="00563835">
        <w:rPr>
          <w:rFonts w:ascii="Arial" w:hAnsi="Arial" w:cs="Arial"/>
        </w:rPr>
        <w:t>. Охрана окружающей среды</w:t>
      </w:r>
    </w:p>
    <w:p w:rsidR="007D70E7" w:rsidRDefault="007D70E7" w:rsidP="001F13CB">
      <w:pPr>
        <w:widowControl w:val="0"/>
        <w:autoSpaceDE w:val="0"/>
        <w:autoSpaceDN w:val="0"/>
        <w:adjustRightInd w:val="0"/>
        <w:jc w:val="center"/>
        <w:outlineLvl w:val="1"/>
        <w:rPr>
          <w:rFonts w:ascii="Arial" w:hAnsi="Arial" w:cs="Arial"/>
        </w:rPr>
      </w:pPr>
    </w:p>
    <w:p w:rsidR="007D70E7" w:rsidRPr="007D70E7" w:rsidRDefault="007D70E7" w:rsidP="007D70E7">
      <w:pPr>
        <w:pStyle w:val="ConsPlusNormal"/>
        <w:widowControl/>
        <w:ind w:firstLine="0"/>
        <w:jc w:val="center"/>
        <w:outlineLvl w:val="2"/>
        <w:rPr>
          <w:sz w:val="24"/>
          <w:szCs w:val="24"/>
        </w:rPr>
      </w:pPr>
      <w:r w:rsidRPr="007D70E7">
        <w:rPr>
          <w:sz w:val="24"/>
          <w:szCs w:val="24"/>
        </w:rPr>
        <w:t>9.1. Общие требования</w:t>
      </w:r>
    </w:p>
    <w:p w:rsidR="007D70E7" w:rsidRPr="007D70E7" w:rsidRDefault="007D70E7" w:rsidP="007D70E7">
      <w:pPr>
        <w:pStyle w:val="ConsPlusNormal"/>
        <w:widowControl/>
        <w:ind w:firstLine="0"/>
        <w:jc w:val="center"/>
        <w:rPr>
          <w:b/>
          <w:sz w:val="24"/>
          <w:szCs w:val="24"/>
          <w:u w:val="single"/>
        </w:rPr>
      </w:pPr>
    </w:p>
    <w:p w:rsidR="007D70E7" w:rsidRPr="007D70E7" w:rsidRDefault="007D70E7" w:rsidP="007D70E7">
      <w:pPr>
        <w:pStyle w:val="ConsPlusNormal"/>
        <w:widowControl/>
        <w:ind w:firstLine="540"/>
        <w:jc w:val="both"/>
        <w:rPr>
          <w:sz w:val="24"/>
          <w:szCs w:val="24"/>
        </w:rPr>
      </w:pPr>
      <w:r w:rsidRPr="007D70E7">
        <w:rPr>
          <w:sz w:val="24"/>
          <w:szCs w:val="24"/>
        </w:rPr>
        <w:t xml:space="preserve"> При планировке и застройке сельского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7D70E7" w:rsidRPr="007D70E7" w:rsidRDefault="007D70E7" w:rsidP="007D70E7">
      <w:pPr>
        <w:pStyle w:val="ConsPlusNormal"/>
        <w:widowControl/>
        <w:ind w:firstLine="540"/>
        <w:jc w:val="both"/>
        <w:rPr>
          <w:sz w:val="24"/>
          <w:szCs w:val="24"/>
        </w:rPr>
      </w:pPr>
      <w:proofErr w:type="gramStart"/>
      <w:r w:rsidRPr="007D70E7">
        <w:rPr>
          <w:sz w:val="24"/>
          <w:szCs w:val="24"/>
        </w:rPr>
        <w:t>При проектировании необходимо руководствоваться Водным кодексом Российской Федерации, Земельным кодексом Российской Федерации, Воздушным кодексом Российской Федерации и Лесным кодексом Российской Федерации, Законом Российской Федерации "О недрах", Федеральными законами "Об охране окружающей среды", "Об охране атмосферного воздуха", "О санитарно-эпидемиологическом благополучии населения", "Об экологической экспертизе", законодательством Кемеровской области об охране окружающей среды и другими нормативными правовыми актами Российской Федерации и Кемеровской области</w:t>
      </w:r>
      <w:proofErr w:type="gramEnd"/>
      <w:r w:rsidRPr="007D70E7">
        <w:rPr>
          <w:sz w:val="24"/>
          <w:szCs w:val="24"/>
        </w:rPr>
        <w:t>,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rsidR="007D70E7" w:rsidRPr="007D70E7" w:rsidRDefault="007D70E7" w:rsidP="001F13CB">
      <w:pPr>
        <w:widowControl w:val="0"/>
        <w:autoSpaceDE w:val="0"/>
        <w:autoSpaceDN w:val="0"/>
        <w:adjustRightInd w:val="0"/>
        <w:jc w:val="center"/>
        <w:outlineLvl w:val="1"/>
        <w:rPr>
          <w:rFonts w:ascii="Arial" w:hAnsi="Arial" w:cs="Arial"/>
        </w:rPr>
      </w:pPr>
    </w:p>
    <w:p w:rsidR="001F13CB" w:rsidRPr="007D70E7" w:rsidRDefault="001F13CB" w:rsidP="001F13CB">
      <w:pPr>
        <w:widowControl w:val="0"/>
        <w:autoSpaceDE w:val="0"/>
        <w:autoSpaceDN w:val="0"/>
        <w:adjustRightInd w:val="0"/>
        <w:jc w:val="center"/>
        <w:rPr>
          <w:rFonts w:ascii="Arial" w:hAnsi="Arial" w:cs="Arial"/>
        </w:rPr>
      </w:pPr>
    </w:p>
    <w:p w:rsidR="001F13CB" w:rsidRPr="00563835" w:rsidRDefault="007D70E7" w:rsidP="001F13CB">
      <w:pPr>
        <w:widowControl w:val="0"/>
        <w:autoSpaceDE w:val="0"/>
        <w:autoSpaceDN w:val="0"/>
        <w:adjustRightInd w:val="0"/>
        <w:jc w:val="center"/>
        <w:outlineLvl w:val="2"/>
        <w:rPr>
          <w:rFonts w:ascii="Arial" w:hAnsi="Arial" w:cs="Arial"/>
        </w:rPr>
      </w:pPr>
      <w:bookmarkStart w:id="212" w:name="Par6073"/>
      <w:bookmarkEnd w:id="212"/>
      <w:r>
        <w:rPr>
          <w:rFonts w:ascii="Arial" w:hAnsi="Arial" w:cs="Arial"/>
        </w:rPr>
        <w:t>9</w:t>
      </w:r>
      <w:r w:rsidR="001F13CB" w:rsidRPr="00563835">
        <w:rPr>
          <w:rFonts w:ascii="Arial" w:hAnsi="Arial" w:cs="Arial"/>
        </w:rPr>
        <w:t>.</w:t>
      </w:r>
      <w:r>
        <w:rPr>
          <w:rFonts w:ascii="Arial" w:hAnsi="Arial" w:cs="Arial"/>
        </w:rPr>
        <w:t>2</w:t>
      </w:r>
      <w:r w:rsidR="001F13CB" w:rsidRPr="00563835">
        <w:rPr>
          <w:rFonts w:ascii="Arial" w:hAnsi="Arial" w:cs="Arial"/>
        </w:rPr>
        <w:t xml:space="preserve">. Рациональное использование и охрана </w:t>
      </w:r>
      <w:proofErr w:type="gramStart"/>
      <w:r w:rsidR="001F13CB" w:rsidRPr="00563835">
        <w:rPr>
          <w:rFonts w:ascii="Arial" w:hAnsi="Arial" w:cs="Arial"/>
        </w:rPr>
        <w:t>природных</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ресурсов</w:t>
      </w:r>
    </w:p>
    <w:p w:rsidR="001F13CB" w:rsidRPr="00514963" w:rsidRDefault="00514963" w:rsidP="00514963">
      <w:pPr>
        <w:pStyle w:val="ConsPlusNormal"/>
        <w:widowControl/>
        <w:jc w:val="both"/>
        <w:rPr>
          <w:sz w:val="24"/>
          <w:szCs w:val="24"/>
        </w:rPr>
      </w:pPr>
      <w:proofErr w:type="gramStart"/>
      <w:r w:rsidRPr="00514963">
        <w:rPr>
          <w:sz w:val="24"/>
          <w:szCs w:val="24"/>
        </w:rPr>
        <w:t>Использование и охрана территорий природного комплекса, флоры и фауны осуществляются в соответствии с Федеральными законами "Об особо охраняемых природных территориях", "О животном мире", "О переводе земель или земельных участков из одной категории в другую", Законом Российской Федерации "О недрах", законом Кемеровской области "Об особо охраняемых территориях Кемеровской области", "О недропользовании на территории Кемеровской области", "О предоставлении недр для разработки месторождений</w:t>
      </w:r>
      <w:proofErr w:type="gramEnd"/>
      <w:r w:rsidRPr="00514963">
        <w:rPr>
          <w:sz w:val="24"/>
          <w:szCs w:val="24"/>
        </w:rPr>
        <w:t xml:space="preserve"> общераспространенных полезных ископаемых на территории Кемеровской области", "Об охране окружающей среды на территории Кемеровской области" и другими нормативными правовыми актами.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градостроительном проектировании территорию для строительства новых и развития существующих городских округов и поселений следует предусматривать на землях, непригодных для сельскохозяйственного использования.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Изъятие под застройку земель государственного лесного фонда допускается в исключительных случаях только в установленном законом порядке.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застройки на землях государственного лесного фонда должно производиться на участках, не покрытых лесом или занятых кустарником и малоценными насаждениями.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и строительство городских округов и поселений, промышленных комплексов и других объектов осуществляется после получения от соответствующих территориальных геологических организаций заключения об отсутствии полезных ископаемых в недрах под участком предстоящей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зонах особо охраняемых территорий и рекреационных зонах запрещается строительство зданий, сооружений и коммуникаций, в том числе: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на землях заповедников, заказников, природных национальных парков, ботанических садов, дендрологических парков и прибрежных защитных полос;</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в зонах охраны гидрометеорологических станций;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в первом поясе зоны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в первом поясе зоны округа санитарной охраны курортов, если проектируемые объекты не связаны с эксплуатацией природных лечебных средств курортов.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Во втором поясе зоны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w:t>
      </w:r>
      <w:r w:rsidRPr="00563835">
        <w:rPr>
          <w:rFonts w:ascii="Arial" w:hAnsi="Arial" w:cs="Arial"/>
        </w:rPr>
        <w:lastRenderedPageBreak/>
        <w:t>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F4332C" w:rsidP="001F13CB">
      <w:pPr>
        <w:widowControl w:val="0"/>
        <w:autoSpaceDE w:val="0"/>
        <w:autoSpaceDN w:val="0"/>
        <w:adjustRightInd w:val="0"/>
        <w:jc w:val="center"/>
        <w:outlineLvl w:val="2"/>
        <w:rPr>
          <w:rFonts w:ascii="Arial" w:hAnsi="Arial" w:cs="Arial"/>
        </w:rPr>
      </w:pPr>
      <w:bookmarkStart w:id="213" w:name="Par6090"/>
      <w:bookmarkEnd w:id="213"/>
      <w:r>
        <w:rPr>
          <w:rFonts w:ascii="Arial" w:hAnsi="Arial" w:cs="Arial"/>
        </w:rPr>
        <w:t>9</w:t>
      </w:r>
      <w:r w:rsidR="001F13CB" w:rsidRPr="00563835">
        <w:rPr>
          <w:rFonts w:ascii="Arial" w:hAnsi="Arial" w:cs="Arial"/>
        </w:rPr>
        <w:t>.</w:t>
      </w:r>
      <w:r>
        <w:rPr>
          <w:rFonts w:ascii="Arial" w:hAnsi="Arial" w:cs="Arial"/>
        </w:rPr>
        <w:t>3</w:t>
      </w:r>
      <w:r w:rsidR="001F13CB" w:rsidRPr="00563835">
        <w:rPr>
          <w:rFonts w:ascii="Arial" w:hAnsi="Arial" w:cs="Arial"/>
        </w:rPr>
        <w:t>. Охрана атмосферного воздуха, водных объектов и почв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F4332C" w:rsidP="001F13CB">
      <w:pPr>
        <w:widowControl w:val="0"/>
        <w:autoSpaceDE w:val="0"/>
        <w:autoSpaceDN w:val="0"/>
        <w:adjustRightInd w:val="0"/>
        <w:jc w:val="center"/>
        <w:outlineLvl w:val="3"/>
        <w:rPr>
          <w:rFonts w:ascii="Arial" w:hAnsi="Arial" w:cs="Arial"/>
        </w:rPr>
      </w:pPr>
      <w:bookmarkStart w:id="214" w:name="Par6092"/>
      <w:bookmarkEnd w:id="214"/>
      <w:r>
        <w:rPr>
          <w:rFonts w:ascii="Arial" w:hAnsi="Arial" w:cs="Arial"/>
        </w:rPr>
        <w:t>9</w:t>
      </w:r>
      <w:r w:rsidR="001F13CB" w:rsidRPr="00563835">
        <w:rPr>
          <w:rFonts w:ascii="Arial" w:hAnsi="Arial" w:cs="Arial"/>
        </w:rPr>
        <w:t>.</w:t>
      </w:r>
      <w:r w:rsidR="004D5949">
        <w:rPr>
          <w:rFonts w:ascii="Arial" w:hAnsi="Arial" w:cs="Arial"/>
        </w:rPr>
        <w:t>3</w:t>
      </w:r>
      <w:r w:rsidR="001F13CB" w:rsidRPr="00563835">
        <w:rPr>
          <w:rFonts w:ascii="Arial" w:hAnsi="Arial" w:cs="Arial"/>
        </w:rPr>
        <w:t>.1. Охрана атмосферного воздуха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градостроительном проектировании в условиях </w:t>
      </w:r>
      <w:proofErr w:type="spellStart"/>
      <w:r w:rsidRPr="00563835">
        <w:rPr>
          <w:rFonts w:ascii="Arial" w:hAnsi="Arial" w:cs="Arial"/>
        </w:rPr>
        <w:t>котловинности</w:t>
      </w:r>
      <w:proofErr w:type="spellEnd"/>
      <w:r w:rsidRPr="00563835">
        <w:rPr>
          <w:rFonts w:ascii="Arial" w:hAnsi="Arial" w:cs="Arial"/>
        </w:rPr>
        <w:t xml:space="preserve"> горного рельефа предприятия I - III класса вредности по классификации </w:t>
      </w:r>
      <w:hyperlink r:id="rId76" w:history="1">
        <w:r w:rsidRPr="00563835">
          <w:rPr>
            <w:rFonts w:ascii="Arial" w:hAnsi="Arial" w:cs="Arial"/>
            <w:color w:val="0000FF"/>
          </w:rPr>
          <w:t>СанПиН 2.2.1/2.1.1.1200-03</w:t>
        </w:r>
      </w:hyperlink>
      <w:r w:rsidRPr="00563835">
        <w:rPr>
          <w:rFonts w:ascii="Arial" w:hAnsi="Arial" w:cs="Arial"/>
        </w:rPr>
        <w:t xml:space="preserve"> "Санитарно-защитные зоны и санитарная классификация предприятий, сооружений и иных объектов" следует размещать ниже жилых зон по рельефу с обязательным учетом розы ветров и направлений потоков холодного и теплого воздуха.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соответствии с требованиями СП 42.13330.2011 "Свод правил. Градостроительство. Планировка и застройка городских и сельских поселений. </w:t>
      </w:r>
      <w:proofErr w:type="gramStart"/>
      <w:r w:rsidRPr="00563835">
        <w:rPr>
          <w:rFonts w:ascii="Arial" w:hAnsi="Arial" w:cs="Arial"/>
        </w:rPr>
        <w:t>Актуализированная редакция СНиП 2.07.01-89*"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в течение зимы 50 - 60% дней).</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Места хранения и </w:t>
      </w:r>
      <w:proofErr w:type="gramStart"/>
      <w:r w:rsidRPr="00563835">
        <w:rPr>
          <w:rFonts w:ascii="Arial" w:hAnsi="Arial" w:cs="Arial"/>
        </w:rPr>
        <w:t>захоронения</w:t>
      </w:r>
      <w:proofErr w:type="gramEnd"/>
      <w:r w:rsidRPr="00563835">
        <w:rPr>
          <w:rFonts w:ascii="Arial" w:hAnsi="Arial" w:cs="Arial"/>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w:t>
      </w:r>
      <w:hyperlink r:id="rId77" w:history="1">
        <w:r w:rsidRPr="00563835">
          <w:rPr>
            <w:rFonts w:ascii="Arial" w:hAnsi="Arial" w:cs="Arial"/>
            <w:color w:val="0000FF"/>
          </w:rPr>
          <w:t>СанПиН 2.1.6.1032-01</w:t>
        </w:r>
      </w:hyperlink>
      <w:r w:rsidRPr="00563835">
        <w:rPr>
          <w:rFonts w:ascii="Arial" w:hAnsi="Arial" w:cs="Arial"/>
        </w:rPr>
        <w:t xml:space="preserve">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1F13CB" w:rsidRPr="00563835" w:rsidRDefault="001F13CB" w:rsidP="001F13CB">
      <w:pPr>
        <w:widowControl w:val="0"/>
        <w:autoSpaceDE w:val="0"/>
        <w:autoSpaceDN w:val="0"/>
        <w:adjustRightInd w:val="0"/>
        <w:ind w:firstLine="540"/>
        <w:jc w:val="both"/>
        <w:rPr>
          <w:rFonts w:ascii="Arial" w:hAnsi="Arial" w:cs="Arial"/>
        </w:rPr>
      </w:pPr>
    </w:p>
    <w:p w:rsidR="004D5949" w:rsidRDefault="004D5949" w:rsidP="001F13CB">
      <w:pPr>
        <w:widowControl w:val="0"/>
        <w:autoSpaceDE w:val="0"/>
        <w:autoSpaceDN w:val="0"/>
        <w:adjustRightInd w:val="0"/>
        <w:jc w:val="right"/>
        <w:outlineLvl w:val="4"/>
        <w:rPr>
          <w:rFonts w:ascii="Arial" w:hAnsi="Arial" w:cs="Arial"/>
        </w:rPr>
      </w:pPr>
      <w:bookmarkStart w:id="215" w:name="Par6102"/>
      <w:bookmarkEnd w:id="215"/>
    </w:p>
    <w:p w:rsidR="004D5949" w:rsidRDefault="004D5949" w:rsidP="001F13CB">
      <w:pPr>
        <w:widowControl w:val="0"/>
        <w:autoSpaceDE w:val="0"/>
        <w:autoSpaceDN w:val="0"/>
        <w:adjustRightInd w:val="0"/>
        <w:jc w:val="right"/>
        <w:outlineLvl w:val="4"/>
        <w:rPr>
          <w:rFonts w:ascii="Arial" w:hAnsi="Arial" w:cs="Arial"/>
        </w:rPr>
      </w:pPr>
    </w:p>
    <w:p w:rsidR="004D5949" w:rsidRDefault="004D5949" w:rsidP="001F13CB">
      <w:pPr>
        <w:widowControl w:val="0"/>
        <w:autoSpaceDE w:val="0"/>
        <w:autoSpaceDN w:val="0"/>
        <w:adjustRightInd w:val="0"/>
        <w:jc w:val="right"/>
        <w:outlineLvl w:val="4"/>
        <w:rPr>
          <w:rFonts w:ascii="Arial" w:hAnsi="Arial" w:cs="Arial"/>
        </w:rPr>
      </w:pPr>
    </w:p>
    <w:p w:rsidR="001F13CB" w:rsidRPr="00563835" w:rsidRDefault="004D5949" w:rsidP="001F13CB">
      <w:pPr>
        <w:widowControl w:val="0"/>
        <w:autoSpaceDE w:val="0"/>
        <w:autoSpaceDN w:val="0"/>
        <w:adjustRightInd w:val="0"/>
        <w:jc w:val="right"/>
        <w:outlineLvl w:val="4"/>
        <w:rPr>
          <w:rFonts w:ascii="Arial" w:hAnsi="Arial" w:cs="Arial"/>
        </w:rPr>
      </w:pPr>
      <w:r>
        <w:rPr>
          <w:rFonts w:ascii="Arial" w:hAnsi="Arial" w:cs="Arial"/>
        </w:rPr>
        <w:lastRenderedPageBreak/>
        <w:t>Таблица 48</w:t>
      </w:r>
    </w:p>
    <w:p w:rsidR="001F13CB" w:rsidRPr="00563835" w:rsidRDefault="001F13CB" w:rsidP="001F13CB">
      <w:pPr>
        <w:widowControl w:val="0"/>
        <w:autoSpaceDE w:val="0"/>
        <w:autoSpaceDN w:val="0"/>
        <w:adjustRightInd w:val="0"/>
        <w:jc w:val="center"/>
        <w:rPr>
          <w:rFonts w:ascii="Arial" w:hAnsi="Arial" w:cs="Arial"/>
        </w:rPr>
      </w:pPr>
    </w:p>
    <w:tbl>
      <w:tblPr>
        <w:tblpPr w:leftFromText="180" w:rightFromText="180" w:vertAnchor="text" w:horzAnchor="page" w:tblpX="1054" w:tblpY="541"/>
        <w:tblW w:w="10552" w:type="dxa"/>
        <w:tblLayout w:type="fixed"/>
        <w:tblCellMar>
          <w:top w:w="75" w:type="dxa"/>
          <w:left w:w="0" w:type="dxa"/>
          <w:bottom w:w="75" w:type="dxa"/>
          <w:right w:w="0" w:type="dxa"/>
        </w:tblCellMar>
        <w:tblLook w:val="0000" w:firstRow="0" w:lastRow="0" w:firstColumn="0" w:lastColumn="0" w:noHBand="0" w:noVBand="0"/>
      </w:tblPr>
      <w:tblGrid>
        <w:gridCol w:w="2047"/>
        <w:gridCol w:w="2693"/>
        <w:gridCol w:w="5812"/>
      </w:tblGrid>
      <w:tr w:rsidR="004D5949" w:rsidRPr="00563835" w:rsidTr="004D5949">
        <w:tc>
          <w:tcPr>
            <w:tcW w:w="2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Потенциал загрязнения атмосферы (далее - ПЗА)</w:t>
            </w:r>
          </w:p>
        </w:tc>
        <w:tc>
          <w:tcPr>
            <w:tcW w:w="26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Способность атмосферы к самоочищению</w:t>
            </w:r>
          </w:p>
        </w:tc>
        <w:tc>
          <w:tcPr>
            <w:tcW w:w="5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Условия размещения промышленных предприятий</w:t>
            </w:r>
          </w:p>
        </w:tc>
      </w:tr>
      <w:tr w:rsidR="004D5949" w:rsidRPr="00563835" w:rsidTr="004D5949">
        <w:tc>
          <w:tcPr>
            <w:tcW w:w="2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Умеренный</w:t>
            </w:r>
          </w:p>
        </w:tc>
        <w:tc>
          <w:tcPr>
            <w:tcW w:w="26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Зона с умеренной самоочищающейся способностью</w:t>
            </w:r>
          </w:p>
        </w:tc>
        <w:tc>
          <w:tcPr>
            <w:tcW w:w="5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proofErr w:type="gramStart"/>
            <w:r w:rsidRPr="00563835">
              <w:rPr>
                <w:rFonts w:ascii="Arial" w:hAnsi="Arial" w:cs="Arial"/>
              </w:rPr>
              <w:t>Пригодна</w:t>
            </w:r>
            <w:proofErr w:type="gramEnd"/>
            <w:r w:rsidRPr="00563835">
              <w:rPr>
                <w:rFonts w:ascii="Arial" w:hAnsi="Arial" w:cs="Arial"/>
              </w:rPr>
              <w:t xml:space="preserve"> для размещения объектов I и II классов вредности при обеспечении природоохранных требований</w:t>
            </w:r>
          </w:p>
        </w:tc>
      </w:tr>
      <w:tr w:rsidR="004D5949" w:rsidRPr="00563835" w:rsidTr="004D5949">
        <w:tc>
          <w:tcPr>
            <w:tcW w:w="2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Повышенный</w:t>
            </w:r>
          </w:p>
        </w:tc>
        <w:tc>
          <w:tcPr>
            <w:tcW w:w="26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Зона с пониженной самоочищающейся способностью</w:t>
            </w:r>
          </w:p>
        </w:tc>
        <w:tc>
          <w:tcPr>
            <w:tcW w:w="5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proofErr w:type="gramStart"/>
            <w:r w:rsidRPr="00563835">
              <w:rPr>
                <w:rFonts w:ascii="Arial" w:hAnsi="Arial" w:cs="Arial"/>
              </w:rPr>
              <w:t>Пригодна</w:t>
            </w:r>
            <w:proofErr w:type="gramEnd"/>
            <w:r w:rsidRPr="00563835">
              <w:rPr>
                <w:rFonts w:ascii="Arial" w:hAnsi="Arial" w:cs="Arial"/>
              </w:rPr>
              <w:t xml:space="preserve"> для размещения объектов I и II классов вредности при обеспечении природоохранных требований</w:t>
            </w:r>
          </w:p>
        </w:tc>
      </w:tr>
      <w:tr w:rsidR="004D5949" w:rsidRPr="00563835" w:rsidTr="004D5949">
        <w:tc>
          <w:tcPr>
            <w:tcW w:w="2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Высокий</w:t>
            </w:r>
          </w:p>
        </w:tc>
        <w:tc>
          <w:tcPr>
            <w:tcW w:w="26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Зона с низкой самоочищающейся способностью</w:t>
            </w:r>
          </w:p>
        </w:tc>
        <w:tc>
          <w:tcPr>
            <w:tcW w:w="5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Размещение предприятий, отнесенных в соответствии с санитарной классификацией к I и II классам опасности, на территориях с высоким и очень высоким ПЗА решается в индивидуальном порядке Главным государственным санитарным врачом Российской Федерации или его заместителем</w:t>
            </w:r>
          </w:p>
        </w:tc>
      </w:tr>
      <w:tr w:rsidR="004D5949" w:rsidRPr="00563835" w:rsidTr="004D5949">
        <w:tc>
          <w:tcPr>
            <w:tcW w:w="20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Очень высокий</w:t>
            </w:r>
          </w:p>
        </w:tc>
        <w:tc>
          <w:tcPr>
            <w:tcW w:w="269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Зона с очень низкой самоочищающейся способностью</w:t>
            </w:r>
          </w:p>
        </w:tc>
        <w:tc>
          <w:tcPr>
            <w:tcW w:w="58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Условия размещения промышленных предприятий</w:t>
      </w:r>
    </w:p>
    <w:p w:rsidR="001F13CB" w:rsidRDefault="001F13CB" w:rsidP="001F13CB">
      <w:pPr>
        <w:widowControl w:val="0"/>
        <w:autoSpaceDE w:val="0"/>
        <w:autoSpaceDN w:val="0"/>
        <w:adjustRightInd w:val="0"/>
        <w:jc w:val="center"/>
        <w:rPr>
          <w:rFonts w:ascii="Arial" w:hAnsi="Arial" w:cs="Arial"/>
        </w:rPr>
      </w:pPr>
    </w:p>
    <w:p w:rsidR="004D5949" w:rsidRPr="004D5949" w:rsidRDefault="004D5949" w:rsidP="004D5949">
      <w:pPr>
        <w:pStyle w:val="3"/>
        <w:numPr>
          <w:ilvl w:val="0"/>
          <w:numId w:val="0"/>
        </w:numPr>
        <w:ind w:left="284"/>
        <w:rPr>
          <w:rStyle w:val="a4"/>
          <w:rFonts w:ascii="Arial" w:hAnsi="Arial" w:cs="Arial"/>
          <w:b w:val="0"/>
          <w:color w:val="000000"/>
          <w:sz w:val="24"/>
          <w:szCs w:val="24"/>
          <w:u w:val="none"/>
        </w:rPr>
      </w:pPr>
      <w:bookmarkStart w:id="216" w:name="Par6122"/>
      <w:bookmarkStart w:id="217" w:name="Par6130"/>
      <w:bookmarkEnd w:id="216"/>
      <w:bookmarkEnd w:id="217"/>
      <w:r w:rsidRPr="004D5949">
        <w:rPr>
          <w:rStyle w:val="a4"/>
          <w:rFonts w:ascii="Arial" w:hAnsi="Arial" w:cs="Arial"/>
          <w:b w:val="0"/>
          <w:color w:val="000000"/>
          <w:sz w:val="24"/>
          <w:szCs w:val="24"/>
          <w:u w:val="none"/>
        </w:rPr>
        <w:t>9.3.2.Охрана водных объектов</w:t>
      </w:r>
    </w:p>
    <w:p w:rsidR="004D5949" w:rsidRPr="004D5949" w:rsidRDefault="004D5949" w:rsidP="004D5949">
      <w:pPr>
        <w:pStyle w:val="ConsPlusNormal"/>
        <w:widowControl/>
        <w:jc w:val="both"/>
        <w:rPr>
          <w:sz w:val="24"/>
          <w:szCs w:val="24"/>
        </w:rPr>
      </w:pPr>
      <w:r w:rsidRPr="004D5949">
        <w:rPr>
          <w:sz w:val="24"/>
          <w:szCs w:val="24"/>
        </w:rPr>
        <w:t>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4D5949" w:rsidRPr="004D5949" w:rsidRDefault="004D5949" w:rsidP="004D5949">
      <w:pPr>
        <w:pStyle w:val="ConsPlusNormal"/>
        <w:widowControl/>
        <w:jc w:val="both"/>
        <w:rPr>
          <w:sz w:val="24"/>
          <w:szCs w:val="24"/>
        </w:rPr>
      </w:pPr>
      <w:r w:rsidRPr="004D5949">
        <w:rPr>
          <w:sz w:val="24"/>
          <w:szCs w:val="24"/>
        </w:rPr>
        <w:t>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4D5949" w:rsidRPr="004D5949" w:rsidRDefault="004D5949" w:rsidP="004D5949">
      <w:pPr>
        <w:pStyle w:val="ConsPlusNormal"/>
        <w:widowControl/>
        <w:jc w:val="both"/>
        <w:rPr>
          <w:sz w:val="24"/>
          <w:szCs w:val="24"/>
        </w:rPr>
      </w:pPr>
      <w:r w:rsidRPr="004D5949">
        <w:rPr>
          <w:sz w:val="24"/>
          <w:szCs w:val="24"/>
        </w:rPr>
        <w:t xml:space="preserve">Концентрации загрязняющих веществ в водных объектах, используемых для хозяйственно-питьевого назначения, отдыха населения и в </w:t>
      </w:r>
      <w:proofErr w:type="spellStart"/>
      <w:r w:rsidRPr="004D5949">
        <w:rPr>
          <w:sz w:val="24"/>
          <w:szCs w:val="24"/>
        </w:rPr>
        <w:t>рыбохозяйственных</w:t>
      </w:r>
      <w:proofErr w:type="spellEnd"/>
      <w:r w:rsidRPr="004D5949">
        <w:rPr>
          <w:sz w:val="24"/>
          <w:szCs w:val="24"/>
        </w:rPr>
        <w:t xml:space="preserve"> целях должны соответствовать установленным требованиям (ГН 2.1.5.1315-03).</w:t>
      </w:r>
    </w:p>
    <w:p w:rsidR="004D5949" w:rsidRPr="004D5949" w:rsidRDefault="004D5949" w:rsidP="004D5949">
      <w:pPr>
        <w:pStyle w:val="a0"/>
        <w:rPr>
          <w:rFonts w:ascii="Arial" w:hAnsi="Arial" w:cs="Arial"/>
          <w:sz w:val="24"/>
        </w:rPr>
      </w:pPr>
      <w:r w:rsidRPr="004D5949">
        <w:rPr>
          <w:rFonts w:ascii="Arial" w:hAnsi="Arial" w:cs="Arial"/>
          <w:sz w:val="24"/>
        </w:rPr>
        <w:t xml:space="preserve">Производственные предприятия, требующие устройства грузовых причалов, пристаней и других портовых сооружений, следует размещать по течению реки </w:t>
      </w:r>
      <w:r w:rsidRPr="004D5949">
        <w:rPr>
          <w:rFonts w:ascii="Arial" w:hAnsi="Arial" w:cs="Arial"/>
          <w:sz w:val="24"/>
        </w:rPr>
        <w:lastRenderedPageBreak/>
        <w:t>ниже жилых, общественно-деловых и рекреационных зон на расстоянии не менее 200 м.</w:t>
      </w:r>
    </w:p>
    <w:p w:rsidR="004D5949" w:rsidRPr="004D5949" w:rsidRDefault="004D5949" w:rsidP="004D5949">
      <w:pPr>
        <w:pStyle w:val="a0"/>
        <w:rPr>
          <w:rFonts w:ascii="Arial" w:hAnsi="Arial" w:cs="Arial"/>
          <w:sz w:val="24"/>
        </w:rPr>
      </w:pPr>
      <w:r w:rsidRPr="004D5949">
        <w:rPr>
          <w:rFonts w:ascii="Arial" w:hAnsi="Arial" w:cs="Arial"/>
          <w:sz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4D5949" w:rsidRPr="004D5949" w:rsidRDefault="004D5949" w:rsidP="004D5949">
      <w:pPr>
        <w:pStyle w:val="a0"/>
        <w:rPr>
          <w:rFonts w:ascii="Arial" w:hAnsi="Arial" w:cs="Arial"/>
          <w:sz w:val="24"/>
        </w:rPr>
      </w:pPr>
      <w:r w:rsidRPr="004D5949">
        <w:rPr>
          <w:rFonts w:ascii="Arial" w:hAnsi="Arial" w:cs="Arial"/>
          <w:sz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4D5949" w:rsidRPr="004D5949" w:rsidRDefault="004D5949" w:rsidP="004D5949">
      <w:pPr>
        <w:pStyle w:val="a0"/>
        <w:rPr>
          <w:rFonts w:ascii="Arial" w:hAnsi="Arial" w:cs="Arial"/>
          <w:sz w:val="24"/>
        </w:rPr>
      </w:pPr>
      <w:r w:rsidRPr="004D5949">
        <w:rPr>
          <w:rFonts w:ascii="Arial" w:hAnsi="Arial" w:cs="Arial"/>
          <w:sz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4D5949">
        <w:rPr>
          <w:rFonts w:ascii="Arial" w:hAnsi="Arial" w:cs="Arial"/>
          <w:sz w:val="24"/>
        </w:rPr>
        <w:t>рыбохозяйственных</w:t>
      </w:r>
      <w:proofErr w:type="spellEnd"/>
      <w:r w:rsidRPr="004D5949">
        <w:rPr>
          <w:rFonts w:ascii="Arial" w:hAnsi="Arial" w:cs="Arial"/>
          <w:sz w:val="24"/>
        </w:rPr>
        <w:t xml:space="preserve"> водоемов. Сокращение расстояния возможно при условии согласования с органами, осуществляющими охрану рыбных запасов.</w:t>
      </w:r>
    </w:p>
    <w:p w:rsidR="004D5949" w:rsidRPr="004D5949" w:rsidRDefault="004D5949" w:rsidP="004D5949">
      <w:pPr>
        <w:pStyle w:val="a0"/>
        <w:rPr>
          <w:rFonts w:ascii="Arial" w:hAnsi="Arial" w:cs="Arial"/>
          <w:sz w:val="24"/>
        </w:rPr>
      </w:pPr>
      <w:r w:rsidRPr="004D5949">
        <w:rPr>
          <w:rFonts w:ascii="Arial" w:hAnsi="Arial" w:cs="Arial"/>
          <w:sz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4D5949" w:rsidRPr="004D5949" w:rsidRDefault="004D5949" w:rsidP="004D5949">
      <w:pPr>
        <w:pStyle w:val="ConsPlusNormal"/>
        <w:widowControl/>
        <w:jc w:val="both"/>
        <w:rPr>
          <w:sz w:val="24"/>
          <w:szCs w:val="24"/>
        </w:rPr>
      </w:pPr>
      <w:r w:rsidRPr="004D5949">
        <w:rPr>
          <w:sz w:val="24"/>
          <w:szCs w:val="24"/>
        </w:rPr>
        <w:t>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4D5949" w:rsidRPr="004D5949" w:rsidRDefault="004D5949" w:rsidP="004D5949">
      <w:pPr>
        <w:pStyle w:val="ConsPlusNormal"/>
        <w:widowControl/>
        <w:ind w:firstLine="432"/>
        <w:jc w:val="both"/>
        <w:rPr>
          <w:sz w:val="24"/>
          <w:szCs w:val="24"/>
        </w:rPr>
      </w:pPr>
      <w:r w:rsidRPr="004D5949">
        <w:rPr>
          <w:sz w:val="24"/>
          <w:szCs w:val="24"/>
        </w:rPr>
        <w:t>В целях охраны поверхностных вод от загрязнения не допускается:</w:t>
      </w:r>
    </w:p>
    <w:p w:rsidR="004D5949" w:rsidRPr="004D5949" w:rsidRDefault="004D5949" w:rsidP="004D5949">
      <w:pPr>
        <w:pStyle w:val="ConsPlusNormal"/>
        <w:widowControl/>
        <w:jc w:val="both"/>
        <w:rPr>
          <w:sz w:val="24"/>
          <w:szCs w:val="24"/>
        </w:rPr>
      </w:pPr>
      <w:r w:rsidRPr="004D5949">
        <w:rPr>
          <w:sz w:val="24"/>
          <w:szCs w:val="24"/>
        </w:rPr>
        <w:t>-сбрасывать в водные объекты сточные воды (производственные, сельскохозяйственные, хозяйственно-бытовые, поверхностно-ливневые и другие),</w:t>
      </w:r>
    </w:p>
    <w:p w:rsidR="004D5949" w:rsidRPr="004D5949" w:rsidRDefault="004D5949" w:rsidP="004D5949">
      <w:pPr>
        <w:pStyle w:val="ConsPlusNormal"/>
        <w:widowControl/>
        <w:jc w:val="both"/>
        <w:rPr>
          <w:sz w:val="24"/>
          <w:szCs w:val="24"/>
        </w:rPr>
      </w:pPr>
      <w:r w:rsidRPr="004D5949">
        <w:rPr>
          <w:sz w:val="24"/>
          <w:szCs w:val="24"/>
        </w:rPr>
        <w:t>-сбрасывать в водные объекты, на поверхность ледяного покрова и водосборную территорию пульпу, снег, кубовые осадки, другие отходы и мусор, формирующиеся на территории населенных мест и производственных площадок;</w:t>
      </w:r>
    </w:p>
    <w:p w:rsidR="004D5949" w:rsidRPr="004D5949" w:rsidRDefault="004D5949" w:rsidP="004D5949">
      <w:pPr>
        <w:pStyle w:val="ConsPlusNormal"/>
        <w:widowControl/>
        <w:jc w:val="both"/>
        <w:rPr>
          <w:sz w:val="24"/>
          <w:szCs w:val="24"/>
        </w:rPr>
      </w:pPr>
      <w:r w:rsidRPr="004D5949">
        <w:rPr>
          <w:sz w:val="24"/>
          <w:szCs w:val="24"/>
        </w:rPr>
        <w:t>-производить мойку транспортных средств и других механизмов в водных объектах и на их берегах, а также проводить работы, которые могут явиться источником загрязнения вод;</w:t>
      </w:r>
    </w:p>
    <w:p w:rsidR="004D5949" w:rsidRPr="004D5949" w:rsidRDefault="004D5949" w:rsidP="004D5949">
      <w:pPr>
        <w:pStyle w:val="ConsPlusNormal"/>
        <w:widowControl/>
        <w:jc w:val="both"/>
        <w:rPr>
          <w:sz w:val="24"/>
          <w:szCs w:val="24"/>
        </w:rPr>
      </w:pPr>
      <w:r w:rsidRPr="004D5949">
        <w:rPr>
          <w:sz w:val="24"/>
          <w:szCs w:val="24"/>
        </w:rPr>
        <w:t>Сброс производственных, сельскохозяйственных, сточных вод, а также организованный сброс ливневых сточных вод не допускается:</w:t>
      </w:r>
    </w:p>
    <w:p w:rsidR="004D5949" w:rsidRPr="004D5949" w:rsidRDefault="004D5949" w:rsidP="004D5949">
      <w:pPr>
        <w:pStyle w:val="ConsPlusNormal"/>
        <w:widowControl/>
        <w:jc w:val="both"/>
        <w:rPr>
          <w:sz w:val="24"/>
          <w:szCs w:val="24"/>
        </w:rPr>
      </w:pPr>
      <w:r w:rsidRPr="004D5949">
        <w:rPr>
          <w:sz w:val="24"/>
          <w:szCs w:val="24"/>
        </w:rPr>
        <w:t>-в черте населенных пунктов;</w:t>
      </w:r>
    </w:p>
    <w:p w:rsidR="004D5949" w:rsidRPr="004D5949" w:rsidRDefault="004D5949" w:rsidP="004D5949">
      <w:pPr>
        <w:pStyle w:val="ConsPlusNormal"/>
        <w:widowControl/>
        <w:jc w:val="both"/>
        <w:rPr>
          <w:sz w:val="24"/>
          <w:szCs w:val="24"/>
        </w:rPr>
      </w:pPr>
      <w:r w:rsidRPr="004D5949">
        <w:rPr>
          <w:sz w:val="24"/>
          <w:szCs w:val="24"/>
        </w:rPr>
        <w:t>-в пределах первого и второго поясов округов санитарной охраны в местах туризма, спорта и массового отдыха населения;</w:t>
      </w:r>
    </w:p>
    <w:p w:rsidR="004D5949" w:rsidRPr="004D5949" w:rsidRDefault="004D5949" w:rsidP="004D5949">
      <w:pPr>
        <w:pStyle w:val="ConsPlusNormal"/>
        <w:widowControl/>
        <w:jc w:val="both"/>
        <w:rPr>
          <w:sz w:val="24"/>
          <w:szCs w:val="24"/>
        </w:rPr>
      </w:pPr>
      <w:r w:rsidRPr="004D5949">
        <w:rPr>
          <w:sz w:val="24"/>
          <w:szCs w:val="24"/>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4D5949" w:rsidRPr="004D5949" w:rsidRDefault="004D5949" w:rsidP="004D5949">
      <w:pPr>
        <w:pStyle w:val="ConsPlusNormal"/>
        <w:widowControl/>
        <w:jc w:val="both"/>
        <w:rPr>
          <w:sz w:val="24"/>
          <w:szCs w:val="24"/>
        </w:rPr>
      </w:pPr>
      <w:r w:rsidRPr="004D5949">
        <w:rPr>
          <w:sz w:val="24"/>
          <w:szCs w:val="24"/>
        </w:rPr>
        <w:t>Мероприятия по защите поверхностных вод от загрязнения разрабатываются в каждом конкретном случае и предусматривают:</w:t>
      </w:r>
    </w:p>
    <w:p w:rsidR="004D5949" w:rsidRPr="004D5949" w:rsidRDefault="004D5949" w:rsidP="004D5949">
      <w:pPr>
        <w:pStyle w:val="ConsPlusNormal"/>
        <w:widowControl/>
        <w:jc w:val="both"/>
        <w:rPr>
          <w:sz w:val="24"/>
          <w:szCs w:val="24"/>
        </w:rPr>
      </w:pPr>
      <w:r w:rsidRPr="004D5949">
        <w:rPr>
          <w:sz w:val="24"/>
          <w:szCs w:val="24"/>
        </w:rPr>
        <w:t>-устройство и содержание в исправном состоянии сооружений для очистки сточных вод до нормативных показателей качества воды;</w:t>
      </w:r>
    </w:p>
    <w:p w:rsidR="004D5949" w:rsidRPr="004D5949" w:rsidRDefault="004D5949" w:rsidP="004D5949">
      <w:pPr>
        <w:pStyle w:val="ConsPlusNormal"/>
        <w:widowControl/>
        <w:jc w:val="both"/>
        <w:rPr>
          <w:sz w:val="24"/>
          <w:szCs w:val="24"/>
        </w:rPr>
      </w:pPr>
      <w:r w:rsidRPr="004D5949">
        <w:rPr>
          <w:sz w:val="24"/>
          <w:szCs w:val="24"/>
        </w:rPr>
        <w:t>-содержание в исправном состоянии гидротехнических и других водохозяйственных сооружений и технических устройств;</w:t>
      </w:r>
    </w:p>
    <w:p w:rsidR="004D5949" w:rsidRPr="004D5949" w:rsidRDefault="004D5949" w:rsidP="004D5949">
      <w:pPr>
        <w:pStyle w:val="ConsPlusNormal"/>
        <w:widowControl/>
        <w:jc w:val="both"/>
        <w:rPr>
          <w:sz w:val="24"/>
          <w:szCs w:val="24"/>
        </w:rPr>
      </w:pPr>
      <w:r w:rsidRPr="004D5949">
        <w:rPr>
          <w:sz w:val="24"/>
          <w:szCs w:val="24"/>
        </w:rPr>
        <w:t>-предотвращение аварийных сбросов неочищенных или недостаточно очищенных сточных вод;</w:t>
      </w:r>
    </w:p>
    <w:p w:rsidR="004D5949" w:rsidRPr="004D5949" w:rsidRDefault="004D5949" w:rsidP="004D5949">
      <w:pPr>
        <w:pStyle w:val="ConsPlusNormal"/>
        <w:widowControl/>
        <w:jc w:val="both"/>
        <w:rPr>
          <w:sz w:val="24"/>
          <w:szCs w:val="24"/>
        </w:rPr>
      </w:pPr>
      <w:r w:rsidRPr="004D5949">
        <w:rPr>
          <w:sz w:val="24"/>
          <w:szCs w:val="24"/>
        </w:rPr>
        <w:t xml:space="preserve">-защиту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w:t>
      </w:r>
      <w:proofErr w:type="spellStart"/>
      <w:r w:rsidRPr="004D5949">
        <w:rPr>
          <w:sz w:val="24"/>
          <w:szCs w:val="24"/>
        </w:rPr>
        <w:t>водоохранных</w:t>
      </w:r>
      <w:proofErr w:type="spellEnd"/>
      <w:r w:rsidRPr="004D5949">
        <w:rPr>
          <w:sz w:val="24"/>
          <w:szCs w:val="24"/>
        </w:rPr>
        <w:t xml:space="preserve"> зонах;</w:t>
      </w:r>
    </w:p>
    <w:p w:rsidR="004D5949" w:rsidRPr="004D5949" w:rsidRDefault="004D5949" w:rsidP="004D5949">
      <w:pPr>
        <w:pStyle w:val="ConsPlusNormal"/>
        <w:widowControl/>
        <w:jc w:val="both"/>
        <w:rPr>
          <w:sz w:val="24"/>
          <w:szCs w:val="24"/>
        </w:rPr>
      </w:pPr>
      <w:r w:rsidRPr="004D5949">
        <w:rPr>
          <w:sz w:val="24"/>
          <w:szCs w:val="24"/>
        </w:rPr>
        <w:lastRenderedPageBreak/>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4D5949" w:rsidRPr="004D5949" w:rsidRDefault="004D5949" w:rsidP="004D5949">
      <w:pPr>
        <w:pStyle w:val="ConsPlusNormal"/>
        <w:widowControl/>
        <w:jc w:val="both"/>
        <w:rPr>
          <w:sz w:val="24"/>
          <w:szCs w:val="24"/>
        </w:rPr>
      </w:pPr>
      <w:r w:rsidRPr="004D5949">
        <w:rPr>
          <w:sz w:val="24"/>
          <w:szCs w:val="24"/>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4D5949" w:rsidRPr="004D5949" w:rsidRDefault="004D5949" w:rsidP="004D5949">
      <w:pPr>
        <w:pStyle w:val="ConsPlusNormal"/>
        <w:widowControl/>
        <w:jc w:val="both"/>
        <w:rPr>
          <w:sz w:val="24"/>
          <w:szCs w:val="24"/>
        </w:rPr>
      </w:pPr>
      <w:r w:rsidRPr="004D5949">
        <w:rPr>
          <w:sz w:val="24"/>
          <w:szCs w:val="24"/>
        </w:rPr>
        <w:t xml:space="preserve">-мониторинг сбрасываемых вод, количества загрязняющих веществ в них, а также систематические наблюдения за водными объектами и их </w:t>
      </w:r>
      <w:proofErr w:type="spellStart"/>
      <w:r w:rsidRPr="004D5949">
        <w:rPr>
          <w:sz w:val="24"/>
          <w:szCs w:val="24"/>
        </w:rPr>
        <w:t>водоохранными</w:t>
      </w:r>
      <w:proofErr w:type="spellEnd"/>
      <w:r w:rsidRPr="004D5949">
        <w:rPr>
          <w:sz w:val="24"/>
          <w:szCs w:val="24"/>
        </w:rPr>
        <w:t xml:space="preserve"> зонами.</w:t>
      </w:r>
    </w:p>
    <w:p w:rsidR="004D5949" w:rsidRPr="004D5949" w:rsidRDefault="004D5949" w:rsidP="004D5949">
      <w:pPr>
        <w:pStyle w:val="ConsPlusNormal"/>
        <w:widowControl/>
        <w:jc w:val="both"/>
        <w:rPr>
          <w:sz w:val="24"/>
          <w:szCs w:val="24"/>
        </w:rPr>
      </w:pPr>
      <w:r w:rsidRPr="004D5949">
        <w:rPr>
          <w:sz w:val="24"/>
          <w:szCs w:val="24"/>
        </w:rPr>
        <w:t>В целях охраны подземных вод от загрязнения не допускается:</w:t>
      </w:r>
    </w:p>
    <w:p w:rsidR="004D5949" w:rsidRPr="004D5949" w:rsidRDefault="004D5949" w:rsidP="004D5949">
      <w:pPr>
        <w:pStyle w:val="ConsPlusNormal"/>
        <w:widowControl/>
        <w:jc w:val="both"/>
        <w:rPr>
          <w:sz w:val="24"/>
          <w:szCs w:val="24"/>
        </w:rPr>
      </w:pPr>
      <w:r w:rsidRPr="004D5949">
        <w:rPr>
          <w:sz w:val="24"/>
          <w:szCs w:val="24"/>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других целях;</w:t>
      </w:r>
    </w:p>
    <w:p w:rsidR="004D5949" w:rsidRPr="004D5949" w:rsidRDefault="004D5949" w:rsidP="004D5949">
      <w:pPr>
        <w:pStyle w:val="ConsPlusNormal"/>
        <w:widowControl/>
        <w:jc w:val="both"/>
        <w:rPr>
          <w:sz w:val="24"/>
          <w:szCs w:val="24"/>
        </w:rPr>
      </w:pPr>
      <w:r w:rsidRPr="004D5949">
        <w:rPr>
          <w:sz w:val="24"/>
          <w:szCs w:val="24"/>
        </w:rPr>
        <w:t>-использование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4D5949" w:rsidRPr="004D5949" w:rsidRDefault="004D5949" w:rsidP="004D5949">
      <w:pPr>
        <w:pStyle w:val="ConsPlusNormal"/>
        <w:widowControl/>
        <w:jc w:val="both"/>
        <w:rPr>
          <w:sz w:val="24"/>
          <w:szCs w:val="24"/>
        </w:rPr>
      </w:pPr>
      <w:r w:rsidRPr="004D5949">
        <w:rPr>
          <w:sz w:val="24"/>
          <w:szCs w:val="24"/>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4D5949" w:rsidRPr="004D5949" w:rsidRDefault="004D5949" w:rsidP="004D5949">
      <w:pPr>
        <w:pStyle w:val="ConsPlusNormal"/>
        <w:widowControl/>
        <w:jc w:val="both"/>
        <w:rPr>
          <w:sz w:val="24"/>
          <w:szCs w:val="24"/>
        </w:rPr>
      </w:pPr>
      <w:r w:rsidRPr="004D5949">
        <w:rPr>
          <w:sz w:val="24"/>
          <w:szCs w:val="24"/>
        </w:rPr>
        <w:t>-отвод без очистки дренажных вод с полей и ливневых сточных вод с территорий населенных мест в овраги и балки;</w:t>
      </w:r>
    </w:p>
    <w:p w:rsidR="004D5949" w:rsidRPr="004D5949" w:rsidRDefault="004D5949" w:rsidP="004D5949">
      <w:pPr>
        <w:pStyle w:val="ConsPlusNormal"/>
        <w:widowControl/>
        <w:jc w:val="both"/>
        <w:rPr>
          <w:sz w:val="24"/>
          <w:szCs w:val="24"/>
        </w:rPr>
      </w:pPr>
      <w:r w:rsidRPr="004D5949">
        <w:rPr>
          <w:sz w:val="24"/>
          <w:szCs w:val="24"/>
        </w:rPr>
        <w:t>-применение, хранение ядохимикатов и удобрений в пределах водосборов грунтовых вод, используемых при нецентрализованном водоснабжении;</w:t>
      </w:r>
    </w:p>
    <w:p w:rsidR="004D5949" w:rsidRPr="004D5949" w:rsidRDefault="004D5949" w:rsidP="004D5949">
      <w:pPr>
        <w:pStyle w:val="ConsPlusNormal"/>
        <w:widowControl/>
        <w:jc w:val="both"/>
        <w:rPr>
          <w:sz w:val="24"/>
          <w:szCs w:val="24"/>
        </w:rPr>
      </w:pPr>
      <w:r w:rsidRPr="004D5949">
        <w:rPr>
          <w:sz w:val="24"/>
          <w:szCs w:val="24"/>
        </w:rPr>
        <w:t>-орошение сельскохозяйственных земель сточными водами, если это влияет или может отрицательно влиять на состояние подземных вод.</w:t>
      </w:r>
    </w:p>
    <w:p w:rsidR="004D5949" w:rsidRPr="004D5949" w:rsidRDefault="004D5949" w:rsidP="004D5949">
      <w:pPr>
        <w:pStyle w:val="ConsPlusNormal"/>
        <w:widowControl/>
        <w:jc w:val="both"/>
        <w:rPr>
          <w:sz w:val="24"/>
          <w:szCs w:val="24"/>
        </w:rPr>
      </w:pPr>
      <w:r w:rsidRPr="004D5949">
        <w:rPr>
          <w:sz w:val="24"/>
          <w:szCs w:val="24"/>
        </w:rPr>
        <w:t>Мероприятия по защите подземных вод от загрязнения при различных видах хозяйственной деятельности предусматривают:</w:t>
      </w:r>
    </w:p>
    <w:p w:rsidR="004D5949" w:rsidRPr="004D5949" w:rsidRDefault="004D5949" w:rsidP="004D5949">
      <w:pPr>
        <w:pStyle w:val="ConsPlusNormal"/>
        <w:widowControl/>
        <w:jc w:val="both"/>
        <w:rPr>
          <w:sz w:val="24"/>
          <w:szCs w:val="24"/>
        </w:rPr>
      </w:pPr>
      <w:r w:rsidRPr="004D5949">
        <w:rPr>
          <w:sz w:val="24"/>
          <w:szCs w:val="24"/>
        </w:rPr>
        <w:t xml:space="preserve">-устройство зон санитарной охраны источников водоснабжения, а также </w:t>
      </w:r>
      <w:proofErr w:type="gramStart"/>
      <w:r w:rsidRPr="004D5949">
        <w:rPr>
          <w:sz w:val="24"/>
          <w:szCs w:val="24"/>
        </w:rPr>
        <w:t>контроль за</w:t>
      </w:r>
      <w:proofErr w:type="gramEnd"/>
      <w:r w:rsidRPr="004D5949">
        <w:rPr>
          <w:sz w:val="24"/>
          <w:szCs w:val="24"/>
        </w:rPr>
        <w:t xml:space="preserve"> соблюдением установленного режима использования указанных зон;</w:t>
      </w:r>
    </w:p>
    <w:p w:rsidR="004D5949" w:rsidRPr="004D5949" w:rsidRDefault="004D5949" w:rsidP="004D5949">
      <w:pPr>
        <w:pStyle w:val="ConsPlusNormal"/>
        <w:widowControl/>
        <w:jc w:val="both"/>
        <w:rPr>
          <w:sz w:val="24"/>
          <w:szCs w:val="24"/>
        </w:rPr>
      </w:pPr>
      <w:r w:rsidRPr="004D5949">
        <w:rPr>
          <w:sz w:val="24"/>
          <w:szCs w:val="24"/>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4D5949" w:rsidRPr="004D5949" w:rsidRDefault="004D5949" w:rsidP="004D5949">
      <w:pPr>
        <w:pStyle w:val="ConsPlusNormal"/>
        <w:widowControl/>
        <w:jc w:val="both"/>
        <w:rPr>
          <w:sz w:val="24"/>
          <w:szCs w:val="24"/>
        </w:rPr>
      </w:pPr>
      <w:r w:rsidRPr="004D5949">
        <w:rPr>
          <w:sz w:val="24"/>
          <w:szCs w:val="24"/>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4D5949" w:rsidRPr="004D5949" w:rsidRDefault="004D5949" w:rsidP="004D5949">
      <w:pPr>
        <w:pStyle w:val="ConsPlusNormal"/>
        <w:widowControl/>
        <w:jc w:val="both"/>
        <w:rPr>
          <w:sz w:val="24"/>
          <w:szCs w:val="24"/>
        </w:rPr>
      </w:pPr>
      <w:r w:rsidRPr="004D5949">
        <w:rPr>
          <w:sz w:val="24"/>
          <w:szCs w:val="24"/>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4D5949" w:rsidRPr="004D5949" w:rsidRDefault="004D5949" w:rsidP="004D5949">
      <w:pPr>
        <w:pStyle w:val="ConsPlusNormal"/>
        <w:widowControl/>
        <w:jc w:val="both"/>
        <w:rPr>
          <w:sz w:val="24"/>
          <w:szCs w:val="24"/>
        </w:rPr>
      </w:pPr>
      <w:r w:rsidRPr="004D5949">
        <w:rPr>
          <w:sz w:val="24"/>
          <w:szCs w:val="24"/>
        </w:rPr>
        <w:t>-рекультивацию отработанных карьеров;</w:t>
      </w:r>
    </w:p>
    <w:p w:rsidR="004D5949" w:rsidRPr="004D5949" w:rsidRDefault="004D5949" w:rsidP="004D5949">
      <w:pPr>
        <w:pStyle w:val="ConsPlusNormal"/>
        <w:widowControl/>
        <w:jc w:val="both"/>
        <w:rPr>
          <w:sz w:val="24"/>
          <w:szCs w:val="24"/>
        </w:rPr>
      </w:pPr>
      <w:r w:rsidRPr="004D5949">
        <w:rPr>
          <w:sz w:val="24"/>
          <w:szCs w:val="24"/>
        </w:rPr>
        <w:t xml:space="preserve">-мониторинг состояния и режима эксплуатации водозаборов подземных вод, ограничение </w:t>
      </w:r>
      <w:proofErr w:type="spellStart"/>
      <w:r w:rsidRPr="004D5949">
        <w:rPr>
          <w:sz w:val="24"/>
          <w:szCs w:val="24"/>
        </w:rPr>
        <w:t>водоотбора</w:t>
      </w:r>
      <w:proofErr w:type="spellEnd"/>
      <w:r w:rsidRPr="004D5949">
        <w:rPr>
          <w:sz w:val="24"/>
          <w:szCs w:val="24"/>
        </w:rPr>
        <w:t>.</w:t>
      </w:r>
    </w:p>
    <w:p w:rsidR="004D5949" w:rsidRPr="004D5949" w:rsidRDefault="004D5949" w:rsidP="004D5949">
      <w:pPr>
        <w:pStyle w:val="a0"/>
        <w:rPr>
          <w:rFonts w:ascii="Arial" w:hAnsi="Arial" w:cs="Arial"/>
          <w:sz w:val="24"/>
        </w:rPr>
      </w:pPr>
    </w:p>
    <w:p w:rsidR="004D5949" w:rsidRDefault="004D5949" w:rsidP="001F13CB">
      <w:pPr>
        <w:widowControl w:val="0"/>
        <w:autoSpaceDE w:val="0"/>
        <w:autoSpaceDN w:val="0"/>
        <w:adjustRightInd w:val="0"/>
        <w:jc w:val="center"/>
        <w:outlineLvl w:val="3"/>
        <w:rPr>
          <w:rFonts w:ascii="Arial" w:hAnsi="Arial" w:cs="Arial"/>
        </w:rPr>
      </w:pPr>
    </w:p>
    <w:p w:rsidR="001F13CB" w:rsidRPr="00563835" w:rsidRDefault="004D5949" w:rsidP="001F13CB">
      <w:pPr>
        <w:widowControl w:val="0"/>
        <w:autoSpaceDE w:val="0"/>
        <w:autoSpaceDN w:val="0"/>
        <w:adjustRightInd w:val="0"/>
        <w:jc w:val="center"/>
        <w:outlineLvl w:val="3"/>
        <w:rPr>
          <w:rFonts w:ascii="Arial" w:hAnsi="Arial" w:cs="Arial"/>
        </w:rPr>
      </w:pPr>
      <w:r>
        <w:rPr>
          <w:rFonts w:ascii="Arial" w:hAnsi="Arial" w:cs="Arial"/>
        </w:rPr>
        <w:t>9</w:t>
      </w:r>
      <w:r w:rsidR="001F13CB" w:rsidRPr="00563835">
        <w:rPr>
          <w:rFonts w:ascii="Arial" w:hAnsi="Arial" w:cs="Arial"/>
        </w:rPr>
        <w:t>.</w:t>
      </w:r>
      <w:r>
        <w:rPr>
          <w:rFonts w:ascii="Arial" w:hAnsi="Arial" w:cs="Arial"/>
        </w:rPr>
        <w:t>3</w:t>
      </w:r>
      <w:r w:rsidR="001F13CB" w:rsidRPr="00563835">
        <w:rPr>
          <w:rFonts w:ascii="Arial" w:hAnsi="Arial" w:cs="Arial"/>
        </w:rPr>
        <w:t>.3. Охрана почв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 в соответствии </w:t>
      </w:r>
      <w:hyperlink r:id="rId78" w:history="1">
        <w:r w:rsidRPr="00563835">
          <w:rPr>
            <w:rFonts w:ascii="Arial" w:hAnsi="Arial" w:cs="Arial"/>
            <w:color w:val="0000FF"/>
          </w:rPr>
          <w:t>СанПиН 2.1.7.1287-03</w:t>
        </w:r>
      </w:hyperlink>
      <w:r w:rsidRPr="00563835">
        <w:rPr>
          <w:rFonts w:ascii="Arial" w:hAnsi="Arial" w:cs="Arial"/>
        </w:rPr>
        <w:t xml:space="preserve">. 2.1.7. "Почва, очистка населенных мест, бытовые и промышленные отходы, санитарная охрана почвы. Санитарно-эпидемиологические требования к качеству почвы. Санитарно-эпидемиологические правила и нормативы", </w:t>
      </w:r>
      <w:proofErr w:type="gramStart"/>
      <w:r w:rsidRPr="00563835">
        <w:rPr>
          <w:rFonts w:ascii="Arial" w:hAnsi="Arial" w:cs="Arial"/>
        </w:rPr>
        <w:lastRenderedPageBreak/>
        <w:t>утвержденными</w:t>
      </w:r>
      <w:proofErr w:type="gramEnd"/>
      <w:r w:rsidRPr="00563835">
        <w:rPr>
          <w:rFonts w:ascii="Arial" w:hAnsi="Arial" w:cs="Arial"/>
        </w:rPr>
        <w:t xml:space="preserve"> Главным государственным санитарным врачом Российской Федерации 16.04.2003.</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Гигиенические требования в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roofErr w:type="gramEnd"/>
      <w:r w:rsidRPr="00563835">
        <w:rPr>
          <w:rFonts w:ascii="Arial" w:hAnsi="Arial" w:cs="Arial"/>
        </w:rPr>
        <w:t xml:space="preserve"> Для категории чрезвычайно опасного загрязнения почв рекомендуется вывоз и утилизация почв на специализированных полигонах.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С целью обеспечения соблюдения действующих нормативов и критериев по ограничению облучения населения за счет природных и техногенных источников ионизирующего излучения в коммунальных и производственных условиях необходимо осуществлять оценку показателей радиационной безопасности земельных участков на соответствие требованиям </w:t>
      </w:r>
      <w:hyperlink r:id="rId79" w:history="1">
        <w:r w:rsidRPr="00563835">
          <w:rPr>
            <w:rFonts w:ascii="Arial" w:hAnsi="Arial" w:cs="Arial"/>
            <w:color w:val="0000FF"/>
          </w:rPr>
          <w:t>СанПиН 2.6.1.2523-09</w:t>
        </w:r>
      </w:hyperlink>
      <w:r w:rsidRPr="00563835">
        <w:rPr>
          <w:rFonts w:ascii="Arial" w:hAnsi="Arial" w:cs="Arial"/>
        </w:rPr>
        <w:t xml:space="preserve"> "Нормы радиационной безопасности (НРБ-99/2009)", </w:t>
      </w:r>
      <w:hyperlink r:id="rId80" w:history="1">
        <w:r w:rsidRPr="00563835">
          <w:rPr>
            <w:rFonts w:ascii="Arial" w:hAnsi="Arial" w:cs="Arial"/>
            <w:color w:val="0000FF"/>
          </w:rPr>
          <w:t>СанПиН 2.6.1.2800-10</w:t>
        </w:r>
      </w:hyperlink>
      <w:r w:rsidRPr="00563835">
        <w:rPr>
          <w:rFonts w:ascii="Arial" w:hAnsi="Arial" w:cs="Arial"/>
        </w:rPr>
        <w:t xml:space="preserve"> "Гигиенические требования по ограничению облучения населения за счет источников ионизирующего излучения" </w:t>
      </w:r>
      <w:hyperlink r:id="rId81" w:history="1">
        <w:r w:rsidRPr="00563835">
          <w:rPr>
            <w:rFonts w:ascii="Arial" w:hAnsi="Arial" w:cs="Arial"/>
            <w:color w:val="0000FF"/>
          </w:rPr>
          <w:t>(пункт 4.2.2</w:t>
        </w:r>
        <w:proofErr w:type="gramEnd"/>
        <w:r w:rsidRPr="00563835">
          <w:rPr>
            <w:rFonts w:ascii="Arial" w:hAnsi="Arial" w:cs="Arial"/>
            <w:color w:val="0000FF"/>
          </w:rPr>
          <w:t>)</w:t>
        </w:r>
      </w:hyperlink>
      <w:r w:rsidRPr="00563835">
        <w:rPr>
          <w:rFonts w:ascii="Arial" w:hAnsi="Arial" w:cs="Arial"/>
        </w:rPr>
        <w:t xml:space="preserve">. </w:t>
      </w:r>
      <w:proofErr w:type="gramStart"/>
      <w:r w:rsidRPr="00563835">
        <w:rPr>
          <w:rFonts w:ascii="Arial" w:hAnsi="Arial" w:cs="Arial"/>
        </w:rPr>
        <w:t xml:space="preserve">Общий порядок проведения и минимально необходимый объем радиационного контроля земельных участков, отводимых под строительство жилых домов, зданий и сооружений общественного и производственного назначения, определяется в соответствии требованиям </w:t>
      </w:r>
      <w:hyperlink r:id="rId82" w:history="1">
        <w:r w:rsidRPr="00563835">
          <w:rPr>
            <w:rFonts w:ascii="Arial" w:hAnsi="Arial" w:cs="Arial"/>
            <w:color w:val="0000FF"/>
          </w:rPr>
          <w:t>МУ 2.6.1.2398-08</w:t>
        </w:r>
      </w:hyperlink>
      <w:r w:rsidRPr="00563835">
        <w:rPr>
          <w:rFonts w:ascii="Arial" w:hAnsi="Arial" w:cs="Arial"/>
        </w:rPr>
        <w:t xml:space="preserve"> "Радиационный контроль и санитарно-эпидемиологическая оценка земельных участков под строительство жилых домов, зданий и сооружений общественного и производственного назначения в части обеспечения радиационной безопасности".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4D5949" w:rsidP="001F13CB">
      <w:pPr>
        <w:widowControl w:val="0"/>
        <w:autoSpaceDE w:val="0"/>
        <w:autoSpaceDN w:val="0"/>
        <w:adjustRightInd w:val="0"/>
        <w:jc w:val="center"/>
        <w:outlineLvl w:val="2"/>
        <w:rPr>
          <w:rFonts w:ascii="Arial" w:hAnsi="Arial" w:cs="Arial"/>
        </w:rPr>
      </w:pPr>
      <w:bookmarkStart w:id="218" w:name="Par6137"/>
      <w:bookmarkEnd w:id="218"/>
      <w:r>
        <w:rPr>
          <w:rFonts w:ascii="Arial" w:hAnsi="Arial" w:cs="Arial"/>
        </w:rPr>
        <w:t>9</w:t>
      </w:r>
      <w:r w:rsidR="001F13CB" w:rsidRPr="00563835">
        <w:rPr>
          <w:rFonts w:ascii="Arial" w:hAnsi="Arial" w:cs="Arial"/>
        </w:rPr>
        <w:t>.</w:t>
      </w:r>
      <w:r>
        <w:rPr>
          <w:rFonts w:ascii="Arial" w:hAnsi="Arial" w:cs="Arial"/>
        </w:rPr>
        <w:t>4</w:t>
      </w:r>
      <w:r w:rsidR="001F13CB" w:rsidRPr="00563835">
        <w:rPr>
          <w:rFonts w:ascii="Arial" w:hAnsi="Arial" w:cs="Arial"/>
        </w:rPr>
        <w:t xml:space="preserve">. Защита от шума, вибрации, </w:t>
      </w:r>
      <w:proofErr w:type="gramStart"/>
      <w:r w:rsidR="001F13CB" w:rsidRPr="00563835">
        <w:rPr>
          <w:rFonts w:ascii="Arial" w:hAnsi="Arial" w:cs="Arial"/>
        </w:rPr>
        <w:t>электрических</w:t>
      </w:r>
      <w:proofErr w:type="gramEnd"/>
      <w:r w:rsidR="001F13CB" w:rsidRPr="00563835">
        <w:rPr>
          <w:rFonts w:ascii="Arial" w:hAnsi="Arial" w:cs="Arial"/>
        </w:rPr>
        <w:t xml:space="preserve"> и магнитных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полей, облучений и излучений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4D5949" w:rsidP="001F13CB">
      <w:pPr>
        <w:widowControl w:val="0"/>
        <w:autoSpaceDE w:val="0"/>
        <w:autoSpaceDN w:val="0"/>
        <w:adjustRightInd w:val="0"/>
        <w:jc w:val="center"/>
        <w:outlineLvl w:val="3"/>
        <w:rPr>
          <w:rFonts w:ascii="Arial" w:hAnsi="Arial" w:cs="Arial"/>
        </w:rPr>
      </w:pPr>
      <w:bookmarkStart w:id="219" w:name="Par6140"/>
      <w:bookmarkEnd w:id="219"/>
      <w:r>
        <w:rPr>
          <w:rFonts w:ascii="Arial" w:hAnsi="Arial" w:cs="Arial"/>
        </w:rPr>
        <w:t>9</w:t>
      </w:r>
      <w:r w:rsidR="001F13CB" w:rsidRPr="00563835">
        <w:rPr>
          <w:rFonts w:ascii="Arial" w:hAnsi="Arial" w:cs="Arial"/>
        </w:rPr>
        <w:t>.</w:t>
      </w:r>
      <w:r>
        <w:rPr>
          <w:rFonts w:ascii="Arial" w:hAnsi="Arial" w:cs="Arial"/>
        </w:rPr>
        <w:t>4</w:t>
      </w:r>
      <w:r w:rsidR="001F13CB" w:rsidRPr="00563835">
        <w:rPr>
          <w:rFonts w:ascii="Arial" w:hAnsi="Arial" w:cs="Arial"/>
        </w:rPr>
        <w:t>.1. Защита от шума и вибрации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Планировку и застройку селитебных территорий городов, поселков и сельских населенных пунктов следует осуществлять с учетом обеспечения допустимых уровней шума в соответствии с СП 51.13330.2011 "СНиП 23-03-2003. Защита от шума".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Предельно допустимые уровни шума на территории жилой застройки устанавливаются в соответствии с </w:t>
      </w:r>
      <w:hyperlink r:id="rId83" w:history="1">
        <w:r w:rsidRPr="00563835">
          <w:rPr>
            <w:rFonts w:ascii="Arial" w:hAnsi="Arial" w:cs="Arial"/>
            <w:color w:val="0000FF"/>
          </w:rPr>
          <w:t>СН 2.2.4/2.1.8.562-96</w:t>
        </w:r>
      </w:hyperlink>
      <w:r w:rsidRPr="00563835">
        <w:rPr>
          <w:rFonts w:ascii="Arial" w:hAnsi="Arial" w:cs="Arial"/>
        </w:rPr>
        <w:t xml:space="preserve"> "Шум на рабочих местах, в помещениях жилых, общественных зданий и на территории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стадии разработки генерального плана населенного пункта с целью снижения воздействия шума на селитебную территорию следует применять следующие меры: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функциональное зонирование территории с отделением селитебных и рекреационных зон от промышленных, коммунально-складских зон и основных транспортных коммуникаций;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трассировка магистральных дорог скоростного и грузового движения в обход жилых районов и зон отдыха;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дифференциация улично-дорожной сети по составу транспортных потоков с выделением основного объема грузового движения на специализированных магистралях;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4) концентрация транспортных потоков на небольшом числе магистральных улиц с высокой пропускной способностью, проходящих по возможности вне жилой застройки (по границам промышленных и коммунально-складских зон, в полосах отвода железных дорог);</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создание системы парковки автомобилей на границе жилых районов и групп жилых домов;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формирование общегородской системы зеленых насаждений.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стадии разработки проекта планировки населенного пункта, жилого района, микрорайона для защиты от шума следует принимать следующие меры: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при расположении небольшого населенного пункта вблизи магистральной дороги или железной дороги на расстоянии, не обеспечивающем необходимое снижение шума, использование </w:t>
      </w:r>
      <w:proofErr w:type="spellStart"/>
      <w:r w:rsidRPr="00563835">
        <w:rPr>
          <w:rFonts w:ascii="Arial" w:hAnsi="Arial" w:cs="Arial"/>
        </w:rPr>
        <w:t>шумозащитных</w:t>
      </w:r>
      <w:proofErr w:type="spellEnd"/>
      <w:r w:rsidRPr="00563835">
        <w:rPr>
          <w:rFonts w:ascii="Arial" w:hAnsi="Arial" w:cs="Arial"/>
        </w:rPr>
        <w:t xml:space="preserve"> экранов в виде естественных или искусственных элементов рельефа местности: откосов выемок, насыпей, стенок, галерей, а также их сочетание (например, насыпь-стенка);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для жилых районов, микрорайонов в городской застройке наиболее эффектным является расположение в первом эшелоне застройки магистральных улиц </w:t>
      </w:r>
      <w:proofErr w:type="spellStart"/>
      <w:r w:rsidRPr="00563835">
        <w:rPr>
          <w:rFonts w:ascii="Arial" w:hAnsi="Arial" w:cs="Arial"/>
        </w:rPr>
        <w:t>шумозащитных</w:t>
      </w:r>
      <w:proofErr w:type="spellEnd"/>
      <w:r w:rsidRPr="00563835">
        <w:rPr>
          <w:rFonts w:ascii="Arial" w:hAnsi="Arial" w:cs="Arial"/>
        </w:rPr>
        <w:t xml:space="preserve"> зданий в качестве экранов, защищающих от транспортного шума внутриквартальное пространство.</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Шумозащитные</w:t>
      </w:r>
      <w:proofErr w:type="spellEnd"/>
      <w:r w:rsidRPr="00563835">
        <w:rPr>
          <w:rFonts w:ascii="Arial" w:hAnsi="Arial" w:cs="Arial"/>
        </w:rPr>
        <w:t xml:space="preserve"> экраны для повышения их эффективности должны устанавливаться на минимально допустимом расстоянии от автомагистрали или железной дороги с учетом требований безопасности движения, эксплуатации дороги и транспортных средств.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563835">
        <w:rPr>
          <w:rFonts w:ascii="Arial" w:hAnsi="Arial" w:cs="Arial"/>
        </w:rPr>
        <w:t>виброгасящих</w:t>
      </w:r>
      <w:proofErr w:type="spellEnd"/>
      <w:r w:rsidRPr="00563835">
        <w:rPr>
          <w:rFonts w:ascii="Arial" w:hAnsi="Arial" w:cs="Arial"/>
        </w:rPr>
        <w:t xml:space="preserve"> материалов и конструкций.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4D5949" w:rsidP="001F13CB">
      <w:pPr>
        <w:widowControl w:val="0"/>
        <w:autoSpaceDE w:val="0"/>
        <w:autoSpaceDN w:val="0"/>
        <w:adjustRightInd w:val="0"/>
        <w:jc w:val="center"/>
        <w:outlineLvl w:val="3"/>
        <w:rPr>
          <w:rFonts w:ascii="Arial" w:hAnsi="Arial" w:cs="Arial"/>
        </w:rPr>
      </w:pPr>
      <w:bookmarkStart w:id="220" w:name="Par6157"/>
      <w:bookmarkEnd w:id="220"/>
      <w:r>
        <w:rPr>
          <w:rFonts w:ascii="Arial" w:hAnsi="Arial" w:cs="Arial"/>
        </w:rPr>
        <w:t>9</w:t>
      </w:r>
      <w:r w:rsidR="001F13CB" w:rsidRPr="00563835">
        <w:rPr>
          <w:rFonts w:ascii="Arial" w:hAnsi="Arial" w:cs="Arial"/>
        </w:rPr>
        <w:t>.</w:t>
      </w:r>
      <w:r>
        <w:rPr>
          <w:rFonts w:ascii="Arial" w:hAnsi="Arial" w:cs="Arial"/>
        </w:rPr>
        <w:t>4</w:t>
      </w:r>
      <w:r w:rsidR="001F13CB" w:rsidRPr="00563835">
        <w:rPr>
          <w:rFonts w:ascii="Arial" w:hAnsi="Arial" w:cs="Arial"/>
        </w:rPr>
        <w:t>.2. Защита от электромагнитных полей, излучений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облучений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Уровни электромагнитного поля, создаваемые передающими радиотехническими объектами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установленных </w:t>
      </w:r>
      <w:hyperlink r:id="rId84" w:history="1">
        <w:r w:rsidRPr="00563835">
          <w:rPr>
            <w:rFonts w:ascii="Arial" w:hAnsi="Arial" w:cs="Arial"/>
            <w:color w:val="0000FF"/>
          </w:rPr>
          <w:t>СанПиН 2.1.8/2.2.4.1383-03</w:t>
        </w:r>
      </w:hyperlink>
      <w:r w:rsidRPr="00563835">
        <w:rPr>
          <w:rFonts w:ascii="Arial" w:hAnsi="Arial" w:cs="Arial"/>
        </w:rPr>
        <w:t xml:space="preserve"> "Гигиенические требования к размещению и эксплуатации передающих радиотехнических объектов", </w:t>
      </w:r>
      <w:hyperlink r:id="rId85" w:history="1">
        <w:r w:rsidRPr="00563835">
          <w:rPr>
            <w:rFonts w:ascii="Arial" w:hAnsi="Arial" w:cs="Arial"/>
            <w:color w:val="0000FF"/>
          </w:rPr>
          <w:t>СанПиН 2.1.8/2.2.4.1190-03</w:t>
        </w:r>
      </w:hyperlink>
      <w:r w:rsidRPr="00563835">
        <w:rPr>
          <w:rFonts w:ascii="Arial" w:hAnsi="Arial" w:cs="Arial"/>
        </w:rPr>
        <w:t xml:space="preserve"> "Гигиенические требования к размещению и</w:t>
      </w:r>
      <w:proofErr w:type="gramEnd"/>
      <w:r w:rsidRPr="00563835">
        <w:rPr>
          <w:rFonts w:ascii="Arial" w:hAnsi="Arial" w:cs="Arial"/>
        </w:rPr>
        <w:t xml:space="preserve"> эксплуатации средств сухопутной подвижной радиосвязи".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соответствии с Санитарными </w:t>
      </w:r>
      <w:hyperlink r:id="rId86" w:history="1">
        <w:r w:rsidRPr="00563835">
          <w:rPr>
            <w:rFonts w:ascii="Arial" w:hAnsi="Arial" w:cs="Arial"/>
            <w:color w:val="0000FF"/>
          </w:rPr>
          <w:t>нормами и правилами</w:t>
        </w:r>
      </w:hyperlink>
      <w:r w:rsidRPr="00563835">
        <w:rPr>
          <w:rFonts w:ascii="Arial" w:hAnsi="Arial" w:cs="Arial"/>
        </w:rPr>
        <w:t xml:space="preserve"> защиты населения от воздействия электрического поля, создаваемого воздушными линиями электропередачи переменного тока промышленной частоты (утверждены Главным государственным санитарным врачом СССР 23.02.84 N 2971-84).</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4D5949" w:rsidP="001F13CB">
      <w:pPr>
        <w:widowControl w:val="0"/>
        <w:autoSpaceDE w:val="0"/>
        <w:autoSpaceDN w:val="0"/>
        <w:adjustRightInd w:val="0"/>
        <w:jc w:val="center"/>
        <w:outlineLvl w:val="2"/>
        <w:rPr>
          <w:rFonts w:ascii="Arial" w:hAnsi="Arial" w:cs="Arial"/>
        </w:rPr>
      </w:pPr>
      <w:bookmarkStart w:id="221" w:name="Par6163"/>
      <w:bookmarkEnd w:id="221"/>
      <w:r>
        <w:rPr>
          <w:rFonts w:ascii="Arial" w:hAnsi="Arial" w:cs="Arial"/>
        </w:rPr>
        <w:t>9</w:t>
      </w:r>
      <w:r w:rsidR="001F13CB" w:rsidRPr="00563835">
        <w:rPr>
          <w:rFonts w:ascii="Arial" w:hAnsi="Arial" w:cs="Arial"/>
        </w:rPr>
        <w:t>.</w:t>
      </w:r>
      <w:r>
        <w:rPr>
          <w:rFonts w:ascii="Arial" w:hAnsi="Arial" w:cs="Arial"/>
        </w:rPr>
        <w:t>4</w:t>
      </w:r>
      <w:r w:rsidR="001F13CB" w:rsidRPr="00563835">
        <w:rPr>
          <w:rFonts w:ascii="Arial" w:hAnsi="Arial" w:cs="Arial"/>
        </w:rPr>
        <w:t>.</w:t>
      </w:r>
      <w:r>
        <w:rPr>
          <w:rFonts w:ascii="Arial" w:hAnsi="Arial" w:cs="Arial"/>
        </w:rPr>
        <w:t>3.</w:t>
      </w:r>
      <w:r w:rsidR="001F13CB" w:rsidRPr="00563835">
        <w:rPr>
          <w:rFonts w:ascii="Arial" w:hAnsi="Arial" w:cs="Arial"/>
        </w:rPr>
        <w:t xml:space="preserve"> Допустимые уровни воздействия на среду и человека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Предельные значения допустимых уровней воздействия на среду и человека для различных функциональных зон устанавливаются в соответствии </w:t>
      </w:r>
      <w:r w:rsidRPr="00563835">
        <w:rPr>
          <w:rFonts w:ascii="Arial" w:hAnsi="Arial" w:cs="Arial"/>
        </w:rPr>
        <w:lastRenderedPageBreak/>
        <w:t xml:space="preserve">параметрами, приведенными в </w:t>
      </w:r>
      <w:hyperlink w:anchor="Par6169" w:history="1">
        <w:r w:rsidR="004D5949">
          <w:rPr>
            <w:rFonts w:ascii="Arial" w:hAnsi="Arial" w:cs="Arial"/>
            <w:color w:val="0000FF"/>
          </w:rPr>
          <w:t xml:space="preserve">таблице </w:t>
        </w:r>
      </w:hyperlink>
      <w:r w:rsidR="004D5949">
        <w:rPr>
          <w:rFonts w:ascii="Arial" w:hAnsi="Arial" w:cs="Arial"/>
        </w:rPr>
        <w:t>49</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4D5949" w:rsidP="001F13CB">
      <w:pPr>
        <w:widowControl w:val="0"/>
        <w:autoSpaceDE w:val="0"/>
        <w:autoSpaceDN w:val="0"/>
        <w:adjustRightInd w:val="0"/>
        <w:jc w:val="right"/>
        <w:outlineLvl w:val="3"/>
        <w:rPr>
          <w:rFonts w:ascii="Arial" w:hAnsi="Arial" w:cs="Arial"/>
        </w:rPr>
      </w:pPr>
      <w:bookmarkStart w:id="222" w:name="Par6167"/>
      <w:bookmarkEnd w:id="222"/>
      <w:r>
        <w:rPr>
          <w:rFonts w:ascii="Arial" w:hAnsi="Arial" w:cs="Arial"/>
        </w:rPr>
        <w:t>Таблица 49</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23" w:name="Par6169"/>
      <w:bookmarkEnd w:id="223"/>
      <w:r w:rsidRPr="00563835">
        <w:rPr>
          <w:rFonts w:ascii="Arial" w:hAnsi="Arial" w:cs="Arial"/>
        </w:rPr>
        <w:t>Разрешенные параметры допустимых уровней воздействия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 человека и условия проживания</w:t>
      </w:r>
    </w:p>
    <w:tbl>
      <w:tblPr>
        <w:tblpPr w:leftFromText="180" w:rightFromText="180" w:vertAnchor="text" w:horzAnchor="margin" w:tblpXSpec="center" w:tblpY="198"/>
        <w:tblW w:w="10689" w:type="dxa"/>
        <w:tblLayout w:type="fixed"/>
        <w:tblCellMar>
          <w:top w:w="75" w:type="dxa"/>
          <w:left w:w="0" w:type="dxa"/>
          <w:bottom w:w="75" w:type="dxa"/>
          <w:right w:w="0" w:type="dxa"/>
        </w:tblCellMar>
        <w:tblLook w:val="0000" w:firstRow="0" w:lastRow="0" w:firstColumn="0" w:lastColumn="0" w:noHBand="0" w:noVBand="0"/>
      </w:tblPr>
      <w:tblGrid>
        <w:gridCol w:w="2268"/>
        <w:gridCol w:w="1843"/>
        <w:gridCol w:w="2410"/>
        <w:gridCol w:w="2126"/>
        <w:gridCol w:w="2042"/>
      </w:tblGrid>
      <w:tr w:rsidR="004D5949" w:rsidRPr="00563835" w:rsidTr="004D5949">
        <w:tc>
          <w:tcPr>
            <w:tcW w:w="22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Функциональная зона</w:t>
            </w:r>
          </w:p>
        </w:tc>
        <w:tc>
          <w:tcPr>
            <w:tcW w:w="18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Максимальный уровень шумового воздействия, </w:t>
            </w:r>
            <w:proofErr w:type="spellStart"/>
            <w:r w:rsidRPr="00563835">
              <w:rPr>
                <w:rFonts w:ascii="Arial" w:hAnsi="Arial" w:cs="Arial"/>
              </w:rPr>
              <w:t>дБА</w:t>
            </w:r>
            <w:proofErr w:type="spellEnd"/>
          </w:p>
        </w:tc>
        <w:tc>
          <w:tcPr>
            <w:tcW w:w="24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roofErr w:type="gramStart"/>
            <w:r w:rsidRPr="00563835">
              <w:rPr>
                <w:rFonts w:ascii="Arial" w:hAnsi="Arial" w:cs="Arial"/>
              </w:rPr>
              <w:t>Максимальный уровень загрязнения атмосферного воздуха (предельно допустимые концентрации (ПДК)</w:t>
            </w:r>
            <w:proofErr w:type="gramEnd"/>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roofErr w:type="gramStart"/>
            <w:r w:rsidRPr="00563835">
              <w:rPr>
                <w:rFonts w:ascii="Arial" w:hAnsi="Arial" w:cs="Arial"/>
              </w:rPr>
              <w:t>Максимальный уровень электромагнитного излучения от радиотехнических объектов (предельно допустимые уровни (ПДУ)</w:t>
            </w:r>
            <w:proofErr w:type="gramEnd"/>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Загрязненность сточных вод</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2</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3</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4</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5</w:t>
            </w:r>
          </w:p>
        </w:tc>
      </w:tr>
      <w:tr w:rsidR="004D5949" w:rsidRPr="00563835" w:rsidTr="004D5949">
        <w:trPr>
          <w:trHeight w:val="20"/>
        </w:trPr>
        <w:tc>
          <w:tcPr>
            <w:tcW w:w="2268" w:type="dxa"/>
            <w:tcBorders>
              <w:top w:val="single" w:sz="4" w:space="0" w:color="auto"/>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Жилые зоны индивидуальная жилищная застройка</w:t>
            </w:r>
          </w:p>
        </w:tc>
        <w:tc>
          <w:tcPr>
            <w:tcW w:w="1843" w:type="dxa"/>
            <w:tcBorders>
              <w:top w:val="single" w:sz="4" w:space="0" w:color="auto"/>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55</w:t>
            </w:r>
          </w:p>
        </w:tc>
        <w:tc>
          <w:tcPr>
            <w:tcW w:w="2410" w:type="dxa"/>
            <w:tcBorders>
              <w:top w:val="single" w:sz="4" w:space="0" w:color="auto"/>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ПДК</w:t>
            </w:r>
          </w:p>
        </w:tc>
        <w:tc>
          <w:tcPr>
            <w:tcW w:w="2126" w:type="dxa"/>
            <w:tcBorders>
              <w:top w:val="single" w:sz="4" w:space="0" w:color="auto"/>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c>
          <w:tcPr>
            <w:tcW w:w="2042" w:type="dxa"/>
            <w:tcBorders>
              <w:top w:val="single" w:sz="4" w:space="0" w:color="auto"/>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Нормативно </w:t>
            </w:r>
            <w:proofErr w:type="gramStart"/>
            <w:r w:rsidRPr="00563835">
              <w:rPr>
                <w:rFonts w:ascii="Arial" w:hAnsi="Arial" w:cs="Arial"/>
              </w:rPr>
              <w:t>очищенные</w:t>
            </w:r>
            <w:proofErr w:type="gramEnd"/>
            <w:r w:rsidRPr="00563835">
              <w:rPr>
                <w:rFonts w:ascii="Arial" w:hAnsi="Arial" w:cs="Arial"/>
              </w:rPr>
              <w:t xml:space="preserve"> на локальных очистных сооружениях</w:t>
            </w:r>
          </w:p>
        </w:tc>
      </w:tr>
      <w:tr w:rsidR="004D5949" w:rsidRPr="00563835" w:rsidTr="004D5949">
        <w:trPr>
          <w:trHeight w:val="20"/>
        </w:trPr>
        <w:tc>
          <w:tcPr>
            <w:tcW w:w="2268" w:type="dxa"/>
            <w:tcBorders>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c>
          <w:tcPr>
            <w:tcW w:w="1843" w:type="dxa"/>
            <w:tcBorders>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c>
          <w:tcPr>
            <w:tcW w:w="2410" w:type="dxa"/>
            <w:tcBorders>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c>
          <w:tcPr>
            <w:tcW w:w="2126" w:type="dxa"/>
            <w:tcBorders>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ПДУ</w:t>
            </w:r>
          </w:p>
        </w:tc>
        <w:tc>
          <w:tcPr>
            <w:tcW w:w="2042" w:type="dxa"/>
            <w:tcBorders>
              <w:left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r>
      <w:tr w:rsidR="004D5949" w:rsidRPr="00563835" w:rsidTr="004D5949">
        <w:trPr>
          <w:trHeight w:val="20"/>
        </w:trPr>
        <w:tc>
          <w:tcPr>
            <w:tcW w:w="2268" w:type="dxa"/>
            <w:tcBorders>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многоэтажная застройка</w:t>
            </w:r>
          </w:p>
        </w:tc>
        <w:tc>
          <w:tcPr>
            <w:tcW w:w="1843" w:type="dxa"/>
            <w:tcBorders>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55</w:t>
            </w:r>
          </w:p>
        </w:tc>
        <w:tc>
          <w:tcPr>
            <w:tcW w:w="2410" w:type="dxa"/>
            <w:tcBorders>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ПДК</w:t>
            </w:r>
          </w:p>
        </w:tc>
        <w:tc>
          <w:tcPr>
            <w:tcW w:w="2126" w:type="dxa"/>
            <w:tcBorders>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p>
        </w:tc>
        <w:tc>
          <w:tcPr>
            <w:tcW w:w="2042" w:type="dxa"/>
            <w:tcBorders>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Выпуск в коллектор с последующей очисткой </w:t>
            </w:r>
            <w:proofErr w:type="gramStart"/>
            <w:r w:rsidRPr="00563835">
              <w:rPr>
                <w:rFonts w:ascii="Arial" w:hAnsi="Arial" w:cs="Arial"/>
              </w:rPr>
              <w:t>на</w:t>
            </w:r>
            <w:proofErr w:type="gramEnd"/>
            <w:r w:rsidRPr="00563835">
              <w:rPr>
                <w:rFonts w:ascii="Arial" w:hAnsi="Arial" w:cs="Arial"/>
              </w:rPr>
              <w:t xml:space="preserve"> КОС</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Территории объектов здравоохранения, санаториев</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50</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0,8 ПДК</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ПДУ</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Выпуск в коллектор с последующей очисткой </w:t>
            </w:r>
            <w:proofErr w:type="gramStart"/>
            <w:r w:rsidRPr="00563835">
              <w:rPr>
                <w:rFonts w:ascii="Arial" w:hAnsi="Arial" w:cs="Arial"/>
              </w:rPr>
              <w:t>на</w:t>
            </w:r>
            <w:proofErr w:type="gramEnd"/>
            <w:r w:rsidRPr="00563835">
              <w:rPr>
                <w:rFonts w:ascii="Arial" w:hAnsi="Arial" w:cs="Arial"/>
              </w:rPr>
              <w:t xml:space="preserve"> КОС</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Территории детских дошкольных учреждений, школ</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55</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0,8 ПДК</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ПДУ</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Выпуск в коллектор с последую-щей очисткой </w:t>
            </w:r>
            <w:proofErr w:type="gramStart"/>
            <w:r w:rsidRPr="00563835">
              <w:rPr>
                <w:rFonts w:ascii="Arial" w:hAnsi="Arial" w:cs="Arial"/>
              </w:rPr>
              <w:t>на</w:t>
            </w:r>
            <w:proofErr w:type="gramEnd"/>
            <w:r w:rsidRPr="00563835">
              <w:rPr>
                <w:rFonts w:ascii="Arial" w:hAnsi="Arial" w:cs="Arial"/>
              </w:rPr>
              <w:t xml:space="preserve"> КОС</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Общественно-деловые зоны</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60</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ПДК</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ПДУ</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Выпуск в коллектор с последующей очисткой </w:t>
            </w:r>
            <w:proofErr w:type="gramStart"/>
            <w:r w:rsidRPr="00563835">
              <w:rPr>
                <w:rFonts w:ascii="Arial" w:hAnsi="Arial" w:cs="Arial"/>
              </w:rPr>
              <w:t>на</w:t>
            </w:r>
            <w:proofErr w:type="gramEnd"/>
            <w:r w:rsidRPr="00563835">
              <w:rPr>
                <w:rFonts w:ascii="Arial" w:hAnsi="Arial" w:cs="Arial"/>
              </w:rPr>
              <w:t xml:space="preserve"> КОС.</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Производственные зоны</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Нормируется по границе объединенной СЗЗ 70</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Нормируется по границе объединенной СЗЗ 1 ПДК</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Нормируется по границе объединенной СЗЗ 1 ПДУ</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Нормативно очищенные стоки на локальных очистных сооружениях с самостоятельным или централизованным выпуском</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Рекреационные зоны</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65</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0,8 ПДК</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1 ПДУ</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 xml:space="preserve">Нормативно </w:t>
            </w:r>
            <w:proofErr w:type="gramStart"/>
            <w:r w:rsidRPr="00563835">
              <w:rPr>
                <w:rFonts w:ascii="Arial" w:hAnsi="Arial" w:cs="Arial"/>
              </w:rPr>
              <w:t>очищенные</w:t>
            </w:r>
            <w:proofErr w:type="gramEnd"/>
            <w:r w:rsidRPr="00563835">
              <w:rPr>
                <w:rFonts w:ascii="Arial" w:hAnsi="Arial" w:cs="Arial"/>
              </w:rPr>
              <w:t xml:space="preserve"> на </w:t>
            </w:r>
            <w:r w:rsidRPr="00563835">
              <w:rPr>
                <w:rFonts w:ascii="Arial" w:hAnsi="Arial" w:cs="Arial"/>
              </w:rPr>
              <w:lastRenderedPageBreak/>
              <w:t>локальных очистных сооружениях с возможным самостоятельным выпуском</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lastRenderedPageBreak/>
              <w:t>Зона особо охраняемых природных территорий</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65</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r>
      <w:tr w:rsidR="004D5949" w:rsidRPr="00563835" w:rsidTr="004D5949">
        <w:tc>
          <w:tcPr>
            <w:tcW w:w="2268"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Зоны сельскохозяйственного использования</w:t>
            </w:r>
          </w:p>
        </w:tc>
        <w:tc>
          <w:tcPr>
            <w:tcW w:w="1843"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70</w:t>
            </w:r>
          </w:p>
        </w:tc>
        <w:tc>
          <w:tcPr>
            <w:tcW w:w="2410"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c>
          <w:tcPr>
            <w:tcW w:w="2126" w:type="dxa"/>
            <w:tcBorders>
              <w:top w:val="single" w:sz="4" w:space="0" w:color="auto"/>
              <w:left w:val="single" w:sz="4" w:space="0" w:color="auto"/>
              <w:bottom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c>
          <w:tcPr>
            <w:tcW w:w="20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4D5949" w:rsidRPr="00563835" w:rsidRDefault="004D5949" w:rsidP="004D5949">
            <w:pPr>
              <w:widowControl w:val="0"/>
              <w:autoSpaceDE w:val="0"/>
              <w:autoSpaceDN w:val="0"/>
              <w:adjustRightInd w:val="0"/>
              <w:jc w:val="center"/>
              <w:rPr>
                <w:rFonts w:ascii="Arial" w:hAnsi="Arial" w:cs="Arial"/>
              </w:rPr>
            </w:pPr>
            <w:r w:rsidRPr="00563835">
              <w:rPr>
                <w:rFonts w:ascii="Arial" w:hAnsi="Arial" w:cs="Arial"/>
              </w:rPr>
              <w:t>Не нормируется</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Примечание.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их значению в зонах по обе стороны границы.</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F0CA4" w:rsidP="001F13CB">
      <w:pPr>
        <w:widowControl w:val="0"/>
        <w:autoSpaceDE w:val="0"/>
        <w:autoSpaceDN w:val="0"/>
        <w:adjustRightInd w:val="0"/>
        <w:jc w:val="center"/>
        <w:outlineLvl w:val="2"/>
        <w:rPr>
          <w:rFonts w:ascii="Arial" w:hAnsi="Arial" w:cs="Arial"/>
        </w:rPr>
      </w:pPr>
      <w:bookmarkStart w:id="224" w:name="Par6235"/>
      <w:bookmarkEnd w:id="224"/>
      <w:r>
        <w:rPr>
          <w:rFonts w:ascii="Arial" w:hAnsi="Arial" w:cs="Arial"/>
        </w:rPr>
        <w:t>9</w:t>
      </w:r>
      <w:r w:rsidR="001F13CB" w:rsidRPr="00563835">
        <w:rPr>
          <w:rFonts w:ascii="Arial" w:hAnsi="Arial" w:cs="Arial"/>
        </w:rPr>
        <w:t>.5. Регулирование микроклимата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нормы естественной освещенности помещений жилых и общественных зданий в соответствии с требованиями действующего законодательства.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соответствии с </w:t>
      </w:r>
      <w:hyperlink r:id="rId87" w:history="1">
        <w:r w:rsidRPr="00563835">
          <w:rPr>
            <w:rFonts w:ascii="Arial" w:hAnsi="Arial" w:cs="Arial"/>
            <w:color w:val="0000FF"/>
          </w:rPr>
          <w:t>СанПиН 2.2.1/2.1.1.1076-01</w:t>
        </w:r>
      </w:hyperlink>
      <w:r w:rsidRPr="00563835">
        <w:rPr>
          <w:rFonts w:ascii="Arial" w:hAnsi="Arial" w:cs="Arial"/>
        </w:rPr>
        <w:t xml:space="preserve"> "Гигиенические требования к инсоляции и солнцезащите помещений жилых и общественных зданий и территорий" на территории Кемеровской области нормативная продолжительность инсоляции устанавливается на определенный календарный период с учетом географической широты местности - не менее 2 ч в день с 22 марта по 22 сентября.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территориях детских игровых площадок, спортивных площадок жилых зданий, групповых площадок дошкольных учреждений; спортивной зоны, зоны отдыха общеобразовательных школ и школ-интернатов; зоны отдыха лечебно-профилактических учреждений стационарного типа продолжительность инсоляции должна составлять не менее 3 часов на 50% площади участка.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F0CA4" w:rsidP="001F13CB">
      <w:pPr>
        <w:widowControl w:val="0"/>
        <w:autoSpaceDE w:val="0"/>
        <w:autoSpaceDN w:val="0"/>
        <w:adjustRightInd w:val="0"/>
        <w:jc w:val="center"/>
        <w:outlineLvl w:val="2"/>
        <w:rPr>
          <w:rFonts w:ascii="Arial" w:hAnsi="Arial" w:cs="Arial"/>
        </w:rPr>
      </w:pPr>
      <w:bookmarkStart w:id="225" w:name="Par6242"/>
      <w:bookmarkEnd w:id="225"/>
      <w:r>
        <w:rPr>
          <w:rFonts w:ascii="Arial" w:hAnsi="Arial" w:cs="Arial"/>
        </w:rPr>
        <w:t>9</w:t>
      </w:r>
      <w:r w:rsidR="001F13CB" w:rsidRPr="00563835">
        <w:rPr>
          <w:rFonts w:ascii="Arial" w:hAnsi="Arial" w:cs="Arial"/>
        </w:rPr>
        <w:t>.6. Охрана растительного и животного мира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При размещении, проектировании и строительстве населенных пунктов, предприятий, сооружений и других объектов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 в соответствии с Федеральным </w:t>
      </w:r>
      <w:hyperlink r:id="rId88" w:history="1">
        <w:r w:rsidRPr="00563835">
          <w:rPr>
            <w:rFonts w:ascii="Arial" w:hAnsi="Arial" w:cs="Arial"/>
            <w:color w:val="0000FF"/>
          </w:rPr>
          <w:t>законом</w:t>
        </w:r>
      </w:hyperlink>
      <w:r w:rsidRPr="00563835">
        <w:rPr>
          <w:rFonts w:ascii="Arial" w:hAnsi="Arial" w:cs="Arial"/>
        </w:rPr>
        <w:t xml:space="preserve"> от 24.04.95 N 52-ФЗ "О животном</w:t>
      </w:r>
      <w:proofErr w:type="gramEnd"/>
      <w:r w:rsidRPr="00563835">
        <w:rPr>
          <w:rFonts w:ascii="Arial" w:hAnsi="Arial" w:cs="Arial"/>
        </w:rPr>
        <w:t xml:space="preserve"> </w:t>
      </w:r>
      <w:proofErr w:type="gramStart"/>
      <w:r w:rsidRPr="00563835">
        <w:rPr>
          <w:rFonts w:ascii="Arial" w:hAnsi="Arial" w:cs="Arial"/>
        </w:rPr>
        <w:t>мире</w:t>
      </w:r>
      <w:proofErr w:type="gramEnd"/>
      <w:r w:rsidRPr="00563835">
        <w:rPr>
          <w:rFonts w:ascii="Arial" w:hAnsi="Arial" w:cs="Arial"/>
        </w:rPr>
        <w:t xml:space="preserve">", Федеральным </w:t>
      </w:r>
      <w:hyperlink r:id="rId89" w:history="1">
        <w:r w:rsidRPr="00563835">
          <w:rPr>
            <w:rFonts w:ascii="Arial" w:hAnsi="Arial" w:cs="Arial"/>
            <w:color w:val="0000FF"/>
          </w:rPr>
          <w:t>законом</w:t>
        </w:r>
      </w:hyperlink>
      <w:r w:rsidRPr="00563835">
        <w:rPr>
          <w:rFonts w:ascii="Arial" w:hAnsi="Arial" w:cs="Arial"/>
        </w:rPr>
        <w:t xml:space="preserve"> от 24.07.2009 N 209-ФЗ "Об охоте и о сохранении охотничьих ресурсов и о внесении изменений в отдельные законодательные акты Российской Федерации", </w:t>
      </w:r>
      <w:hyperlink r:id="rId90" w:history="1">
        <w:r w:rsidRPr="00563835">
          <w:rPr>
            <w:rFonts w:ascii="Arial" w:hAnsi="Arial" w:cs="Arial"/>
            <w:color w:val="0000FF"/>
          </w:rPr>
          <w:t>Законом</w:t>
        </w:r>
      </w:hyperlink>
      <w:r w:rsidRPr="00563835">
        <w:rPr>
          <w:rFonts w:ascii="Arial" w:hAnsi="Arial" w:cs="Arial"/>
        </w:rPr>
        <w:t xml:space="preserve"> Российской Федерации от 21.02.92 N 2395-1 "О недрах".</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При подготовке документов территориального планирования и документов по </w:t>
      </w:r>
      <w:r w:rsidRPr="00563835">
        <w:rPr>
          <w:rFonts w:ascii="Arial" w:hAnsi="Arial" w:cs="Arial"/>
        </w:rPr>
        <w:lastRenderedPageBreak/>
        <w:t xml:space="preserve">планировке сельских поселений необходимо соблюдение установленных Федеральным </w:t>
      </w:r>
      <w:hyperlink r:id="rId91" w:history="1">
        <w:r w:rsidRPr="00563835">
          <w:rPr>
            <w:rFonts w:ascii="Arial" w:hAnsi="Arial" w:cs="Arial"/>
            <w:color w:val="0000FF"/>
          </w:rPr>
          <w:t>законом</w:t>
        </w:r>
      </w:hyperlink>
      <w:r w:rsidRPr="00563835">
        <w:rPr>
          <w:rFonts w:ascii="Arial" w:hAnsi="Arial" w:cs="Arial"/>
        </w:rPr>
        <w:t xml:space="preserve"> "Об особо охраняемых природных территориях" и </w:t>
      </w:r>
      <w:hyperlink r:id="rId92" w:history="1">
        <w:r w:rsidRPr="00563835">
          <w:rPr>
            <w:rFonts w:ascii="Arial" w:hAnsi="Arial" w:cs="Arial"/>
            <w:color w:val="0000FF"/>
          </w:rPr>
          <w:t>Законом</w:t>
        </w:r>
      </w:hyperlink>
      <w:r w:rsidRPr="00563835">
        <w:rPr>
          <w:rFonts w:ascii="Arial" w:hAnsi="Arial" w:cs="Arial"/>
        </w:rPr>
        <w:t xml:space="preserve"> Кемеровской области "Об особо охраняемых природных территориях в Кемеровской области" режимных требований с учетом особенностей следующих категорий особо охраняемых территорий - государственных природных заповедников, в том числе биосферных, национальных парков, государственных природных заказников, памятников природы, дендрологических парков и</w:t>
      </w:r>
      <w:proofErr w:type="gramEnd"/>
      <w:r w:rsidRPr="00563835">
        <w:rPr>
          <w:rFonts w:ascii="Arial" w:hAnsi="Arial" w:cs="Arial"/>
        </w:rPr>
        <w:t xml:space="preserve"> ботанических садов, а также лечебно-оздоровительных местностей и курортов.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Размещение зданий, сооружений и коммуникаций инженерной и транспортной инфраструктур запрещается на землях заповедников, заказников, природных национальных парков, ботанических садов, дендрологических парков, если проектируемые объекты не связаны с целевым назначением этих территорий.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областного и местного значения, кроме как по решению органов государственной власти Кемеровской области в соответствии с федеральными законами.</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лесным законодательством Российской Федерации, законодательством Российской Федерации и Кемеровской области об особо охраняемых природных территориях, и положением о соответствующей особо охраняемой природной территории.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утвержденных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F0CA4" w:rsidP="001F13CB">
      <w:pPr>
        <w:widowControl w:val="0"/>
        <w:autoSpaceDE w:val="0"/>
        <w:autoSpaceDN w:val="0"/>
        <w:adjustRightInd w:val="0"/>
        <w:jc w:val="center"/>
        <w:outlineLvl w:val="2"/>
        <w:rPr>
          <w:rFonts w:ascii="Arial" w:hAnsi="Arial" w:cs="Arial"/>
        </w:rPr>
      </w:pPr>
      <w:bookmarkStart w:id="226" w:name="Par6251"/>
      <w:bookmarkEnd w:id="226"/>
      <w:r>
        <w:rPr>
          <w:rFonts w:ascii="Arial" w:hAnsi="Arial" w:cs="Arial"/>
        </w:rPr>
        <w:t>9</w:t>
      </w:r>
      <w:r w:rsidR="001F13CB" w:rsidRPr="00563835">
        <w:rPr>
          <w:rFonts w:ascii="Arial" w:hAnsi="Arial" w:cs="Arial"/>
        </w:rPr>
        <w:t>.7. Обращение с отходами производства и потребления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Нормы накопления твердых бытовых отходов рассчитаны на основании требований СП 42.13330.2011 "Свод правил. Градостроительство. Планировка и застройка городских и сельских поселений. Актуализированная редакция СНиП 2.07.01-89*", сборника удельных показателей образования отходов производства и потребления, а также с учетом установленных норм накопления твердых бытовых отходов в муниципальных образованиях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зависимости от климатических условий, благоустройства зданий и наличия печного отопления показатели норм накопления твердых бытовых отходов рассчитываются в соответствии с положениями СП 42.13330.2011.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Минимальные расчетные показатели накопления твердых бытовых отходов следует принимать в соответствии с </w:t>
      </w:r>
      <w:hyperlink w:anchor="Par6259" w:history="1">
        <w:r w:rsidR="00BF0CA4">
          <w:rPr>
            <w:rFonts w:ascii="Arial" w:hAnsi="Arial" w:cs="Arial"/>
            <w:color w:val="0000FF"/>
          </w:rPr>
          <w:t>50</w:t>
        </w:r>
      </w:hyperlink>
      <w:r w:rsidRPr="00563835">
        <w:rPr>
          <w:rFonts w:ascii="Arial" w:hAnsi="Arial" w:cs="Arial"/>
        </w:rPr>
        <w:t>.</w:t>
      </w:r>
    </w:p>
    <w:p w:rsidR="001F13CB" w:rsidRPr="00563835" w:rsidRDefault="00BF0CA4" w:rsidP="001F13CB">
      <w:pPr>
        <w:widowControl w:val="0"/>
        <w:autoSpaceDE w:val="0"/>
        <w:autoSpaceDN w:val="0"/>
        <w:adjustRightInd w:val="0"/>
        <w:jc w:val="right"/>
        <w:outlineLvl w:val="3"/>
        <w:rPr>
          <w:rFonts w:ascii="Arial" w:hAnsi="Arial" w:cs="Arial"/>
        </w:rPr>
      </w:pPr>
      <w:bookmarkStart w:id="227" w:name="Par6257"/>
      <w:bookmarkEnd w:id="227"/>
      <w:r>
        <w:rPr>
          <w:rFonts w:ascii="Arial" w:hAnsi="Arial" w:cs="Arial"/>
        </w:rPr>
        <w:t>Таблица 50</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28" w:name="Par6259"/>
      <w:bookmarkEnd w:id="228"/>
      <w:r w:rsidRPr="00563835">
        <w:rPr>
          <w:rFonts w:ascii="Arial" w:hAnsi="Arial" w:cs="Arial"/>
        </w:rPr>
        <w:t>Нормы накопления твердых бытовых отходов</w:t>
      </w:r>
    </w:p>
    <w:p w:rsidR="001F13CB" w:rsidRPr="00563835" w:rsidRDefault="001F13CB" w:rsidP="001F13CB">
      <w:pPr>
        <w:widowControl w:val="0"/>
        <w:autoSpaceDE w:val="0"/>
        <w:autoSpaceDN w:val="0"/>
        <w:adjustRightInd w:val="0"/>
        <w:jc w:val="center"/>
        <w:rPr>
          <w:rFonts w:ascii="Arial" w:hAnsi="Arial" w:cs="Arial"/>
        </w:rPr>
      </w:pPr>
    </w:p>
    <w:tbl>
      <w:tblPr>
        <w:tblW w:w="9923" w:type="dxa"/>
        <w:tblInd w:w="-222" w:type="dxa"/>
        <w:tblLayout w:type="fixed"/>
        <w:tblCellMar>
          <w:top w:w="75" w:type="dxa"/>
          <w:left w:w="0" w:type="dxa"/>
          <w:bottom w:w="75" w:type="dxa"/>
          <w:right w:w="0" w:type="dxa"/>
        </w:tblCellMar>
        <w:tblLook w:val="0000" w:firstRow="0" w:lastRow="0" w:firstColumn="0" w:lastColumn="0" w:noHBand="0" w:noVBand="0"/>
      </w:tblPr>
      <w:tblGrid>
        <w:gridCol w:w="2694"/>
        <w:gridCol w:w="2126"/>
        <w:gridCol w:w="2552"/>
        <w:gridCol w:w="2551"/>
      </w:tblGrid>
      <w:tr w:rsidR="001F13CB" w:rsidRPr="00563835" w:rsidTr="00BF0CA4">
        <w:tc>
          <w:tcPr>
            <w:tcW w:w="7372"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Нормы накопления ТБО</w:t>
            </w:r>
          </w:p>
        </w:tc>
        <w:tc>
          <w:tcPr>
            <w:tcW w:w="2551"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Пояснение</w:t>
            </w:r>
          </w:p>
        </w:tc>
      </w:tr>
      <w:tr w:rsidR="001F13CB" w:rsidRPr="00563835" w:rsidTr="00BF0CA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От благоустроенных зданий (кг </w:t>
            </w:r>
            <w:proofErr w:type="gramStart"/>
            <w:r w:rsidRPr="00563835">
              <w:rPr>
                <w:rFonts w:ascii="Arial" w:hAnsi="Arial" w:cs="Arial"/>
              </w:rPr>
              <w:t>на</w:t>
            </w:r>
            <w:proofErr w:type="gramEnd"/>
            <w:r w:rsidRPr="00563835">
              <w:rPr>
                <w:rFonts w:ascii="Arial" w:hAnsi="Arial" w:cs="Arial"/>
              </w:rPr>
              <w:t xml:space="preserve"> </w:t>
            </w:r>
            <w:proofErr w:type="gramStart"/>
            <w:r w:rsidRPr="00563835">
              <w:rPr>
                <w:rFonts w:ascii="Arial" w:hAnsi="Arial" w:cs="Arial"/>
              </w:rPr>
              <w:t>чел</w:t>
            </w:r>
            <w:proofErr w:type="gramEnd"/>
            <w:r w:rsidRPr="00563835">
              <w:rPr>
                <w:rFonts w:ascii="Arial" w:hAnsi="Arial" w:cs="Arial"/>
              </w:rPr>
              <w:t>./год)</w:t>
            </w:r>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От прочих жилых зданий (кг </w:t>
            </w:r>
            <w:proofErr w:type="gramStart"/>
            <w:r w:rsidRPr="00563835">
              <w:rPr>
                <w:rFonts w:ascii="Arial" w:hAnsi="Arial" w:cs="Arial"/>
              </w:rPr>
              <w:t>на</w:t>
            </w:r>
            <w:proofErr w:type="gramEnd"/>
            <w:r w:rsidRPr="00563835">
              <w:rPr>
                <w:rFonts w:ascii="Arial" w:hAnsi="Arial" w:cs="Arial"/>
              </w:rPr>
              <w:t xml:space="preserve"> </w:t>
            </w:r>
            <w:proofErr w:type="gramStart"/>
            <w:r w:rsidRPr="00563835">
              <w:rPr>
                <w:rFonts w:ascii="Arial" w:hAnsi="Arial" w:cs="Arial"/>
              </w:rPr>
              <w:t>чел</w:t>
            </w:r>
            <w:proofErr w:type="gramEnd"/>
            <w:r w:rsidRPr="00563835">
              <w:rPr>
                <w:rFonts w:ascii="Arial" w:hAnsi="Arial" w:cs="Arial"/>
              </w:rPr>
              <w:t>./год)</w:t>
            </w:r>
          </w:p>
        </w:tc>
        <w:tc>
          <w:tcPr>
            <w:tcW w:w="25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Общее по населенному пункту с учетом общественных зданий</w:t>
            </w:r>
          </w:p>
        </w:tc>
        <w:tc>
          <w:tcPr>
            <w:tcW w:w="2551"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F0CA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350</w:t>
            </w:r>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450</w:t>
            </w:r>
          </w:p>
        </w:tc>
        <w:tc>
          <w:tcPr>
            <w:tcW w:w="25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490</w:t>
            </w:r>
          </w:p>
        </w:tc>
        <w:tc>
          <w:tcPr>
            <w:tcW w:w="255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F0CA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625</w:t>
            </w:r>
          </w:p>
        </w:tc>
        <w:tc>
          <w:tcPr>
            <w:tcW w:w="25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использовании угля для местного отопления</w:t>
            </w:r>
          </w:p>
        </w:tc>
      </w:tr>
    </w:tbl>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Показатели накопления крупногабаритных коммунальных отходов следует принимать в объеме 5% от показателей, приведенных в таблице.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Нормативные показатели количества уличного смета с 1 кв. метра твердых покрытий улиц, площадей и других территорий общего пользования следует принимать в размере 5 кг </w:t>
      </w:r>
      <w:proofErr w:type="gramStart"/>
      <w:r w:rsidRPr="00563835">
        <w:rPr>
          <w:rFonts w:ascii="Arial" w:hAnsi="Arial" w:cs="Arial"/>
        </w:rPr>
        <w:t>на</w:t>
      </w:r>
      <w:proofErr w:type="gramEnd"/>
      <w:r w:rsidRPr="00563835">
        <w:rPr>
          <w:rFonts w:ascii="Arial" w:hAnsi="Arial" w:cs="Arial"/>
        </w:rPr>
        <w:t xml:space="preserve"> </w:t>
      </w:r>
      <w:proofErr w:type="gramStart"/>
      <w:r w:rsidRPr="00563835">
        <w:rPr>
          <w:rFonts w:ascii="Arial" w:hAnsi="Arial" w:cs="Arial"/>
        </w:rPr>
        <w:t>чел</w:t>
      </w:r>
      <w:proofErr w:type="gramEnd"/>
      <w:r w:rsidRPr="00563835">
        <w:rPr>
          <w:rFonts w:ascii="Arial" w:hAnsi="Arial" w:cs="Arial"/>
        </w:rPr>
        <w:t>./год.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разработке проектов планировки селитебных территорий следует предусматривать мероприятия по </w:t>
      </w:r>
      <w:proofErr w:type="gramStart"/>
      <w:r w:rsidRPr="00563835">
        <w:rPr>
          <w:rFonts w:ascii="Arial" w:hAnsi="Arial" w:cs="Arial"/>
        </w:rPr>
        <w:t>регулярному</w:t>
      </w:r>
      <w:proofErr w:type="gramEnd"/>
      <w:r w:rsidRPr="00563835">
        <w:rPr>
          <w:rFonts w:ascii="Arial" w:hAnsi="Arial" w:cs="Arial"/>
        </w:rPr>
        <w:t xml:space="preserve"> </w:t>
      </w:r>
      <w:proofErr w:type="spellStart"/>
      <w:r w:rsidRPr="00563835">
        <w:rPr>
          <w:rFonts w:ascii="Arial" w:hAnsi="Arial" w:cs="Arial"/>
        </w:rPr>
        <w:t>мусороудалению</w:t>
      </w:r>
      <w:proofErr w:type="spellEnd"/>
      <w:r w:rsidRPr="00563835">
        <w:rPr>
          <w:rFonts w:ascii="Arial" w:hAnsi="Arial" w:cs="Arial"/>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а также отделена от площадок для отдыха и занятий спортом.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w:t>
      </w:r>
      <w:proofErr w:type="gramEnd"/>
      <w:r w:rsidRPr="00563835">
        <w:rPr>
          <w:rFonts w:ascii="Arial" w:hAnsi="Arial" w:cs="Arial"/>
        </w:rPr>
        <w:t xml:space="preserve">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площадок должен быть рассчитан на установку необходимого числа контейнеров, но не более 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Размер площадки на один контейнер рекомендуется принимать 2 - 3 кв. метра</w:t>
      </w:r>
      <w:proofErr w:type="gramStart"/>
      <w:r w:rsidRPr="00563835">
        <w:rPr>
          <w:rFonts w:ascii="Arial" w:hAnsi="Arial" w:cs="Arial"/>
        </w:rPr>
        <w:t xml:space="preserve"> Н</w:t>
      </w:r>
      <w:proofErr w:type="gramEnd"/>
      <w:r w:rsidRPr="00563835">
        <w:rPr>
          <w:rFonts w:ascii="Arial" w:hAnsi="Arial" w:cs="Arial"/>
        </w:rPr>
        <w:t>а территории жилого назначения площадки рекомендуется проектировать из расчета 0,03 кв. метра на 1 жителя.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Необходимое число контейнеров рассчитывается по формуле:</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roofErr w:type="spellStart"/>
      <w:r w:rsidRPr="00563835">
        <w:rPr>
          <w:rFonts w:ascii="Arial" w:hAnsi="Arial" w:cs="Arial"/>
        </w:rPr>
        <w:t>Бконт</w:t>
      </w:r>
      <w:proofErr w:type="spellEnd"/>
      <w:r w:rsidRPr="00563835">
        <w:rPr>
          <w:rFonts w:ascii="Arial" w:hAnsi="Arial" w:cs="Arial"/>
        </w:rPr>
        <w:t xml:space="preserve"> = </w:t>
      </w:r>
      <w:proofErr w:type="spellStart"/>
      <w:r w:rsidRPr="00563835">
        <w:rPr>
          <w:rFonts w:ascii="Arial" w:hAnsi="Arial" w:cs="Arial"/>
        </w:rPr>
        <w:t>Пгод</w:t>
      </w:r>
      <w:proofErr w:type="spellEnd"/>
      <w:r w:rsidRPr="00563835">
        <w:rPr>
          <w:rFonts w:ascii="Arial" w:hAnsi="Arial" w:cs="Arial"/>
        </w:rPr>
        <w:t xml:space="preserve"> t К</w:t>
      </w:r>
      <w:proofErr w:type="gramStart"/>
      <w:r w:rsidRPr="00563835">
        <w:rPr>
          <w:rFonts w:ascii="Arial" w:hAnsi="Arial" w:cs="Arial"/>
        </w:rPr>
        <w:t>1</w:t>
      </w:r>
      <w:proofErr w:type="gramEnd"/>
      <w:r w:rsidRPr="00563835">
        <w:rPr>
          <w:rFonts w:ascii="Arial" w:hAnsi="Arial" w:cs="Arial"/>
        </w:rPr>
        <w:t xml:space="preserve"> / (365 V),</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где:</w:t>
      </w:r>
    </w:p>
    <w:p w:rsidR="001F13CB" w:rsidRPr="00563835" w:rsidRDefault="001F13CB" w:rsidP="001F13CB">
      <w:pPr>
        <w:widowControl w:val="0"/>
        <w:autoSpaceDE w:val="0"/>
        <w:autoSpaceDN w:val="0"/>
        <w:adjustRightInd w:val="0"/>
        <w:ind w:firstLine="540"/>
        <w:jc w:val="both"/>
        <w:rPr>
          <w:rFonts w:ascii="Arial" w:hAnsi="Arial" w:cs="Arial"/>
        </w:rPr>
      </w:pPr>
      <w:proofErr w:type="spellStart"/>
      <w:r w:rsidRPr="00563835">
        <w:rPr>
          <w:rFonts w:ascii="Arial" w:hAnsi="Arial" w:cs="Arial"/>
        </w:rPr>
        <w:t>Пгод</w:t>
      </w:r>
      <w:proofErr w:type="spellEnd"/>
      <w:r w:rsidRPr="00563835">
        <w:rPr>
          <w:rFonts w:ascii="Arial" w:hAnsi="Arial" w:cs="Arial"/>
        </w:rPr>
        <w:t xml:space="preserve"> - годовое накопление муниципальных отходов, куб.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t - периодичность удаления отходов, </w:t>
      </w:r>
      <w:proofErr w:type="spellStart"/>
      <w:r w:rsidRPr="00563835">
        <w:rPr>
          <w:rFonts w:ascii="Arial" w:hAnsi="Arial" w:cs="Arial"/>
        </w:rPr>
        <w:t>сут</w:t>
      </w:r>
      <w:proofErr w:type="spell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w:t>
      </w:r>
      <w:proofErr w:type="gramStart"/>
      <w:r w:rsidRPr="00563835">
        <w:rPr>
          <w:rFonts w:ascii="Arial" w:hAnsi="Arial" w:cs="Arial"/>
        </w:rPr>
        <w:t>1</w:t>
      </w:r>
      <w:proofErr w:type="gramEnd"/>
      <w:r w:rsidRPr="00563835">
        <w:rPr>
          <w:rFonts w:ascii="Arial" w:hAnsi="Arial" w:cs="Arial"/>
        </w:rPr>
        <w:t xml:space="preserve"> - коэффициент неравномерности отходов, 1,25;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V - вместимость контейнера.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Производственные отходы (отработанные аккумуляторы, отработанных шины, макулатура, древесные отходы, отходы полимеров и пластмасс, сухая зола, </w:t>
      </w:r>
      <w:proofErr w:type="spellStart"/>
      <w:r w:rsidRPr="00563835">
        <w:rPr>
          <w:rFonts w:ascii="Arial" w:hAnsi="Arial" w:cs="Arial"/>
        </w:rPr>
        <w:t>золошлаки</w:t>
      </w:r>
      <w:proofErr w:type="spellEnd"/>
      <w:r w:rsidRPr="00563835">
        <w:rPr>
          <w:rFonts w:ascii="Arial" w:hAnsi="Arial" w:cs="Arial"/>
        </w:rPr>
        <w:t xml:space="preserve"> ТЭЦ) подлежат переработке на специализированных предприятиях.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Для оказания услуг по приему вторичных материальных ресурсов от населения используются приемные пункты (макулатура, стекло, полиэтилен, отходы из полимеров, алюминиевые и консервные банки).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Сбор, хранение, обеззараживание, обезвреживание, транспортирование и размещение отходов лечебно-профилактических учреждений осуществляется в соответствии с требованиями </w:t>
      </w:r>
      <w:hyperlink r:id="rId93" w:history="1">
        <w:r w:rsidRPr="00563835">
          <w:rPr>
            <w:rFonts w:ascii="Arial" w:hAnsi="Arial" w:cs="Arial"/>
            <w:color w:val="0000FF"/>
          </w:rPr>
          <w:t>СанПиН 2.1.7.2790-10</w:t>
        </w:r>
      </w:hyperlink>
      <w:r w:rsidRPr="00563835">
        <w:rPr>
          <w:rFonts w:ascii="Arial" w:hAnsi="Arial" w:cs="Arial"/>
        </w:rPr>
        <w:t xml:space="preserve"> "Санитарно-эпидемиологические требования к обращению с медицинскими отходами".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Запрещается захоронение отходов в границах населенных пунктов, лесопарковых, курортных, лечебно-оздоровительных, рекреационных зон, а также </w:t>
      </w:r>
      <w:proofErr w:type="spellStart"/>
      <w:r w:rsidRPr="00563835">
        <w:rPr>
          <w:rFonts w:ascii="Arial" w:hAnsi="Arial" w:cs="Arial"/>
        </w:rPr>
        <w:t>водоохранных</w:t>
      </w:r>
      <w:proofErr w:type="spellEnd"/>
      <w:r w:rsidRPr="00563835">
        <w:rPr>
          <w:rFonts w:ascii="Arial" w:hAnsi="Arial" w:cs="Arial"/>
        </w:rPr>
        <w:t xml:space="preserve"> зон, на водосборных площадях подземных водных объектов, которые используются в целях питьевого и хозяйственно-бытового водоснабжения. Запрещается захоронение отходов в местах залегания полезных ископаемых и ведения горных работ, в </w:t>
      </w:r>
      <w:proofErr w:type="gramStart"/>
      <w:r w:rsidRPr="00563835">
        <w:rPr>
          <w:rFonts w:ascii="Arial" w:hAnsi="Arial" w:cs="Arial"/>
        </w:rPr>
        <w:t>случаях</w:t>
      </w:r>
      <w:proofErr w:type="gramEnd"/>
      <w:r w:rsidRPr="00563835">
        <w:rPr>
          <w:rFonts w:ascii="Arial" w:hAnsi="Arial" w:cs="Arial"/>
        </w:rPr>
        <w:t xml:space="preserve"> если возникает угроза загрязнения мест залегания полезных ископаемых и безопасности ведения горных работ.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Критерии отнесения отходов к классу опасности по степени возможного воздействия на окружающую природную среду приведены в приложении N 9 "</w:t>
      </w:r>
      <w:hyperlink w:anchor="Par8339" w:history="1">
        <w:r w:rsidRPr="00563835">
          <w:rPr>
            <w:rFonts w:ascii="Arial" w:hAnsi="Arial" w:cs="Arial"/>
            <w:color w:val="0000FF"/>
          </w:rPr>
          <w:t>Карты</w:t>
        </w:r>
      </w:hyperlink>
      <w:r w:rsidRPr="00563835">
        <w:rPr>
          <w:rFonts w:ascii="Arial" w:hAnsi="Arial" w:cs="Arial"/>
        </w:rPr>
        <w:t xml:space="preserve"> общего сейсмического районирования для территории Кемеровской области" к настоящим нормативам.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Отходы I, II, III, а при необходимости и IV классов опасности, можно размещать только на полигонах по обезвреживанию и захоронению токсичных промышленных отходов, обустроенных в соответствии со СНиП 2.01.28-85.</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Не допускается размещение опасных отходов на территории в границах и менее чем в 3 км от границ городов и населенных пунктов, в лесопарковых, курортных, лечебно-оздоровительных, рекреационных зонах и зонах санитарной охраны источников питьевого водоснабжения, а также в районах развития геотектонических структур, образований и процессов, запрещается сброс отходов в водоемы общего пользования, подземные водоносные горизонты.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1"/>
        <w:rPr>
          <w:rFonts w:ascii="Arial" w:hAnsi="Arial" w:cs="Arial"/>
        </w:rPr>
      </w:pPr>
      <w:bookmarkStart w:id="229" w:name="Par6301"/>
      <w:bookmarkEnd w:id="229"/>
      <w:r w:rsidRPr="00563835">
        <w:rPr>
          <w:rFonts w:ascii="Arial" w:hAnsi="Arial" w:cs="Arial"/>
        </w:rPr>
        <w:t>1</w:t>
      </w:r>
      <w:r w:rsidR="00BF0CA4">
        <w:rPr>
          <w:rFonts w:ascii="Arial" w:hAnsi="Arial" w:cs="Arial"/>
        </w:rPr>
        <w:t>0</w:t>
      </w:r>
      <w:r w:rsidRPr="00563835">
        <w:rPr>
          <w:rFonts w:ascii="Arial" w:hAnsi="Arial" w:cs="Arial"/>
        </w:rPr>
        <w:t>. Защита населения и территорий от воздействия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чрезвычайных ситуаций природного и техногенного характера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мероприятия по гражданской обороне</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0" w:name="Par6305"/>
      <w:bookmarkEnd w:id="230"/>
      <w:r w:rsidRPr="00563835">
        <w:rPr>
          <w:rFonts w:ascii="Arial" w:hAnsi="Arial" w:cs="Arial"/>
        </w:rPr>
        <w:t>1</w:t>
      </w:r>
      <w:r w:rsidR="00BF0CA4">
        <w:rPr>
          <w:rFonts w:ascii="Arial" w:hAnsi="Arial" w:cs="Arial"/>
        </w:rPr>
        <w:t>0</w:t>
      </w:r>
      <w:r w:rsidRPr="00563835">
        <w:rPr>
          <w:rFonts w:ascii="Arial" w:hAnsi="Arial" w:cs="Arial"/>
        </w:rPr>
        <w:t>.1. Общие требования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Мероприятия по гражданской обороне разрабатываются органами местного </w:t>
      </w:r>
      <w:r w:rsidR="00BF0CA4">
        <w:rPr>
          <w:rFonts w:ascii="Arial" w:hAnsi="Arial" w:cs="Arial"/>
        </w:rPr>
        <w:t xml:space="preserve">Промышленновского муниципального района, </w:t>
      </w:r>
      <w:proofErr w:type="gramStart"/>
      <w:r w:rsidR="00BF0CA4">
        <w:rPr>
          <w:rFonts w:ascii="Arial" w:hAnsi="Arial" w:cs="Arial"/>
        </w:rPr>
        <w:t>городским</w:t>
      </w:r>
      <w:proofErr w:type="gramEnd"/>
      <w:r w:rsidR="00BF0CA4">
        <w:rPr>
          <w:rFonts w:ascii="Arial" w:hAnsi="Arial" w:cs="Arial"/>
        </w:rPr>
        <w:t xml:space="preserve"> и сельскими поселениями</w:t>
      </w:r>
      <w:r w:rsidRPr="00563835">
        <w:rPr>
          <w:rFonts w:ascii="Arial" w:hAnsi="Arial" w:cs="Arial"/>
        </w:rPr>
        <w:t xml:space="preserve"> в соответствии с требованиями Федерального </w:t>
      </w:r>
      <w:hyperlink r:id="rId94" w:history="1">
        <w:r w:rsidRPr="00563835">
          <w:rPr>
            <w:rFonts w:ascii="Arial" w:hAnsi="Arial" w:cs="Arial"/>
            <w:color w:val="0000FF"/>
          </w:rPr>
          <w:t>закона</w:t>
        </w:r>
      </w:hyperlink>
      <w:r w:rsidRPr="00563835">
        <w:rPr>
          <w:rFonts w:ascii="Arial" w:hAnsi="Arial" w:cs="Arial"/>
        </w:rPr>
        <w:t xml:space="preserve"> "О гражданской обороне".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w:t>
      </w:r>
      <w:r w:rsidR="00BF0CA4">
        <w:rPr>
          <w:rFonts w:ascii="Arial" w:hAnsi="Arial" w:cs="Arial"/>
        </w:rPr>
        <w:t>Промышленновского муниципального района, городским и сельскими поселениями</w:t>
      </w:r>
      <w:r w:rsidR="00BF0CA4" w:rsidRPr="00563835">
        <w:rPr>
          <w:rFonts w:ascii="Arial" w:hAnsi="Arial" w:cs="Arial"/>
        </w:rPr>
        <w:t xml:space="preserve"> </w:t>
      </w:r>
      <w:r w:rsidRPr="00563835">
        <w:rPr>
          <w:rFonts w:ascii="Arial" w:hAnsi="Arial" w:cs="Arial"/>
        </w:rPr>
        <w:t xml:space="preserve">в соответствии с требованиями Федерального </w:t>
      </w:r>
      <w:hyperlink r:id="rId95" w:history="1">
        <w:r w:rsidRPr="00563835">
          <w:rPr>
            <w:rFonts w:ascii="Arial" w:hAnsi="Arial" w:cs="Arial"/>
            <w:color w:val="0000FF"/>
          </w:rPr>
          <w:t>закона</w:t>
        </w:r>
      </w:hyperlink>
      <w:r w:rsidRPr="00563835">
        <w:rPr>
          <w:rFonts w:ascii="Arial" w:hAnsi="Arial" w:cs="Arial"/>
        </w:rPr>
        <w:t xml:space="preserve"> "О защите населения и территорий от чрезвычайных ситуаций природного и техногенного характера" с учетом требований ГОСТ </w:t>
      </w:r>
      <w:proofErr w:type="gramStart"/>
      <w:r w:rsidRPr="00563835">
        <w:rPr>
          <w:rFonts w:ascii="Arial" w:hAnsi="Arial" w:cs="Arial"/>
        </w:rPr>
        <w:t>Р</w:t>
      </w:r>
      <w:proofErr w:type="gramEnd"/>
      <w:r w:rsidRPr="00563835">
        <w:rPr>
          <w:rFonts w:ascii="Arial" w:hAnsi="Arial" w:cs="Arial"/>
        </w:rPr>
        <w:t xml:space="preserve"> 22.0.07-95.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подготовке документов территориального планирования и документов по планировке территории необходимо учитывать паспорта безопасности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w:t>
      </w:r>
      <w:r w:rsidRPr="00563835">
        <w:rPr>
          <w:rFonts w:ascii="Arial" w:hAnsi="Arial" w:cs="Arial"/>
        </w:rPr>
        <w:lastRenderedPageBreak/>
        <w:t xml:space="preserve">представляемых Главным управлением МЧС России по Кемеровской области или отделами ГО и ЧС администрации </w:t>
      </w:r>
      <w:r w:rsidR="00BF0CA4">
        <w:rPr>
          <w:rFonts w:ascii="Arial" w:hAnsi="Arial" w:cs="Arial"/>
        </w:rPr>
        <w:t>Промышленновского муниципального района</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1" w:name="Par6312"/>
      <w:bookmarkEnd w:id="231"/>
      <w:r w:rsidRPr="00563835">
        <w:rPr>
          <w:rFonts w:ascii="Arial" w:hAnsi="Arial" w:cs="Arial"/>
        </w:rPr>
        <w:t>1</w:t>
      </w:r>
      <w:r w:rsidR="00BF0CA4">
        <w:rPr>
          <w:rFonts w:ascii="Arial" w:hAnsi="Arial" w:cs="Arial"/>
        </w:rPr>
        <w:t>0</w:t>
      </w:r>
      <w:r w:rsidRPr="00563835">
        <w:rPr>
          <w:rFonts w:ascii="Arial" w:hAnsi="Arial" w:cs="Arial"/>
        </w:rPr>
        <w:t>.2. Инженерно-технические мероприятия гражданской обороны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 мероприятия по предупреждению чрезвычайных ситуаций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градостроительном проектировании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563835">
        <w:rPr>
          <w:rFonts w:ascii="Arial" w:hAnsi="Arial" w:cs="Arial"/>
        </w:rPr>
        <w:t>при</w:t>
      </w:r>
      <w:proofErr w:type="gramEnd"/>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подготовке документов территориального планирования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градостроительном проектировании категорированных поселений следует руководствоваться требованиями СНиП 2.01.51-90 "Инженерно-технические мероприятия гражданской обороны".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Территориальное развитие поселений в системе расселения, в том числе категорированных поселений, не следует предусматривать в направлении размещения других категорированных поселений и объектов.</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Новые промышленные предприятия, узлы и территории не должны проектироваться в зонах возможных сильных разрушений категорированных городских округов и поселений и объектов особой важности, в зонах возможного катастрофического затопления, а также в городских округах и поселениях, где строительство и расширение промышленных предприятий, узлов и территорий запрещены или ограничены, за исключением предприятий, необходимых для непосредственного обслуживания населения, а также для нужд промышленного</w:t>
      </w:r>
      <w:proofErr w:type="gramEnd"/>
      <w:r w:rsidRPr="00563835">
        <w:rPr>
          <w:rFonts w:ascii="Arial" w:hAnsi="Arial" w:cs="Arial"/>
        </w:rPr>
        <w:t>, коммунального и жилищно-гражданского строительства.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Дальнейшее развитие действующих промышленных предприятий, узлов и территорий, находящихся в категорированных городских округах и поселениях, а также объектов особой важности должно осуществляться за счет их реконструкции и технического перевооружения без увеличения производственных площадей предприятий, численности работников и объема вредных стоков и выбросов.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новых аэропортов гражданской авиации, приемных и передающих радиоцентров, вычислительных центров, а также животноводческих комплексов и крупных ферм, птицефабрик их размещение следует проектировать вне зон возможных разрушений и зон возможного катастрофического затопления. Кроме того, перечисленные объекты следует проектировать на безопасном расстоянии от объектов, которые могут быть источниками вторичных факторов поражения (химические предприятия, атомные станции, хранилища сильнодействующих ядовитых веществ, нефти, нефтепродуктов, газов и т.п.).</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При подготовке генеральных планов и проектов планировки поселений зеленые насаждения (парки, сады, бульвары) и свободные от застройки территории городского округа и поселения (водоемы, спортивные площадки и т.п.) следует связывать в единую систему, обеспечивающую членение селитебной территории противопожарными разрывами шириной не менее 100 м на участки площадью не более 2,5 кв. км при преобладающей застройке зданиями и </w:t>
      </w:r>
      <w:r w:rsidRPr="00563835">
        <w:rPr>
          <w:rFonts w:ascii="Arial" w:hAnsi="Arial" w:cs="Arial"/>
        </w:rPr>
        <w:lastRenderedPageBreak/>
        <w:t>сооружениями I, II</w:t>
      </w:r>
      <w:proofErr w:type="gramEnd"/>
      <w:r w:rsidRPr="00563835">
        <w:rPr>
          <w:rFonts w:ascii="Arial" w:hAnsi="Arial" w:cs="Arial"/>
        </w:rPr>
        <w:t xml:space="preserve">, III, </w:t>
      </w:r>
      <w:proofErr w:type="spellStart"/>
      <w:r w:rsidRPr="00563835">
        <w:rPr>
          <w:rFonts w:ascii="Arial" w:hAnsi="Arial" w:cs="Arial"/>
        </w:rPr>
        <w:t>III</w:t>
      </w:r>
      <w:proofErr w:type="gramStart"/>
      <w:r w:rsidRPr="00563835">
        <w:rPr>
          <w:rFonts w:ascii="Arial" w:hAnsi="Arial" w:cs="Arial"/>
        </w:rPr>
        <w:t>а</w:t>
      </w:r>
      <w:proofErr w:type="spellEnd"/>
      <w:proofErr w:type="gramEnd"/>
      <w:r w:rsidRPr="00563835">
        <w:rPr>
          <w:rFonts w:ascii="Arial" w:hAnsi="Arial" w:cs="Arial"/>
        </w:rPr>
        <w:t xml:space="preserve"> степеней огнестойкости и не более 0,25 кв. км при преобладающей застройке зданиями </w:t>
      </w:r>
      <w:proofErr w:type="spellStart"/>
      <w:r w:rsidRPr="00563835">
        <w:rPr>
          <w:rFonts w:ascii="Arial" w:hAnsi="Arial" w:cs="Arial"/>
        </w:rPr>
        <w:t>IIIб</w:t>
      </w:r>
      <w:proofErr w:type="spellEnd"/>
      <w:r w:rsidRPr="00563835">
        <w:rPr>
          <w:rFonts w:ascii="Arial" w:hAnsi="Arial" w:cs="Arial"/>
        </w:rPr>
        <w:t xml:space="preserve">, IV, </w:t>
      </w:r>
      <w:proofErr w:type="spellStart"/>
      <w:r w:rsidRPr="00563835">
        <w:rPr>
          <w:rFonts w:ascii="Arial" w:hAnsi="Arial" w:cs="Arial"/>
        </w:rPr>
        <w:t>IVа</w:t>
      </w:r>
      <w:proofErr w:type="spellEnd"/>
      <w:r w:rsidRPr="00563835">
        <w:rPr>
          <w:rFonts w:ascii="Arial" w:hAnsi="Arial" w:cs="Arial"/>
        </w:rPr>
        <w:t>, V степеней огнестойкости.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Магистральные улицы поселений должны проектироваться с учетом обеспечения возможности выхода по ним транспорта из жилых и производственных зон на загородные дороги не менее чем по двум направлениям.</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Проектирование внутригородской транспортной сети поселений должно обеспечивать надежное сообщение между отдельными жилыми и производственными зонами, свободный проход к магистралям устойчивого функционирования, ведущим за пределы городских округов и поселений, а также наиболее короткую и удобную связь центра, жилых и производственных зон с железнодорожными и автобусными вокзалами, грузовыми станциями, речными портами и аэропортами.</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Стоянки для автобусов, грузовых и легковых автомобилей, производственно-ремонтные базы уборочных машин, троллейбусные депо и трамвайные парки категорированных поселений следует проектировать рассредоточено и преимущественно на окраинах поселений.</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Проектирование лечебных учреждений восстановительного лечения для выздоравливающих, онкологические, туберкулезные и психиатрические больницы, а также пансионаты (за исключением пансионатов для престарелых и профилакториев для трудящихся), дома и базы отдыха, санатории, туристические базы и приюты, детские, спортивные и молодежные лагеря круглогодичного и кратковременного функционирования, подсобные хозяйства промышленных предприятий, а также садоводческие товарищества, как правило, должны проектироваться в </w:t>
      </w:r>
      <w:r w:rsidR="002E050E">
        <w:rPr>
          <w:rFonts w:ascii="Arial" w:hAnsi="Arial" w:cs="Arial"/>
        </w:rPr>
        <w:t>границей населенного пункта</w:t>
      </w:r>
      <w:r w:rsidRPr="00563835">
        <w:rPr>
          <w:rFonts w:ascii="Arial" w:hAnsi="Arial" w:cs="Arial"/>
        </w:rPr>
        <w:t>.</w:t>
      </w:r>
      <w:proofErr w:type="gramEnd"/>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Развитие садоводческих товарище</w:t>
      </w:r>
      <w:proofErr w:type="gramStart"/>
      <w:r w:rsidRPr="00563835">
        <w:rPr>
          <w:rFonts w:ascii="Arial" w:hAnsi="Arial" w:cs="Arial"/>
        </w:rPr>
        <w:t>ств в пр</w:t>
      </w:r>
      <w:proofErr w:type="gramEnd"/>
      <w:r w:rsidRPr="00563835">
        <w:rPr>
          <w:rFonts w:ascii="Arial" w:hAnsi="Arial" w:cs="Arial"/>
        </w:rPr>
        <w:t>игородной зоне должно осуществляться с учетом использования их в военное время для размещения населения, эвакуируемого из городских округов и поселений, и развертывания лечебных учреждений.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Вновь проектируемые и реконструируемые системы водоснабжения, питающие отдельные категорированные городские округа и поселения или несколько городских округов и поселений, в числе которых имеются категорированные, а также объекты особой важности, должны базироваться не менее чем на двух независимых источниках водоснабжения, один из которых следует предусматривать подземным.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суммарную мощность головных сооружений следует рассчитывать по нормам мирного времени. В случае выхода из строя одной группы головных сооружений мощность оставшихся сооружений должна обеспечивать подачу воды по аварийному режиму на производственно-технические нужды предприятий, а также на хозяйственно-питьевые нужды для численности населения мирного времени по норме 31 л/</w:t>
      </w:r>
      <w:proofErr w:type="spellStart"/>
      <w:r w:rsidRPr="00563835">
        <w:rPr>
          <w:rFonts w:ascii="Arial" w:hAnsi="Arial" w:cs="Arial"/>
        </w:rPr>
        <w:t>сут</w:t>
      </w:r>
      <w:proofErr w:type="spellEnd"/>
      <w:r w:rsidRPr="00563835">
        <w:rPr>
          <w:rFonts w:ascii="Arial" w:hAnsi="Arial" w:cs="Arial"/>
        </w:rPr>
        <w:t>. на 1 человека.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Для гарантированного обеспечения питьевой водой населения в случае выхода из строя всех головных сооружений или заражения источников водоснабжения следует проектировать резервуары в целях создания в них не менее 3-суточного запаса питьевой воды по норме не менее 10 л/</w:t>
      </w:r>
      <w:proofErr w:type="spellStart"/>
      <w:r w:rsidRPr="00563835">
        <w:rPr>
          <w:rFonts w:ascii="Arial" w:hAnsi="Arial" w:cs="Arial"/>
        </w:rPr>
        <w:t>сут</w:t>
      </w:r>
      <w:proofErr w:type="spellEnd"/>
      <w:r w:rsidRPr="00563835">
        <w:rPr>
          <w:rFonts w:ascii="Arial" w:hAnsi="Arial" w:cs="Arial"/>
        </w:rPr>
        <w:t>. на 1 человека.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в поселениях и на объектах особой важности, расположенных вне категорированных городских округов и поселений, нескольких самостоятельных водопроводов (коммунального и промышленного) следует предусматривать возможность передачи воды от одного водопровода к другому с соблюдением санитарных норм и правил.</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поселениях и на отдельно стоящих объектах особой важности необходимо </w:t>
      </w:r>
      <w:r w:rsidRPr="00563835">
        <w:rPr>
          <w:rFonts w:ascii="Arial" w:hAnsi="Arial" w:cs="Arial"/>
        </w:rPr>
        <w:lastRenderedPageBreak/>
        <w:t>проектировать устройство искусственных водоемов с возможностью использования их для тушения пожаров. Эти водоемы следует проектировать с учетом имеющихся естественных водоемов и подъездов к ним. Общую вместимость водоемов необходимо принимать из расчета не менее 3000 куб. м воды на 1 кв. км территории городского округа, поселения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поселений через каждые 500 м береговой полосы рек и водоемов следует предусматривать устройство пожарных подъездов, обеспечивающих забор воды в любое время года не менее чем тремя автомобилями одновременно.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газоснабжения поселений от двух и более самостоятельных магистральных газопроводов подачу газа следует предусматривать через ГРС, подключенные к этим газопроводам и размещенные за границами застройки указанных городских округов и поселений.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новых и реконструкции действующих газовых сетей категорированных городских округов и поселений следует предусматривать возможность отключения городских округов и поселений и их отдельных районов (участков) с помощью отключающих устройств, срабатывающих от давления (импульса) ударной волны, в соответствии с требованиями СНиП 2.01.51-90.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Наземные части ГРС и опорных ГРП в категорированных городских округах и поселениях, а также ГРП объектов особой важности, расположенных вне категорированных городских округов и поселений, следует проектировать с учетом оборудования подземными обводными газопроводами (байпасами) с установкой на них отключающих устройств.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Подземные байпасы должны обеспечивать подачу газа в систему газоснабжения при выходе из строя наземной части ГРС или ГРП.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категорированных городских округах и поселениях необходимо проектировать подземную прокладку основных распределительных газопроводов высокого и среднего давления и отводов от них к объектам, продолжающим работу в военное время.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Сети газопроводов высокого и среднего давления в категорированных городских округах и поселениях и на объектах особой важности, расположенных вне категорированных городских округов и поселений, должны быть подземными и закольцованными.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Газонаполнительные станции сжиженных углеводородных газов и газонаполнительные пункты категорированных городских округов и поселений и объектов особой важности, расположенных вне категорированных городских округов и поселений, следует размещать на территории пригородных зон.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проектировании систем электроснабжения поселений необходимо предусматривать их электроснабжение от нескольких независимых и территориально разнесенных источников питания, часть из которых должна располагаться за пределами зон возможных разрушений. При этом указанные источники и их линии электропередачи должны находиться друг от друга на расстоянии, исключающем возможность их одновременного выхода из строя. Системы электроснабжения должны учитывать возможность обеспечения транзита электроэнергии в обход разрушенных объектов за счет сооружения коротких перемычек воздушными линиями электропередачи.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Электроснабжение проектируемых перекачивающих насосных и компрессорных станций магистральных трубопроводов (газопроводов, нефтепроводов, нефтепродуктопроводов) должно, как правило, осуществляться от источников электроснабжения и электроподстанций, расположенных за пределами зон возможных сильных разрушений, с проектированием на них в необходимых случаях автономных резервных источников.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Магистральные кабельные линии связи должны прокладываться вне зон возможных сильных разрушений, а магистральные радиорелейные линии связи - вне зон возможных разрушений.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Трассы магистральных кабельных линий связи должны проходить также вне зон возможного катастрофического затопления. В случаях вынужденного попадания части магистральных кабельных линий связи в зону возможного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теплоэлектроцентралей, подстанций, распределительных устройств и линий электропередачи следует осуществлять с учетом требований раздела 5 СНиП 2.01.51-90.</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2" w:name="Par6354"/>
      <w:bookmarkEnd w:id="232"/>
      <w:r w:rsidRPr="00563835">
        <w:rPr>
          <w:rFonts w:ascii="Arial" w:hAnsi="Arial" w:cs="Arial"/>
        </w:rPr>
        <w:t>1</w:t>
      </w:r>
      <w:r w:rsidR="002E050E">
        <w:rPr>
          <w:rFonts w:ascii="Arial" w:hAnsi="Arial" w:cs="Arial"/>
        </w:rPr>
        <w:t>0</w:t>
      </w:r>
      <w:r w:rsidRPr="00563835">
        <w:rPr>
          <w:rFonts w:ascii="Arial" w:hAnsi="Arial" w:cs="Arial"/>
        </w:rPr>
        <w:t>.3. Нормативы в сфере сейсмического районирования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Кемеровской области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Интенсивность сейсмических воздействий в баллах (сейсмичность) для </w:t>
      </w:r>
      <w:r w:rsidR="00BB6953">
        <w:rPr>
          <w:rFonts w:ascii="Arial" w:hAnsi="Arial" w:cs="Arial"/>
        </w:rPr>
        <w:t>Промышленновского района</w:t>
      </w:r>
      <w:r w:rsidRPr="00563835">
        <w:rPr>
          <w:rFonts w:ascii="Arial" w:hAnsi="Arial" w:cs="Arial"/>
        </w:rPr>
        <w:t xml:space="preserve"> следует принимать на основе комплекта карт общего сейсмического районирования территории Российской Федерации - ОСР-97, утвержденных Российской академией наук.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Указанный комплект карт предусматривает осуществление антисейсмических мероприятий при строительстве объектов и отражает 10-процентную (карта А), 5-процентную (карта В), 1-процентную (карта С) вероятность возможного превышения в течение 50 лет указанных на картах значений сейсмической интенсивности.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Указанным значениям вероятностей соответствуют следующие средние интервалы времени между землетрясениями расчетной интенсивности: 500 лет (10%), 1000 лет (5%), 5000 лет (1%).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Карта ОСР-97-А рекомендована для массового гражданского и промышленного строительства; карта ОСР-97-В и карта ОСР-97-С - для объектов повышенной ответственности (особо опасные, технически сложные или уникальные сооружения).</w:t>
      </w:r>
    </w:p>
    <w:p w:rsidR="001F13CB" w:rsidRPr="00563835" w:rsidRDefault="001B11CB" w:rsidP="001F13CB">
      <w:pPr>
        <w:widowControl w:val="0"/>
        <w:autoSpaceDE w:val="0"/>
        <w:autoSpaceDN w:val="0"/>
        <w:adjustRightInd w:val="0"/>
        <w:ind w:firstLine="540"/>
        <w:jc w:val="both"/>
        <w:rPr>
          <w:rFonts w:ascii="Arial" w:hAnsi="Arial" w:cs="Arial"/>
        </w:rPr>
      </w:pPr>
      <w:hyperlink w:anchor="Par8339" w:history="1">
        <w:r w:rsidR="001F13CB" w:rsidRPr="00563835">
          <w:rPr>
            <w:rFonts w:ascii="Arial" w:hAnsi="Arial" w:cs="Arial"/>
            <w:color w:val="0000FF"/>
          </w:rPr>
          <w:t>Карты</w:t>
        </w:r>
      </w:hyperlink>
      <w:r w:rsidR="001F13CB" w:rsidRPr="00563835">
        <w:rPr>
          <w:rFonts w:ascii="Arial" w:hAnsi="Arial" w:cs="Arial"/>
        </w:rPr>
        <w:t xml:space="preserve"> общего сейсмического районирования ОСР-97-А, В и</w:t>
      </w:r>
      <w:proofErr w:type="gramStart"/>
      <w:r w:rsidR="001F13CB" w:rsidRPr="00563835">
        <w:rPr>
          <w:rFonts w:ascii="Arial" w:hAnsi="Arial" w:cs="Arial"/>
        </w:rPr>
        <w:t xml:space="preserve"> С</w:t>
      </w:r>
      <w:proofErr w:type="gramEnd"/>
      <w:r w:rsidR="001F13CB" w:rsidRPr="00563835">
        <w:rPr>
          <w:rFonts w:ascii="Arial" w:hAnsi="Arial" w:cs="Arial"/>
        </w:rPr>
        <w:t xml:space="preserve"> для территории </w:t>
      </w:r>
      <w:r w:rsidR="00BB6953">
        <w:rPr>
          <w:rFonts w:ascii="Arial" w:hAnsi="Arial" w:cs="Arial"/>
        </w:rPr>
        <w:t>Промышленновского района</w:t>
      </w:r>
      <w:r w:rsidR="001F13CB" w:rsidRPr="00563835">
        <w:rPr>
          <w:rFonts w:ascii="Arial" w:hAnsi="Arial" w:cs="Arial"/>
        </w:rPr>
        <w:t xml:space="preserve"> приведены в приложении N </w:t>
      </w:r>
      <w:r w:rsidR="00BB6953">
        <w:rPr>
          <w:rFonts w:ascii="Arial" w:hAnsi="Arial" w:cs="Arial"/>
        </w:rPr>
        <w:t>7</w:t>
      </w:r>
      <w:r w:rsidR="001F13CB"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Представленные в приложении N 9 </w:t>
      </w:r>
      <w:hyperlink w:anchor="Par8339" w:history="1">
        <w:r w:rsidRPr="00563835">
          <w:rPr>
            <w:rFonts w:ascii="Arial" w:hAnsi="Arial" w:cs="Arial"/>
            <w:color w:val="0000FF"/>
          </w:rPr>
          <w:t>карты</w:t>
        </w:r>
      </w:hyperlink>
      <w:r w:rsidRPr="00563835">
        <w:rPr>
          <w:rFonts w:ascii="Arial" w:hAnsi="Arial" w:cs="Arial"/>
        </w:rPr>
        <w:t xml:space="preserve"> общего сейсмического районирования ОСР-97-А, В и</w:t>
      </w:r>
      <w:proofErr w:type="gramStart"/>
      <w:r w:rsidRPr="00563835">
        <w:rPr>
          <w:rFonts w:ascii="Arial" w:hAnsi="Arial" w:cs="Arial"/>
        </w:rPr>
        <w:t xml:space="preserve"> С</w:t>
      </w:r>
      <w:proofErr w:type="gramEnd"/>
      <w:r w:rsidRPr="00563835">
        <w:rPr>
          <w:rFonts w:ascii="Arial" w:hAnsi="Arial" w:cs="Arial"/>
        </w:rPr>
        <w:t xml:space="preserve"> для территории </w:t>
      </w:r>
      <w:r w:rsidR="00BB6953">
        <w:rPr>
          <w:rFonts w:ascii="Arial" w:hAnsi="Arial" w:cs="Arial"/>
        </w:rPr>
        <w:t>Промышленновского района</w:t>
      </w:r>
      <w:r w:rsidRPr="00563835">
        <w:rPr>
          <w:rFonts w:ascii="Arial" w:hAnsi="Arial" w:cs="Arial"/>
        </w:rPr>
        <w:t xml:space="preserve"> дополнены информацией, уточняющей результаты оценки сейсмической опасности для средних грунтовых условий.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w:t>
      </w:r>
      <w:hyperlink w:anchor="Par8339" w:history="1">
        <w:r w:rsidRPr="00563835">
          <w:rPr>
            <w:rFonts w:ascii="Arial" w:hAnsi="Arial" w:cs="Arial"/>
            <w:color w:val="0000FF"/>
          </w:rPr>
          <w:t xml:space="preserve">приложении N </w:t>
        </w:r>
      </w:hyperlink>
      <w:r w:rsidR="00BB6953">
        <w:t>7</w:t>
      </w:r>
      <w:r w:rsidRPr="00563835">
        <w:rPr>
          <w:rFonts w:ascii="Arial" w:hAnsi="Arial" w:cs="Arial"/>
        </w:rPr>
        <w:t xml:space="preserve"> к настоящим нормативам представлена схема размещения сейсмоактивных структур </w:t>
      </w:r>
      <w:proofErr w:type="gramStart"/>
      <w:r w:rsidRPr="00563835">
        <w:rPr>
          <w:rFonts w:ascii="Arial" w:hAnsi="Arial" w:cs="Arial"/>
        </w:rPr>
        <w:t>Алтае-Саянской</w:t>
      </w:r>
      <w:proofErr w:type="gramEnd"/>
      <w:r w:rsidRPr="00563835">
        <w:rPr>
          <w:rFonts w:ascii="Arial" w:hAnsi="Arial" w:cs="Arial"/>
        </w:rPr>
        <w:t xml:space="preserve"> горной области (</w:t>
      </w:r>
      <w:hyperlink w:anchor="Par8345" w:history="1">
        <w:r w:rsidRPr="00563835">
          <w:rPr>
            <w:rFonts w:ascii="Arial" w:hAnsi="Arial" w:cs="Arial"/>
            <w:color w:val="0000FF"/>
          </w:rPr>
          <w:t>рисунок 1</w:t>
        </w:r>
      </w:hyperlink>
      <w:r w:rsidRPr="00563835">
        <w:rPr>
          <w:rFonts w:ascii="Arial" w:hAnsi="Arial" w:cs="Arial"/>
        </w:rPr>
        <w:t xml:space="preserve">, приложение N </w:t>
      </w:r>
      <w:r w:rsidR="00BB6953">
        <w:rPr>
          <w:rFonts w:ascii="Arial" w:hAnsi="Arial" w:cs="Arial"/>
        </w:rPr>
        <w:t>7</w:t>
      </w:r>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В приложении N </w:t>
      </w:r>
      <w:r w:rsidR="00BB6953">
        <w:rPr>
          <w:rFonts w:ascii="Arial" w:hAnsi="Arial" w:cs="Arial"/>
        </w:rPr>
        <w:t>7</w:t>
      </w:r>
      <w:r w:rsidRPr="00563835">
        <w:rPr>
          <w:rFonts w:ascii="Arial" w:hAnsi="Arial" w:cs="Arial"/>
        </w:rPr>
        <w:t xml:space="preserve"> (</w:t>
      </w:r>
      <w:hyperlink w:anchor="Par8361" w:history="1">
        <w:r w:rsidRPr="00563835">
          <w:rPr>
            <w:rFonts w:ascii="Arial" w:hAnsi="Arial" w:cs="Arial"/>
            <w:color w:val="0000FF"/>
          </w:rPr>
          <w:t>рисунки 5</w:t>
        </w:r>
      </w:hyperlink>
      <w:r w:rsidRPr="00563835">
        <w:rPr>
          <w:rFonts w:ascii="Arial" w:hAnsi="Arial" w:cs="Arial"/>
        </w:rPr>
        <w:t xml:space="preserve">, </w:t>
      </w:r>
      <w:hyperlink w:anchor="Par8365" w:history="1">
        <w:r w:rsidRPr="00563835">
          <w:rPr>
            <w:rFonts w:ascii="Arial" w:hAnsi="Arial" w:cs="Arial"/>
            <w:color w:val="0000FF"/>
          </w:rPr>
          <w:t>6</w:t>
        </w:r>
      </w:hyperlink>
      <w:r w:rsidRPr="00563835">
        <w:rPr>
          <w:rFonts w:ascii="Arial" w:hAnsi="Arial" w:cs="Arial"/>
        </w:rPr>
        <w:t xml:space="preserve"> и </w:t>
      </w:r>
      <w:hyperlink w:anchor="Par8369" w:history="1">
        <w:r w:rsidRPr="00563835">
          <w:rPr>
            <w:rFonts w:ascii="Arial" w:hAnsi="Arial" w:cs="Arial"/>
            <w:color w:val="0000FF"/>
          </w:rPr>
          <w:t>7</w:t>
        </w:r>
      </w:hyperlink>
      <w:r w:rsidRPr="00563835">
        <w:rPr>
          <w:rFonts w:ascii="Arial" w:hAnsi="Arial" w:cs="Arial"/>
        </w:rPr>
        <w:t xml:space="preserve">) представлены карты 1-процентной, 5-процентной и 10-процентной вероятности превышения расчетной </w:t>
      </w:r>
      <w:proofErr w:type="spellStart"/>
      <w:r w:rsidRPr="00563835">
        <w:rPr>
          <w:rFonts w:ascii="Arial" w:hAnsi="Arial" w:cs="Arial"/>
        </w:rPr>
        <w:t>балльности</w:t>
      </w:r>
      <w:proofErr w:type="spellEnd"/>
      <w:r w:rsidRPr="00563835">
        <w:rPr>
          <w:rFonts w:ascii="Arial" w:hAnsi="Arial" w:cs="Arial"/>
        </w:rPr>
        <w:t xml:space="preserve"> в течение 50 лет для юга </w:t>
      </w:r>
      <w:r w:rsidR="00BB6953">
        <w:rPr>
          <w:rFonts w:ascii="Arial" w:hAnsi="Arial" w:cs="Arial"/>
        </w:rPr>
        <w:t>Промышленновского района</w:t>
      </w:r>
      <w:r w:rsidRPr="00563835">
        <w:rPr>
          <w:rFonts w:ascii="Arial" w:hAnsi="Arial" w:cs="Arial"/>
        </w:rPr>
        <w:t xml:space="preserve">, выполненные в рамках </w:t>
      </w:r>
      <w:hyperlink r:id="rId96" w:history="1">
        <w:r w:rsidRPr="00563835">
          <w:rPr>
            <w:rFonts w:ascii="Arial" w:hAnsi="Arial" w:cs="Arial"/>
            <w:color w:val="0000FF"/>
          </w:rPr>
          <w:t>подпрограммы</w:t>
        </w:r>
      </w:hyperlink>
      <w:r w:rsidRPr="00563835">
        <w:rPr>
          <w:rFonts w:ascii="Arial" w:hAnsi="Arial" w:cs="Arial"/>
        </w:rPr>
        <w:t xml:space="preserve"> "</w:t>
      </w:r>
      <w:proofErr w:type="spellStart"/>
      <w:r w:rsidRPr="00563835">
        <w:rPr>
          <w:rFonts w:ascii="Arial" w:hAnsi="Arial" w:cs="Arial"/>
        </w:rPr>
        <w:t>Сейсмобезопасность</w:t>
      </w:r>
      <w:proofErr w:type="spellEnd"/>
      <w:r w:rsidRPr="00563835">
        <w:rPr>
          <w:rFonts w:ascii="Arial" w:hAnsi="Arial" w:cs="Arial"/>
        </w:rPr>
        <w:t xml:space="preserve"> территории Кемеровской области" региональной целевой </w:t>
      </w:r>
      <w:hyperlink r:id="rId97" w:history="1">
        <w:r w:rsidRPr="00563835">
          <w:rPr>
            <w:rFonts w:ascii="Arial" w:hAnsi="Arial" w:cs="Arial"/>
            <w:color w:val="0000FF"/>
          </w:rPr>
          <w:t>программы</w:t>
        </w:r>
      </w:hyperlink>
      <w:r w:rsidRPr="00563835">
        <w:rPr>
          <w:rFonts w:ascii="Arial" w:hAnsi="Arial" w:cs="Arial"/>
        </w:rPr>
        <w:t xml:space="preserve"> "Обеспечение безопасности условий жизни населения и деятельности предприятий в Кемеровской области" на 2012 - 2015 годы.</w:t>
      </w:r>
      <w:proofErr w:type="gramEnd"/>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 xml:space="preserve">В </w:t>
      </w:r>
      <w:hyperlink w:anchor="Par8381" w:history="1">
        <w:r w:rsidRPr="00563835">
          <w:rPr>
            <w:rFonts w:ascii="Arial" w:hAnsi="Arial" w:cs="Arial"/>
            <w:color w:val="0000FF"/>
          </w:rPr>
          <w:t>списке</w:t>
        </w:r>
      </w:hyperlink>
      <w:r w:rsidRPr="00563835">
        <w:rPr>
          <w:rFonts w:ascii="Arial" w:hAnsi="Arial" w:cs="Arial"/>
        </w:rPr>
        <w:t xml:space="preserve"> населенных пунктов Кемеровской области, расположенных в сейсмических районах, выделены населенные пункты, для которых повысилось значение </w:t>
      </w:r>
      <w:proofErr w:type="spellStart"/>
      <w:r w:rsidRPr="00563835">
        <w:rPr>
          <w:rFonts w:ascii="Arial" w:hAnsi="Arial" w:cs="Arial"/>
        </w:rPr>
        <w:t>балльности</w:t>
      </w:r>
      <w:proofErr w:type="spellEnd"/>
      <w:r w:rsidRPr="00563835">
        <w:rPr>
          <w:rFonts w:ascii="Arial" w:hAnsi="Arial" w:cs="Arial"/>
        </w:rPr>
        <w:t xml:space="preserve"> согласно уточнению </w:t>
      </w:r>
      <w:proofErr w:type="spellStart"/>
      <w:r w:rsidRPr="00563835">
        <w:rPr>
          <w:rFonts w:ascii="Arial" w:hAnsi="Arial" w:cs="Arial"/>
        </w:rPr>
        <w:t>балльности</w:t>
      </w:r>
      <w:proofErr w:type="spellEnd"/>
      <w:r w:rsidRPr="00563835">
        <w:rPr>
          <w:rFonts w:ascii="Arial" w:hAnsi="Arial" w:cs="Arial"/>
        </w:rPr>
        <w:t xml:space="preserve"> для юга Кузбасса по результатам геодинамического сейсмического районирования и сейсмического </w:t>
      </w:r>
      <w:r w:rsidRPr="00563835">
        <w:rPr>
          <w:rFonts w:ascii="Arial" w:hAnsi="Arial" w:cs="Arial"/>
        </w:rPr>
        <w:lastRenderedPageBreak/>
        <w:t xml:space="preserve">микрорайонирования, выполненного в рамках </w:t>
      </w:r>
      <w:hyperlink r:id="rId98" w:history="1">
        <w:r w:rsidRPr="00563835">
          <w:rPr>
            <w:rFonts w:ascii="Arial" w:hAnsi="Arial" w:cs="Arial"/>
            <w:color w:val="0000FF"/>
          </w:rPr>
          <w:t>подпрограммы</w:t>
        </w:r>
      </w:hyperlink>
      <w:r w:rsidRPr="00563835">
        <w:rPr>
          <w:rFonts w:ascii="Arial" w:hAnsi="Arial" w:cs="Arial"/>
        </w:rPr>
        <w:t xml:space="preserve"> "</w:t>
      </w:r>
      <w:proofErr w:type="spellStart"/>
      <w:r w:rsidRPr="00563835">
        <w:rPr>
          <w:rFonts w:ascii="Arial" w:hAnsi="Arial" w:cs="Arial"/>
        </w:rPr>
        <w:t>Сейсмобезопасность</w:t>
      </w:r>
      <w:proofErr w:type="spellEnd"/>
      <w:r w:rsidRPr="00563835">
        <w:rPr>
          <w:rFonts w:ascii="Arial" w:hAnsi="Arial" w:cs="Arial"/>
        </w:rPr>
        <w:t xml:space="preserve"> территории Кемеровской области" региональной целевой </w:t>
      </w:r>
      <w:hyperlink r:id="rId99" w:history="1">
        <w:r w:rsidRPr="00563835">
          <w:rPr>
            <w:rFonts w:ascii="Arial" w:hAnsi="Arial" w:cs="Arial"/>
            <w:color w:val="0000FF"/>
          </w:rPr>
          <w:t>программы</w:t>
        </w:r>
      </w:hyperlink>
      <w:r w:rsidRPr="00563835">
        <w:rPr>
          <w:rFonts w:ascii="Arial" w:hAnsi="Arial" w:cs="Arial"/>
        </w:rPr>
        <w:t xml:space="preserve"> "Обеспечение безопасности условий жизни населения и деятельности предприятий в Кемеровской области" на 2012 - 2015 годы (приложение N</w:t>
      </w:r>
      <w:proofErr w:type="gramEnd"/>
      <w:r w:rsidRPr="00563835">
        <w:rPr>
          <w:rFonts w:ascii="Arial" w:hAnsi="Arial" w:cs="Arial"/>
        </w:rPr>
        <w:t xml:space="preserve"> 10).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соответствии с требованиями СНиП II-7-81* "Строительство в сейсмических районах. Нормы проектирования" на площадках, сейсмичность которых превышает 9 баллов, возводить здания и сооружения, как правило, не допускается. При необходимости строительство на таких площадках допускается при обязательном научном сопровождении и участии специализированной научно-исследовательской организации.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Количественную оценку сейсмичности площадки строительства с учетом грунтовых и гидрогеологических условий следует проводить на основании сейсмического микрорайонирования, которое является составной частью инженерных изысканий и выполняется с соблюдением требований соответствующих нормативных документов.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документов территориального планирования и проектов планировки в городских и сельских поселениях, расположенных на площадках с сейсмичностью 6 баллов и более, необходимо учитывать инженерно-геологические условия территории и карты сейсмического микрорайонирования.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Сейсмическое микрорайонирование проводится на участках строительства транспортных сооружений в районах сейсмичностью 7 баллов и выше, а при строительстве объектов особой ответственности - 6 баллов и выше.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площадках строительства, где не проводилось сейсмическое микрорайонирование, в виде исключения допускается определять сейсмичность согласно списку населенных пунктов Кемеровской области, расположенных в сейсмических районах, и графическим приложениям, являющимся фрагментами карт ОСР-97 для территории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Проектирование и строительство зданий и сооружений, размещаемых на сейсмически опасных территориях, необходимо проводить с учетом технических регламентов для строительства в сейсмических районах.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Высота зданий не должна превышать размеров, указанных в </w:t>
      </w:r>
      <w:hyperlink w:anchor="Par6377" w:history="1">
        <w:r w:rsidR="00BB6953">
          <w:rPr>
            <w:rFonts w:ascii="Arial" w:hAnsi="Arial" w:cs="Arial"/>
            <w:color w:val="0000FF"/>
          </w:rPr>
          <w:t>51</w:t>
        </w:r>
      </w:hyperlink>
      <w:r w:rsidRPr="00563835">
        <w:rPr>
          <w:rFonts w:ascii="Arial" w:hAnsi="Arial" w:cs="Arial"/>
        </w:rPr>
        <w:t>.</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BB6953" w:rsidP="001F13CB">
      <w:pPr>
        <w:widowControl w:val="0"/>
        <w:autoSpaceDE w:val="0"/>
        <w:autoSpaceDN w:val="0"/>
        <w:adjustRightInd w:val="0"/>
        <w:jc w:val="right"/>
        <w:outlineLvl w:val="3"/>
        <w:rPr>
          <w:rFonts w:ascii="Arial" w:hAnsi="Arial" w:cs="Arial"/>
        </w:rPr>
      </w:pPr>
      <w:bookmarkStart w:id="233" w:name="Par6375"/>
      <w:bookmarkEnd w:id="233"/>
      <w:r>
        <w:rPr>
          <w:rFonts w:ascii="Arial" w:hAnsi="Arial" w:cs="Arial"/>
        </w:rPr>
        <w:t>Таблица 51</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34" w:name="Par6377"/>
      <w:bookmarkEnd w:id="234"/>
      <w:r w:rsidRPr="00563835">
        <w:rPr>
          <w:rFonts w:ascii="Arial" w:hAnsi="Arial" w:cs="Arial"/>
        </w:rPr>
        <w:t>Высота зданий в сейсмически опасных районах в зависимости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конструктивного решения</w:t>
      </w:r>
    </w:p>
    <w:p w:rsidR="001F13CB" w:rsidRPr="00563835" w:rsidRDefault="001F13CB" w:rsidP="001F13CB">
      <w:pPr>
        <w:widowControl w:val="0"/>
        <w:autoSpaceDE w:val="0"/>
        <w:autoSpaceDN w:val="0"/>
        <w:adjustRightInd w:val="0"/>
        <w:jc w:val="center"/>
        <w:rPr>
          <w:rFonts w:ascii="Arial" w:hAnsi="Arial" w:cs="Arial"/>
        </w:rPr>
      </w:pPr>
    </w:p>
    <w:tbl>
      <w:tblPr>
        <w:tblW w:w="9924" w:type="dxa"/>
        <w:tblInd w:w="-364" w:type="dxa"/>
        <w:tblLayout w:type="fixed"/>
        <w:tblCellMar>
          <w:left w:w="0" w:type="dxa"/>
          <w:right w:w="0" w:type="dxa"/>
        </w:tblCellMar>
        <w:tblLook w:val="0000" w:firstRow="0" w:lastRow="0" w:firstColumn="0" w:lastColumn="0" w:noHBand="0" w:noVBand="0"/>
      </w:tblPr>
      <w:tblGrid>
        <w:gridCol w:w="4962"/>
        <w:gridCol w:w="1701"/>
        <w:gridCol w:w="1559"/>
        <w:gridCol w:w="1702"/>
      </w:tblGrid>
      <w:tr w:rsidR="001F13CB" w:rsidRPr="00563835" w:rsidTr="00BB6953">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Несущие конструкции</w:t>
            </w:r>
          </w:p>
        </w:tc>
        <w:tc>
          <w:tcPr>
            <w:tcW w:w="496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Высота, </w:t>
            </w:r>
            <w:proofErr w:type="gramStart"/>
            <w:r w:rsidRPr="00563835">
              <w:rPr>
                <w:rFonts w:ascii="Arial" w:hAnsi="Arial" w:cs="Arial"/>
              </w:rPr>
              <w:t>м</w:t>
            </w:r>
            <w:proofErr w:type="gramEnd"/>
            <w:r w:rsidRPr="00563835">
              <w:rPr>
                <w:rFonts w:ascii="Arial" w:hAnsi="Arial" w:cs="Arial"/>
              </w:rPr>
              <w:t xml:space="preserve"> (число этажей)</w:t>
            </w:r>
          </w:p>
        </w:tc>
      </w:tr>
      <w:tr w:rsidR="001F13CB" w:rsidRPr="00563835" w:rsidTr="00BB6953">
        <w:tc>
          <w:tcPr>
            <w:tcW w:w="496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96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Сейсмичность площадки, баллы</w:t>
            </w:r>
          </w:p>
        </w:tc>
      </w:tr>
      <w:tr w:rsidR="001F13CB" w:rsidRPr="00563835" w:rsidTr="00BB6953">
        <w:tc>
          <w:tcPr>
            <w:tcW w:w="496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w:t>
            </w:r>
          </w:p>
        </w:tc>
      </w:tr>
      <w:tr w:rsidR="001F13CB" w:rsidRPr="00563835" w:rsidTr="00BB6953">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r>
      <w:tr w:rsidR="001F13CB" w:rsidRPr="00563835" w:rsidTr="00BB6953">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 Стальной каркас</w:t>
            </w:r>
          </w:p>
        </w:tc>
        <w:tc>
          <w:tcPr>
            <w:tcW w:w="496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требованиям для несейсмических районов</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 Железобетонный каркас:</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roofErr w:type="gramStart"/>
            <w:r w:rsidRPr="00563835">
              <w:rPr>
                <w:rFonts w:ascii="Arial" w:hAnsi="Arial" w:cs="Arial"/>
              </w:rPr>
              <w:t>рамно-связевый</w:t>
            </w:r>
            <w:proofErr w:type="gramEnd"/>
            <w:r w:rsidRPr="00563835">
              <w:rPr>
                <w:rFonts w:ascii="Arial" w:hAnsi="Arial" w:cs="Arial"/>
              </w:rPr>
              <w:t xml:space="preserve">, </w:t>
            </w:r>
            <w:proofErr w:type="spellStart"/>
            <w:r w:rsidRPr="00563835">
              <w:rPr>
                <w:rFonts w:ascii="Arial" w:hAnsi="Arial" w:cs="Arial"/>
              </w:rPr>
              <w:t>безригельный</w:t>
            </w:r>
            <w:proofErr w:type="spellEnd"/>
            <w:r w:rsidRPr="00563835">
              <w:rPr>
                <w:rFonts w:ascii="Arial" w:hAnsi="Arial" w:cs="Arial"/>
              </w:rPr>
              <w:t xml:space="preserve"> связевый (с железобетонными диафрагмами, </w:t>
            </w:r>
            <w:r w:rsidRPr="00563835">
              <w:rPr>
                <w:rFonts w:ascii="Arial" w:hAnsi="Arial" w:cs="Arial"/>
              </w:rPr>
              <w:lastRenderedPageBreak/>
              <w:t>ядрами жесткости или стальными связями);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54 (16)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 (12)</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31 (9)</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roofErr w:type="spellStart"/>
            <w:r w:rsidRPr="00563835">
              <w:rPr>
                <w:rFonts w:ascii="Arial" w:hAnsi="Arial" w:cs="Arial"/>
              </w:rPr>
              <w:lastRenderedPageBreak/>
              <w:t>безригельный</w:t>
            </w:r>
            <w:proofErr w:type="spellEnd"/>
            <w:r w:rsidRPr="00563835">
              <w:rPr>
                <w:rFonts w:ascii="Arial" w:hAnsi="Arial" w:cs="Arial"/>
              </w:rPr>
              <w:t xml:space="preserve"> без диафрагм и ядер жесткости;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11(3)</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8(2)</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рамный с заполнением из штучной кладки, в том </w:t>
            </w:r>
            <w:proofErr w:type="gramStart"/>
            <w:r w:rsidRPr="00563835">
              <w:rPr>
                <w:rFonts w:ascii="Arial" w:hAnsi="Arial" w:cs="Arial"/>
              </w:rPr>
              <w:t>числе</w:t>
            </w:r>
            <w:proofErr w:type="gramEnd"/>
            <w:r w:rsidRPr="00563835">
              <w:rPr>
                <w:rFonts w:ascii="Arial" w:hAnsi="Arial" w:cs="Arial"/>
              </w:rPr>
              <w:t xml:space="preserve"> каркасно-каменной конструкции;</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29(9)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24(7)</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18(5)</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proofErr w:type="gramStart"/>
            <w:r w:rsidRPr="00563835">
              <w:rPr>
                <w:rFonts w:ascii="Arial" w:hAnsi="Arial" w:cs="Arial"/>
              </w:rPr>
              <w:t>рамный</w:t>
            </w:r>
            <w:proofErr w:type="gramEnd"/>
            <w:r w:rsidRPr="00563835">
              <w:rPr>
                <w:rFonts w:ascii="Arial" w:hAnsi="Arial" w:cs="Arial"/>
              </w:rPr>
              <w:t xml:space="preserve"> без заполнения</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24(7)</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18(5)</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11(3)</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3. Стены из монолитного железобетона</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75(24)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67(20)</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4. Стены крупнопанельные железобетонные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54 (16)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47 (14)</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 (12)</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5. Стены объемно-блочные и панельно-блочные железобетонные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(16)</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(16)</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38 (12)</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6. Стены из крупных бетонных или виброкирпичных блоков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29 (9)</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23(7)</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 (5)</w:t>
            </w:r>
          </w:p>
        </w:tc>
      </w:tr>
      <w:tr w:rsidR="001F13CB" w:rsidRPr="00563835" w:rsidTr="00BB6953">
        <w:trPr>
          <w:trHeight w:val="20"/>
        </w:trPr>
        <w:tc>
          <w:tcPr>
            <w:tcW w:w="4962"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7. Стены комплексной конструкции из кирпича, бетонных и природных камней правильной формы и мелких блоков, усиленные монолитными железобетонными включениями:</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2"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B6953">
        <w:trPr>
          <w:trHeight w:val="20"/>
        </w:trPr>
        <w:tc>
          <w:tcPr>
            <w:tcW w:w="4962"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1-й категории</w:t>
            </w:r>
          </w:p>
        </w:tc>
        <w:tc>
          <w:tcPr>
            <w:tcW w:w="1701"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20(6)</w:t>
            </w:r>
          </w:p>
        </w:tc>
        <w:tc>
          <w:tcPr>
            <w:tcW w:w="1559"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17(5)</w:t>
            </w:r>
          </w:p>
        </w:tc>
        <w:tc>
          <w:tcPr>
            <w:tcW w:w="1702"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14(4)</w:t>
            </w:r>
          </w:p>
        </w:tc>
      </w:tr>
      <w:tr w:rsidR="001F13CB" w:rsidRPr="00563835" w:rsidTr="00BB6953">
        <w:trPr>
          <w:trHeight w:val="20"/>
        </w:trPr>
        <w:tc>
          <w:tcPr>
            <w:tcW w:w="4962"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2-й категории</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14 (4)</w:t>
            </w:r>
          </w:p>
        </w:tc>
        <w:tc>
          <w:tcPr>
            <w:tcW w:w="1559"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11(3)</w:t>
            </w:r>
          </w:p>
        </w:tc>
        <w:tc>
          <w:tcPr>
            <w:tcW w:w="1702"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8 (2)</w:t>
            </w:r>
          </w:p>
        </w:tc>
      </w:tr>
      <w:tr w:rsidR="001F13CB" w:rsidRPr="00563835" w:rsidTr="00BB6953">
        <w:trPr>
          <w:trHeight w:val="20"/>
        </w:trPr>
        <w:tc>
          <w:tcPr>
            <w:tcW w:w="4962"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8. Стены из кирпича, природных и бетонных камней и мелких блоков, </w:t>
            </w:r>
            <w:proofErr w:type="gramStart"/>
            <w:r w:rsidRPr="00563835">
              <w:rPr>
                <w:rFonts w:ascii="Arial" w:hAnsi="Arial" w:cs="Arial"/>
              </w:rPr>
              <w:t>кроме</w:t>
            </w:r>
            <w:proofErr w:type="gramEnd"/>
            <w:r w:rsidRPr="00563835">
              <w:rPr>
                <w:rFonts w:ascii="Arial" w:hAnsi="Arial" w:cs="Arial"/>
              </w:rPr>
              <w:t xml:space="preserve"> указанных в пункте 7:</w:t>
            </w:r>
          </w:p>
        </w:tc>
        <w:tc>
          <w:tcPr>
            <w:tcW w:w="1701"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559"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2"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BB6953">
        <w:trPr>
          <w:trHeight w:val="20"/>
        </w:trPr>
        <w:tc>
          <w:tcPr>
            <w:tcW w:w="4962"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1-й категории</w:t>
            </w:r>
          </w:p>
        </w:tc>
        <w:tc>
          <w:tcPr>
            <w:tcW w:w="1701"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17 (5)</w:t>
            </w:r>
          </w:p>
        </w:tc>
        <w:tc>
          <w:tcPr>
            <w:tcW w:w="1559"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15(4)</w:t>
            </w:r>
          </w:p>
        </w:tc>
        <w:tc>
          <w:tcPr>
            <w:tcW w:w="1702"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 (3)</w:t>
            </w:r>
          </w:p>
        </w:tc>
      </w:tr>
      <w:tr w:rsidR="001F13CB" w:rsidRPr="00563835" w:rsidTr="00BB6953">
        <w:trPr>
          <w:trHeight w:val="20"/>
        </w:trPr>
        <w:tc>
          <w:tcPr>
            <w:tcW w:w="4962"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2-й категории</w:t>
            </w:r>
          </w:p>
        </w:tc>
        <w:tc>
          <w:tcPr>
            <w:tcW w:w="1701"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 (3)</w:t>
            </w:r>
          </w:p>
        </w:tc>
        <w:tc>
          <w:tcPr>
            <w:tcW w:w="1559"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702"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 (2)</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9. Стены из мелких ячеистых и легкобетонных блоков</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8(2)</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w:t>
            </w:r>
          </w:p>
        </w:tc>
      </w:tr>
      <w:tr w:rsidR="001F13CB" w:rsidRPr="00563835" w:rsidTr="00BB6953">
        <w:trPr>
          <w:trHeight w:val="20"/>
        </w:trPr>
        <w:tc>
          <w:tcPr>
            <w:tcW w:w="496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10. Стены деревянные бревенчатые, брусчатые, щитовые</w:t>
            </w:r>
          </w:p>
        </w:tc>
        <w:tc>
          <w:tcPr>
            <w:tcW w:w="17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8(2)</w:t>
            </w:r>
          </w:p>
        </w:tc>
        <w:tc>
          <w:tcPr>
            <w:tcW w:w="17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1. За высоту здания принимают разность отметок низшего уровня </w:t>
      </w:r>
      <w:proofErr w:type="spellStart"/>
      <w:r w:rsidRPr="00563835">
        <w:rPr>
          <w:rFonts w:ascii="Arial" w:hAnsi="Arial" w:cs="Arial"/>
        </w:rPr>
        <w:t>отмостки</w:t>
      </w:r>
      <w:proofErr w:type="spellEnd"/>
      <w:r w:rsidRPr="00563835">
        <w:rPr>
          <w:rFonts w:ascii="Arial" w:hAnsi="Arial" w:cs="Arial"/>
        </w:rPr>
        <w:t xml:space="preserve"> или спланированной поверхности земли, примыкающей к зданию и низа верхнего чердачного перекрытия или покрытия.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Покрытие массой менее 50% массы верхнего перекрытия в число этажей и высоту здания не включается.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Высота зданий больниц, детских садов и школ при сейсмичности площадки </w:t>
      </w:r>
      <w:r w:rsidRPr="00563835">
        <w:rPr>
          <w:rFonts w:ascii="Arial" w:hAnsi="Arial" w:cs="Arial"/>
        </w:rPr>
        <w:lastRenderedPageBreak/>
        <w:t>строительства 8 и 9 баллов ограничивается тремя надземными этажами.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Органам местного самоуправления муниципальных образований Кемеровской области рекомендуется внести в градостроительные регламенты в составе правил землепользования и застройки изменения, устанавливающие предельную высоту строящихся и запланированных к строительству жилых зданий на уровне 16 этажей в зонах многоэтажной жилой застройки.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563835">
        <w:rPr>
          <w:rFonts w:ascii="Arial" w:hAnsi="Arial" w:cs="Arial"/>
        </w:rPr>
        <w:t>просадочными</w:t>
      </w:r>
      <w:proofErr w:type="spellEnd"/>
      <w:r w:rsidRPr="00563835">
        <w:rPr>
          <w:rFonts w:ascii="Arial" w:hAnsi="Arial" w:cs="Arial"/>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5" w:name="Par6470"/>
      <w:bookmarkEnd w:id="235"/>
      <w:r w:rsidRPr="00563835">
        <w:rPr>
          <w:rFonts w:ascii="Arial" w:hAnsi="Arial" w:cs="Arial"/>
        </w:rPr>
        <w:t>1</w:t>
      </w:r>
      <w:r w:rsidR="00EC75BF">
        <w:rPr>
          <w:rFonts w:ascii="Arial" w:hAnsi="Arial" w:cs="Arial"/>
        </w:rPr>
        <w:t>0</w:t>
      </w:r>
      <w:r w:rsidRPr="00563835">
        <w:rPr>
          <w:rFonts w:ascii="Arial" w:hAnsi="Arial" w:cs="Arial"/>
        </w:rPr>
        <w:t>.4. Инженерная защита и подготовка территории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Инженерная подготовка и защита территории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Инженерная подготовка территории должна обеспечивать возможность градостроительного освоения территорий, подлежащих застройке.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проектов планировки поселений следует предусматривать при необходимости инженерную защиту от затопления, подтопления, оползней и обвалов.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территориях со сложными инженерно-строительными условиями (территории активного карстового процесса или возможного его развития; подтопляемые или подверженные подтоплению; затопляемые поймы рек; крутые склоны, подверженные эрозии; действующих оползней или возможного развития </w:t>
      </w:r>
      <w:proofErr w:type="spellStart"/>
      <w:r w:rsidRPr="00563835">
        <w:rPr>
          <w:rFonts w:ascii="Arial" w:hAnsi="Arial" w:cs="Arial"/>
        </w:rPr>
        <w:t>оползнеобразования</w:t>
      </w:r>
      <w:proofErr w:type="spellEnd"/>
      <w:r w:rsidRPr="00563835">
        <w:rPr>
          <w:rFonts w:ascii="Arial" w:hAnsi="Arial" w:cs="Arial"/>
        </w:rPr>
        <w:t>; сложенные естественными грунтами с низкими прочностными свойствами; сложенные техногенными отложениями, сухими или осложненными подтоплением) должны вводиться планировочные ограничения для застройки или других форм освоения либо, при градостроительном и инженерно-строительном обоснованиях, проводиться специальные защитные мероприятия, направленные на обеспечение инженерно-строительной безопасности среды.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и высокоплотной малоэтажной застройки путем устройства закрытых дренажей. На территории усадебной застройки, стадионов, парков и других озелененных территорий общего пользования допускается открытая осушительная сеть.</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Территории поселений,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участках действия эрозионных процессов с </w:t>
      </w:r>
      <w:proofErr w:type="spellStart"/>
      <w:r w:rsidRPr="00563835">
        <w:rPr>
          <w:rFonts w:ascii="Arial" w:hAnsi="Arial" w:cs="Arial"/>
        </w:rPr>
        <w:t>оврагообразованием</w:t>
      </w:r>
      <w:proofErr w:type="spellEnd"/>
      <w:r w:rsidRPr="00563835">
        <w:rPr>
          <w:rFonts w:ascii="Arial" w:hAnsi="Arial" w:cs="Arial"/>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6" w:name="Par6482"/>
      <w:bookmarkEnd w:id="236"/>
      <w:r w:rsidRPr="00563835">
        <w:rPr>
          <w:rFonts w:ascii="Arial" w:hAnsi="Arial" w:cs="Arial"/>
        </w:rPr>
        <w:t>1</w:t>
      </w:r>
      <w:r w:rsidR="00EC75BF">
        <w:rPr>
          <w:rFonts w:ascii="Arial" w:hAnsi="Arial" w:cs="Arial"/>
        </w:rPr>
        <w:t>0</w:t>
      </w:r>
      <w:r w:rsidRPr="00563835">
        <w:rPr>
          <w:rFonts w:ascii="Arial" w:hAnsi="Arial" w:cs="Arial"/>
        </w:rPr>
        <w:t>.5. Нормативы в сфере обеспечения пожарной безопасности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Нормативные показатели пожарной безопасности населенных пунктов следует принимать в соответствии с </w:t>
      </w:r>
      <w:hyperlink r:id="rId100" w:history="1">
        <w:r w:rsidRPr="00563835">
          <w:rPr>
            <w:rFonts w:ascii="Arial" w:hAnsi="Arial" w:cs="Arial"/>
            <w:color w:val="0000FF"/>
          </w:rPr>
          <w:t>главой 15</w:t>
        </w:r>
      </w:hyperlink>
      <w:r w:rsidRPr="00563835">
        <w:rPr>
          <w:rFonts w:ascii="Arial" w:hAnsi="Arial" w:cs="Arial"/>
        </w:rPr>
        <w:t xml:space="preserve">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w:t>
      </w:r>
      <w:hyperlink r:id="rId101" w:history="1">
        <w:r w:rsidRPr="00563835">
          <w:rPr>
            <w:rFonts w:ascii="Arial" w:hAnsi="Arial" w:cs="Arial"/>
            <w:color w:val="0000FF"/>
          </w:rPr>
          <w:t>закон</w:t>
        </w:r>
      </w:hyperlink>
      <w:r w:rsidRPr="00563835">
        <w:rPr>
          <w:rFonts w:ascii="Arial" w:hAnsi="Arial" w:cs="Arial"/>
        </w:rPr>
        <w:t xml:space="preserve"> от 22 июля 2008 г. N 123-ФЗ).</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37" w:name="Par6486"/>
      <w:bookmarkEnd w:id="237"/>
      <w:r w:rsidRPr="00563835">
        <w:rPr>
          <w:rFonts w:ascii="Arial" w:hAnsi="Arial" w:cs="Arial"/>
        </w:rPr>
        <w:t>1</w:t>
      </w:r>
      <w:r w:rsidR="00EC75BF">
        <w:rPr>
          <w:rFonts w:ascii="Arial" w:hAnsi="Arial" w:cs="Arial"/>
        </w:rPr>
        <w:t>0</w:t>
      </w:r>
      <w:r w:rsidRPr="00563835">
        <w:rPr>
          <w:rFonts w:ascii="Arial" w:hAnsi="Arial" w:cs="Arial"/>
        </w:rPr>
        <w:t xml:space="preserve">.6. Мероприятия по обеспечению </w:t>
      </w:r>
      <w:proofErr w:type="gramStart"/>
      <w:r w:rsidRPr="00563835">
        <w:rPr>
          <w:rFonts w:ascii="Arial" w:hAnsi="Arial" w:cs="Arial"/>
        </w:rPr>
        <w:t>антитеррористической</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защищенности и комплексной безопасности зданий и сооружений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Общие требования к обеспечению антитеррористической защищенности зданий и сооружений устанавливаются сводом правил </w:t>
      </w:r>
      <w:hyperlink r:id="rId102" w:history="1">
        <w:r w:rsidRPr="00563835">
          <w:rPr>
            <w:rFonts w:ascii="Arial" w:hAnsi="Arial" w:cs="Arial"/>
            <w:color w:val="0000FF"/>
          </w:rPr>
          <w:t>СП. 132.13330.2011</w:t>
        </w:r>
      </w:hyperlink>
      <w:r w:rsidRPr="00563835">
        <w:rPr>
          <w:rFonts w:ascii="Arial" w:hAnsi="Arial" w:cs="Arial"/>
        </w:rPr>
        <w:t xml:space="preserve"> "Обеспечение антитеррористической защищенности зданий и сооружений. Общие требования 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прилегающей к проектируемому объекту территории необходимо предусматривать места (площадки, проходы и т.п.), обеспечивающие беспрепятственное и безопасное рассредоточение эвакуирующихся из зданий людей с учетом прибывающих подразделений реагирования, которые будут размещаться со своей техникой на этой территории.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Объект должен быть обеспечен парковочными площадками. Все парковочные площадки должны располагаться на границе внешнего периметра территории объекта, чтобы обеспечить посетителям прямой проход к контрольно-пропускному пункту (КПП).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Автостоянки на территории объекта и в самом объекте капитального строительства должны предназначаться для пользователей объекта.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въездах/выездах на прилегающую к объекту первого уровня ответственности территорию должны быть предусмотрены контрольно-пропускные пункты для исключения несанкционированного проезда автотранспорта и прохода людей.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въездах/выездах на подземную автостоянку должны быть предусмотрены пункты контроля транспорта, реализующие принцип шлюзования, для исключения провоза запрещенных предметов, проезда автотранспорта, не имеющего права проезда, и несанкционированного прохода.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Въезд в подземную автостоянку и выезд из нее должен осуществляться по специальным пропускам, которые выдаются в установленном порядке, определяемом индивидуально.</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подземной автостоянке не разрешается размещать автомобили с двигателями, работающими на сжатом природном газе и сжиженном нефтяном газе.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При проектировании должны быть разделены пешеходные и транспортные </w:t>
      </w:r>
      <w:r w:rsidRPr="00563835">
        <w:rPr>
          <w:rFonts w:ascii="Arial" w:hAnsi="Arial" w:cs="Arial"/>
        </w:rPr>
        <w:lastRenderedPageBreak/>
        <w:t>потоки.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Следует обеспечить места для парковки транспортных средств федеральных органов исполнительной власти, пожарных машин, машин скорой помощи и других служб экстренной помощи. Эти парковочные места должны примыкать к объекту или располагаться на его территории, обеспечивая прямой и незатрудненный доступ на объект/выход с объекта. Емкость определяется конкретными условиями.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Рядом с объектом первого уровня ответственности (группы объектов второго уровня ответственности) должна находиться свободная площадка достаточных размеров, которую можно будет использовать в качестве взлетно-посадочной площадки для вертолетов.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Прилегающая к объекту территория должна быть оборудована малыми архитектурными формами для исключения несанкционированного подъезда (прорыва) транспортных средств к объекту (его уязвимым местам).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Въезды на прилегающую территорию должны оснащаться средствами снижения скорости и </w:t>
      </w:r>
      <w:proofErr w:type="spellStart"/>
      <w:r w:rsidRPr="00563835">
        <w:rPr>
          <w:rFonts w:ascii="Arial" w:hAnsi="Arial" w:cs="Arial"/>
        </w:rPr>
        <w:t>противотаранными</w:t>
      </w:r>
      <w:proofErr w:type="spellEnd"/>
      <w:r w:rsidRPr="00563835">
        <w:rPr>
          <w:rFonts w:ascii="Arial" w:hAnsi="Arial" w:cs="Arial"/>
        </w:rPr>
        <w:t xml:space="preserve"> устройствами (уточняется при проектировании).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На объектах с установленным специальным пропускным режимом прилегающая территория должна быть оборудована ограждением.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Ограждение должно исключать случайный проход людей (животных), въезд транспорта или затруднять проникновение нарушителей на охраняемую территорию, минуя контрольно-пропускной пункт (КПП).</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Ограждение должно быть железобетонным, каменным, кирпичным, металлическим сплошным или решетчатым (сетчатым) и выполняться в виде прямолинейных участков, с минимальным количеством изгибов и поворотов, ограничивающих наблюдение. К ограждению не должны примыкать какие-либо пристройки, кроме зданий, являющихся продолжением периметра. Ограждение не должно иметь лазов, проломов и других повреждений, а также </w:t>
      </w:r>
      <w:proofErr w:type="spellStart"/>
      <w:r w:rsidRPr="00563835">
        <w:rPr>
          <w:rFonts w:ascii="Arial" w:hAnsi="Arial" w:cs="Arial"/>
        </w:rPr>
        <w:t>незапираемых</w:t>
      </w:r>
      <w:proofErr w:type="spellEnd"/>
      <w:r w:rsidRPr="00563835">
        <w:rPr>
          <w:rFonts w:ascii="Arial" w:hAnsi="Arial" w:cs="Arial"/>
        </w:rPr>
        <w:t xml:space="preserve"> дверей, ворот и калиток.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Ворота устанавливаются на автомобильных въездах на территорию объекта. По периметру территории охраняемого объекта могут устанавливаться как основные, так и запасные или аварийные ворота. Конструкция ворот должна обеспечивать их жесткую фиксацию в закрытом положении.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На отдельных участках территории и с внешней стороны ворот следует устанавливать специальные устройства для ограничения скорости движения автотранспорта и </w:t>
      </w:r>
      <w:proofErr w:type="spellStart"/>
      <w:r w:rsidRPr="00563835">
        <w:rPr>
          <w:rFonts w:ascii="Arial" w:hAnsi="Arial" w:cs="Arial"/>
        </w:rPr>
        <w:t>противотаранные</w:t>
      </w:r>
      <w:proofErr w:type="spellEnd"/>
      <w:r w:rsidRPr="00563835">
        <w:rPr>
          <w:rFonts w:ascii="Arial" w:hAnsi="Arial" w:cs="Arial"/>
        </w:rPr>
        <w:t xml:space="preserve"> устройства.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КПП должен обеспечивать необходимую пропускную способность прохода людей и проезда транспорта.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Требования к архитектурным, конструктивным и объемно-планировочным решениям в части обеспечения антитеррористической защищенности разрабатываются на стадии архитектурно-строительного проектирования зданий и сооружений в соответствии со </w:t>
      </w:r>
      <w:hyperlink r:id="rId103" w:history="1">
        <w:r w:rsidRPr="00563835">
          <w:rPr>
            <w:rFonts w:ascii="Arial" w:hAnsi="Arial" w:cs="Arial"/>
            <w:color w:val="0000FF"/>
          </w:rPr>
          <w:t>сводом</w:t>
        </w:r>
      </w:hyperlink>
      <w:r w:rsidRPr="00563835">
        <w:rPr>
          <w:rFonts w:ascii="Arial" w:hAnsi="Arial" w:cs="Arial"/>
        </w:rPr>
        <w:t xml:space="preserve"> правил "Обеспечение антитеррористической защищенности зданий и сооружений. Общие требования", </w:t>
      </w:r>
      <w:proofErr w:type="gramStart"/>
      <w:r w:rsidRPr="00563835">
        <w:rPr>
          <w:rFonts w:ascii="Arial" w:hAnsi="Arial" w:cs="Arial"/>
        </w:rPr>
        <w:t>введенным</w:t>
      </w:r>
      <w:proofErr w:type="gramEnd"/>
      <w:r w:rsidRPr="00563835">
        <w:rPr>
          <w:rFonts w:ascii="Arial" w:hAnsi="Arial" w:cs="Arial"/>
        </w:rPr>
        <w:t xml:space="preserve"> в действие 28.03.2011.</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1"/>
        <w:rPr>
          <w:rFonts w:ascii="Arial" w:hAnsi="Arial" w:cs="Arial"/>
        </w:rPr>
      </w:pPr>
      <w:bookmarkStart w:id="238" w:name="Par6510"/>
      <w:bookmarkEnd w:id="238"/>
      <w:r w:rsidRPr="00563835">
        <w:rPr>
          <w:rFonts w:ascii="Arial" w:hAnsi="Arial" w:cs="Arial"/>
        </w:rPr>
        <w:t>1</w:t>
      </w:r>
      <w:r w:rsidR="00EC75BF">
        <w:rPr>
          <w:rFonts w:ascii="Arial" w:hAnsi="Arial" w:cs="Arial"/>
        </w:rPr>
        <w:t>1</w:t>
      </w:r>
      <w:r w:rsidRPr="00563835">
        <w:rPr>
          <w:rFonts w:ascii="Arial" w:hAnsi="Arial" w:cs="Arial"/>
        </w:rPr>
        <w:t>. Требования к материалам, сдаваемым в составе</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градостроительной документации, в целях формирования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информационных ресурсов информационной системы обеспечения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градостроительной деятельности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 целях формирования информационных ресурсов ИСОГД и эффективного использования решений градостроительной документации в процессах </w:t>
      </w:r>
      <w:r w:rsidRPr="00563835">
        <w:rPr>
          <w:rFonts w:ascii="Arial" w:hAnsi="Arial" w:cs="Arial"/>
        </w:rPr>
        <w:lastRenderedPageBreak/>
        <w:t xml:space="preserve">управления развитием территорий материалы градостроительной документации должны разрабатываться, </w:t>
      </w:r>
      <w:proofErr w:type="gramStart"/>
      <w:r w:rsidRPr="00563835">
        <w:rPr>
          <w:rFonts w:ascii="Arial" w:hAnsi="Arial" w:cs="Arial"/>
        </w:rPr>
        <w:t>помимо</w:t>
      </w:r>
      <w:proofErr w:type="gramEnd"/>
      <w:r w:rsidRPr="00563835">
        <w:rPr>
          <w:rFonts w:ascii="Arial" w:hAnsi="Arial" w:cs="Arial"/>
        </w:rPr>
        <w:t xml:space="preserve"> бумажного, в векторном электронном виде.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Разрабатываемые электронные версии градостроительных документов должны представлять собой единую базу пространственных и описательных данных, формат базы данных должен соответствовать международным стандартам </w:t>
      </w:r>
      <w:proofErr w:type="spellStart"/>
      <w:r w:rsidRPr="00563835">
        <w:rPr>
          <w:rFonts w:ascii="Arial" w:hAnsi="Arial" w:cs="Arial"/>
        </w:rPr>
        <w:t>OpenGIS</w:t>
      </w:r>
      <w:proofErr w:type="spellEnd"/>
      <w:r w:rsidRPr="00563835">
        <w:rPr>
          <w:rFonts w:ascii="Arial" w:hAnsi="Arial" w:cs="Arial"/>
        </w:rPr>
        <w:t xml:space="preserve">. В случае представления файловой базы данных должен быть использован формат </w:t>
      </w:r>
      <w:proofErr w:type="spellStart"/>
      <w:r w:rsidRPr="00563835">
        <w:rPr>
          <w:rFonts w:ascii="Arial" w:hAnsi="Arial" w:cs="Arial"/>
        </w:rPr>
        <w:t>MapInfo</w:t>
      </w:r>
      <w:proofErr w:type="spellEnd"/>
      <w:r w:rsidRPr="00563835">
        <w:rPr>
          <w:rFonts w:ascii="Arial" w:hAnsi="Arial" w:cs="Arial"/>
        </w:rPr>
        <w:t xml:space="preserve"> или аналогичный. В случае представления базы данных - формат системы управления базами данных </w:t>
      </w:r>
      <w:proofErr w:type="spellStart"/>
      <w:r w:rsidRPr="00563835">
        <w:rPr>
          <w:rFonts w:ascii="Arial" w:hAnsi="Arial" w:cs="Arial"/>
        </w:rPr>
        <w:t>Oracle</w:t>
      </w:r>
      <w:proofErr w:type="spellEnd"/>
      <w:r w:rsidRPr="00563835">
        <w:rPr>
          <w:rFonts w:ascii="Arial" w:hAnsi="Arial" w:cs="Arial"/>
        </w:rPr>
        <w:t xml:space="preserve"> 11g или аналогичный.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Описание базовой сдаточной структуры электронного проекта (структуры документа в электронном виде (база </w:t>
      </w:r>
      <w:proofErr w:type="spellStart"/>
      <w:r w:rsidRPr="00563835">
        <w:rPr>
          <w:rFonts w:ascii="Arial" w:hAnsi="Arial" w:cs="Arial"/>
        </w:rPr>
        <w:t>геоданных</w:t>
      </w:r>
      <w:proofErr w:type="spellEnd"/>
      <w:r w:rsidRPr="00563835">
        <w:rPr>
          <w:rFonts w:ascii="Arial" w:hAnsi="Arial" w:cs="Arial"/>
        </w:rPr>
        <w:t>), структуры объектов (перечень атрибутов и правила заполнения для каждого объекта градостроительной документации), условные обозначения объектов градостроительной документации, используемые справочники для заполнения атрибутов объектов) должно являться неотъемлемой частью технического задания на выполняемые работы.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Базовая система классификаторов и структура проекта для утверждаемых частей градостроительной документации должна быть предоставлена исполнителю в составе исходных данных. Исполнитель в своей работе развивает базовую систему классификаторов и структуру проекта в части материалов по обоснованию.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Вместе с электронной версией проекта градостроительной документации исполнитель представляет детальное описание структуры данных проекта, включающее: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используемую систему классификаторов объектов градостроительной деятельности и их характеристик;</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перечень типов объектов, используемых на каждой из карт, сдаваемых в составе проекта, со ссылками на систему классификаторов. Для утверждаемой части градостроительной документации необходимо привести нормативное правовое обоснование наличия соответствующих типов объектов на конкретной карте. Для всех типов объектов необходимо указать тип пространственных данных, присущий данному объекту;</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перечень атрибутивных данных, присущих конкретному типу объекта, для каждой карты, сдаваемой в составе проекта, со ссылкой на соответствующий справочник в системе классификаторов и (если таковые существуют) ограничение на диапазоны использования значения справочников. Для всех характеристик объектов необходимо указать тип и размер поля электронной версии проекта;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перечень условных обозначений для всех типов объектов с учетом вариаций условных обозначений в зависимости от конкретной карты, масштаба и значений характеристик объекта. Должны быть указаны базовые поля объектов, в зависимости от которых может изменяться условное обозначение.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 составе электронного проекта и при развитии исполнителем системы классификаторов и структуры данных проекта не допускается дублирование типов объектов, однородных характеристик, присущих разным типам объектов.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Все объекты и их характеристики, включаемые в проект, должны классифицироваться согласно этим справочникам (для заполнения атрибутов и видов объектов). Объектное содержание карт должно соответствовать данной структуре проекта.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Содержание графических листов градостроительной документации, сдаваемых в электронном виде должно полностью соответствовать содержанию графических листов в бумажном виде. Название электронной карты должно быть идентично названию графического листа, приведенному в угловом штампе </w:t>
      </w:r>
      <w:r w:rsidRPr="00563835">
        <w:rPr>
          <w:rFonts w:ascii="Arial" w:hAnsi="Arial" w:cs="Arial"/>
        </w:rPr>
        <w:lastRenderedPageBreak/>
        <w:t>бумажного документа.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Все электронные карты должны без помех открываться в полном объеме, описанном в объектной структуре данных. Условные обозначения должны соответствовать перечню. Электронная карта не должна содержать ссылок на внешние объекты (таблицы, рисунки, программы, не включаемые в проект).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Пояснительная записка должна включать полное описание электронной версии проекта. В записке подробно должно содержаться: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краткое описание технологии создания проекта;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краткое описание используемых программных продуктов;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описание структуры хранения тематических данных с перечислением каталогов и подкаталогов и их содержания;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описание используемых форматов файлов;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описание типа, размера и содержания каждого файла;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6) описание типа, размера и </w:t>
      </w:r>
      <w:proofErr w:type="gramStart"/>
      <w:r w:rsidRPr="00563835">
        <w:rPr>
          <w:rFonts w:ascii="Arial" w:hAnsi="Arial" w:cs="Arial"/>
        </w:rPr>
        <w:t>содержания</w:t>
      </w:r>
      <w:proofErr w:type="gramEnd"/>
      <w:r w:rsidRPr="00563835">
        <w:rPr>
          <w:rFonts w:ascii="Arial" w:hAnsi="Arial" w:cs="Arial"/>
        </w:rPr>
        <w:t xml:space="preserve"> атрибутивных полей файлов;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описание используемых справочников и классификаторов;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краткая инструкция пользователю.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Материалы сдаются комплектом, состоящим из DVD-диска, с электронным видом проекта и его копиями на твердом носителе (бумаге) в одном экземпляре. Формат записи диска должен позволять заказчику в полном объеме без потери данных считывать и использовать информацию с данного диска без применения дополнительных программ на стандартном для данного времени компьютерном оборудовании.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использовании дополнительных программ или форматов данных исполнитель должен обеспечить преобразование и копирование данных с DVD-диска в базу данных заказчика в полном объеме без потери данных.</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EC75BF" w:rsidRDefault="00EC75BF" w:rsidP="001F13CB">
      <w:pPr>
        <w:widowControl w:val="0"/>
        <w:autoSpaceDE w:val="0"/>
        <w:autoSpaceDN w:val="0"/>
        <w:adjustRightInd w:val="0"/>
        <w:jc w:val="right"/>
        <w:outlineLvl w:val="1"/>
        <w:rPr>
          <w:rFonts w:ascii="Arial" w:hAnsi="Arial" w:cs="Arial"/>
        </w:rPr>
      </w:pPr>
      <w:bookmarkStart w:id="239" w:name="Par6544"/>
      <w:bookmarkEnd w:id="239"/>
    </w:p>
    <w:p w:rsidR="00EC75BF" w:rsidRDefault="00EC75BF" w:rsidP="001F13CB">
      <w:pPr>
        <w:widowControl w:val="0"/>
        <w:autoSpaceDE w:val="0"/>
        <w:autoSpaceDN w:val="0"/>
        <w:adjustRightInd w:val="0"/>
        <w:jc w:val="right"/>
        <w:outlineLvl w:val="1"/>
        <w:rPr>
          <w:rFonts w:ascii="Arial" w:hAnsi="Arial" w:cs="Arial"/>
        </w:rPr>
      </w:pPr>
    </w:p>
    <w:p w:rsidR="00EC75BF" w:rsidRDefault="00EC75BF" w:rsidP="001F13CB">
      <w:pPr>
        <w:widowControl w:val="0"/>
        <w:autoSpaceDE w:val="0"/>
        <w:autoSpaceDN w:val="0"/>
        <w:adjustRightInd w:val="0"/>
        <w:jc w:val="right"/>
        <w:outlineLvl w:val="1"/>
        <w:rPr>
          <w:rFonts w:ascii="Arial" w:hAnsi="Arial" w:cs="Arial"/>
        </w:rPr>
      </w:pPr>
    </w:p>
    <w:p w:rsidR="00EC75BF" w:rsidRDefault="00EC75BF" w:rsidP="001F13CB">
      <w:pPr>
        <w:widowControl w:val="0"/>
        <w:autoSpaceDE w:val="0"/>
        <w:autoSpaceDN w:val="0"/>
        <w:adjustRightInd w:val="0"/>
        <w:jc w:val="right"/>
        <w:outlineLvl w:val="1"/>
        <w:rPr>
          <w:rFonts w:ascii="Arial" w:hAnsi="Arial" w:cs="Arial"/>
        </w:rPr>
      </w:pPr>
    </w:p>
    <w:p w:rsidR="00EC75BF" w:rsidRDefault="00EC75BF" w:rsidP="001F13CB">
      <w:pPr>
        <w:widowControl w:val="0"/>
        <w:autoSpaceDE w:val="0"/>
        <w:autoSpaceDN w:val="0"/>
        <w:adjustRightInd w:val="0"/>
        <w:jc w:val="right"/>
        <w:outlineLvl w:val="1"/>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r w:rsidRPr="00563835">
        <w:rPr>
          <w:rFonts w:ascii="Arial" w:hAnsi="Arial" w:cs="Arial"/>
        </w:rPr>
        <w:t>Приложение N 1</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РЕКОМЕНДУЕМЫЙ ПЕРЕЧЕНЬ</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 КАПИТАЛЬНОГО СТРОИТЕЛЬСТВА МЕСТНОГО ЗНАЧЕНИЯ, ГРАНИЦЫ ЗЕМЕЛЬНЫХ УЧАСТКОВ И ЗОНЫ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ПЛАНИРУЕМОГО </w:t>
      </w:r>
      <w:proofErr w:type="gramStart"/>
      <w:r w:rsidRPr="00563835">
        <w:rPr>
          <w:rFonts w:ascii="Arial" w:hAnsi="Arial" w:cs="Arial"/>
        </w:rPr>
        <w:t>РАЗМЕЩЕНИЯ</w:t>
      </w:r>
      <w:proofErr w:type="gramEnd"/>
      <w:r w:rsidRPr="00563835">
        <w:rPr>
          <w:rFonts w:ascii="Arial" w:hAnsi="Arial" w:cs="Arial"/>
        </w:rPr>
        <w:t xml:space="preserve"> КОТОРЫХ ОТОБРАЖАЮТСЯ В ДОКУМЕНТАХ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ТЕРРИТОРИАЛЬНОГО ПЛАНИРОВАНИЯ МУНИЦИПАЛЬНЫХ ОБРАЗОВАНИЙ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(ГЕНЕРАЛЬНЫХ ПЛАНОВ ПОСЕЛЕНИЙ)</w:t>
      </w:r>
    </w:p>
    <w:p w:rsidR="001F13CB" w:rsidRPr="00563835" w:rsidRDefault="001F13CB" w:rsidP="001F13CB">
      <w:pPr>
        <w:widowControl w:val="0"/>
        <w:autoSpaceDE w:val="0"/>
        <w:autoSpaceDN w:val="0"/>
        <w:adjustRightInd w:val="0"/>
        <w:jc w:val="center"/>
        <w:rPr>
          <w:rFonts w:ascii="Arial" w:hAnsi="Arial" w:cs="Arial"/>
        </w:rPr>
        <w:sectPr w:rsidR="001F13CB" w:rsidRPr="00563835">
          <w:pgSz w:w="11905" w:h="16838"/>
          <w:pgMar w:top="1134" w:right="850" w:bottom="1134" w:left="1701" w:header="720" w:footer="720" w:gutter="0"/>
          <w:cols w:space="720"/>
          <w:noEndnote/>
        </w:sectPr>
      </w:pPr>
    </w:p>
    <w:tbl>
      <w:tblPr>
        <w:tblpPr w:leftFromText="180" w:rightFromText="180" w:vertAnchor="text" w:horzAnchor="margin" w:tblpXSpec="right" w:tblpY="52"/>
        <w:tblW w:w="0" w:type="auto"/>
        <w:tblLayout w:type="fixed"/>
        <w:tblCellMar>
          <w:top w:w="75" w:type="dxa"/>
          <w:left w:w="0" w:type="dxa"/>
          <w:bottom w:w="75" w:type="dxa"/>
          <w:right w:w="0" w:type="dxa"/>
        </w:tblCellMar>
        <w:tblLook w:val="0000" w:firstRow="0" w:lastRow="0" w:firstColumn="0" w:lastColumn="0" w:noHBand="0" w:noVBand="0"/>
      </w:tblPr>
      <w:tblGrid>
        <w:gridCol w:w="716"/>
        <w:gridCol w:w="3404"/>
        <w:gridCol w:w="2134"/>
        <w:gridCol w:w="5370"/>
        <w:gridCol w:w="2551"/>
      </w:tblGrid>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 xml:space="preserve">N </w:t>
            </w:r>
            <w:proofErr w:type="gramStart"/>
            <w:r w:rsidRPr="00563835">
              <w:rPr>
                <w:rFonts w:ascii="Arial" w:hAnsi="Arial" w:cs="Arial"/>
              </w:rPr>
              <w:t>п</w:t>
            </w:r>
            <w:proofErr w:type="gramEnd"/>
            <w:r w:rsidRPr="00563835">
              <w:rPr>
                <w:rFonts w:ascii="Arial" w:hAnsi="Arial" w:cs="Arial"/>
              </w:rPr>
              <w:t>/п</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Вопросы местного значения</w:t>
            </w:r>
          </w:p>
        </w:tc>
        <w:tc>
          <w:tcPr>
            <w:tcW w:w="750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Объекты местного значения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Муниципальное образование</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Территории</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Объекты капитального строительства</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Поселение</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2</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3</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4</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7</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электроснабжения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Понизительные подстанции (ПС)</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ПС 110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ПС 35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ТП 10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Линии электропередачи (ЛЭП)</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110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35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10 (6) </w:t>
            </w:r>
            <w:proofErr w:type="spellStart"/>
            <w:r w:rsidRPr="00563835">
              <w:rPr>
                <w:rFonts w:ascii="Arial" w:hAnsi="Arial" w:cs="Arial"/>
              </w:rPr>
              <w:t>кВ</w:t>
            </w:r>
            <w:proofErr w:type="spellEnd"/>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2</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газоснабжения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Газорегуляторные пункты (ГРП)</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Межпоселковые газопроводы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Газопроводы высокого давления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Газопроводы среднего давления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3</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теплоснабжения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Теплоэлектроцентрали (ТЭЦ)</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Котельные</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Тепловые перекачивающие насосные станции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Магистральные сети теплоснабжения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4</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водоснабжения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Водозаборы и сопутствующие сооружения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Водоочистные сооружения (ВОС)</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Насосные станции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Магистральные сети водоснабжения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5</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водоотведения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Канализационные очистные сооружения (КОС)</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Канализационные насосные станции (КНС)</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Магистральные сети водоотведения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6</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Снабжение населения топливом</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Площадки для хранения и погрузки топлива</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7</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Дорожная деятельность в отношении автомобильных дорог местного значения, включая создание и обеспечение функционирования парковок (парковочных мест)</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Автомобильные дороги общего пользования местного значения вне границ населенных пунктов в границах муниципального района, включая искусственные дорожные сооружения, защитные дорожные сооружения и элементы обустройства автомобильных дорог</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Автомобильные дороги общего пользования местного значения в границах городского округа, включая искусственные дорожные сооружения, защитные дорожные сооружения и элементы обустройства автомобильных дорог, в том числе стоянки (парковки) </w:t>
            </w:r>
            <w:r w:rsidRPr="00563835">
              <w:rPr>
                <w:rFonts w:ascii="Arial" w:hAnsi="Arial" w:cs="Arial"/>
              </w:rPr>
              <w:lastRenderedPageBreak/>
              <w:t>транспортных средств, расположенные на автомобильных дорогах</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Автомобильные дороги общего пользования местного значения в границах населенных пунктов поселения, включая искусственные дорожные сооружения, защитные дорожные сооружения и элементы обустройства автомобильных дорог, в том числе стоянки (парковки) транспортных средств, расположенные на автомобильных дорогах.</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Производственные объекты, используемые при капитальном ремонте, ремонте, содержании автомобильных дорог местного значения (дорожные ремонтно-строительные управления)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8</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Создание условий для предоставления транспортных услуг населению и организация транспортного обслуживания населения в границах МО</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Автостанции, обслуживающие пассажирские перевозки между поселениями в границах муниципального района</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Автостанции, обслуживающие пассажирские перевозки в границах городского округа</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Автостанции, обслуживающие пассажирские перевозки в границах поселения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9</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proofErr w:type="gramStart"/>
            <w:r w:rsidRPr="00563835">
              <w:rPr>
                <w:rFonts w:ascii="Arial" w:hAnsi="Arial" w:cs="Arial"/>
              </w:rPr>
              <w:t xml:space="preserve">Организация предоставления общедоступного и бесплатного начального общего, основного общего, </w:t>
            </w:r>
            <w:r w:rsidRPr="00563835">
              <w:rPr>
                <w:rFonts w:ascii="Arial" w:hAnsi="Arial" w:cs="Arial"/>
              </w:rPr>
              <w:lastRenderedPageBreak/>
              <w:t>среднего (полного)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Кемеровской области;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МО;</w:t>
            </w:r>
            <w:proofErr w:type="gramEnd"/>
            <w:r w:rsidRPr="00563835">
              <w:rPr>
                <w:rFonts w:ascii="Arial" w:hAnsi="Arial" w:cs="Arial"/>
              </w:rPr>
              <w:t xml:space="preserve"> организация отдыха детей в каникулярное время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Дошкольные образовательные учреждения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Общеобразовательные учреждения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Организации дополнительного образования детей</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Детские оздоровительные лагеря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10</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утилизации и переработки бытовых и промышленных отходов</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Полигон твердых бытовых отходов</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Полигон для складирования снега</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 xml:space="preserve">Полигон </w:t>
            </w:r>
            <w:r w:rsidRPr="00563835">
              <w:rPr>
                <w:rFonts w:ascii="Arial" w:hAnsi="Arial" w:cs="Arial"/>
              </w:rPr>
              <w:lastRenderedPageBreak/>
              <w:t>промышленных отходов</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lastRenderedPageBreak/>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Мусороперерабатывающий завод</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11</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ритуальных услуг и содержание мест захоронения в МО</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Кладбище</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Крематорий</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Бюро похоронных услуг</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12</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Организация и осуществление мероприятий по территориальной обороне и гражданской обороне, защите населения и территории МО от чрезвычайных ситуаций природного и техногенного характера</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Сооружения инженерной защиты территории (</w:t>
            </w:r>
            <w:proofErr w:type="spellStart"/>
            <w:r w:rsidRPr="00563835">
              <w:rPr>
                <w:rFonts w:ascii="Arial" w:hAnsi="Arial" w:cs="Arial"/>
              </w:rPr>
              <w:t>руслорегулирующие</w:t>
            </w:r>
            <w:proofErr w:type="spellEnd"/>
            <w:r w:rsidRPr="00563835">
              <w:rPr>
                <w:rFonts w:ascii="Arial" w:hAnsi="Arial" w:cs="Arial"/>
              </w:rPr>
              <w:t xml:space="preserve"> сооружения и сооружения по регулированию и отводу поверхностного стока, дамбы обвалования, дренажные системы, сооружения искусственного повышения поверхности территории, берегоукрепительные сооружения)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13</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Обеспечение проживающих в населенных пунктах в поселении/городском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Территории социального жилищного фонда</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14</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Организация библиотечного обслуживания населения, </w:t>
            </w:r>
            <w:r w:rsidRPr="00563835">
              <w:rPr>
                <w:rFonts w:ascii="Arial" w:hAnsi="Arial" w:cs="Arial"/>
              </w:rPr>
              <w:lastRenderedPageBreak/>
              <w:t>комплектование и обеспечение сохранности библиотечных фондов библиотек МО</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Библиотеки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15</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Создание условий для организации досуга и обеспечения жителей поселения, городского округа услугами организаций культуры, 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Клубы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Кинотеатры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Концертные залы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Театры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Выставочные залы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Универсальные спортивно-зрелищные залы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16</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Создание музеев МО</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Музеи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17</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Обеспечение условий для развития на территории МО физической культуры и массового спорта</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Спортивные залы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Бассейны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Плоскостные спортивные сооружения (стадионы)</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18</w:t>
            </w:r>
          </w:p>
        </w:tc>
        <w:tc>
          <w:tcPr>
            <w:tcW w:w="340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 xml:space="preserve">Создание условий для массового отдыха жителей МО и организация обустройства мест </w:t>
            </w:r>
            <w:r w:rsidRPr="00563835">
              <w:rPr>
                <w:rFonts w:ascii="Arial" w:hAnsi="Arial" w:cs="Arial"/>
              </w:rPr>
              <w:lastRenderedPageBreak/>
              <w:t>массового отдыха населения</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lastRenderedPageBreak/>
              <w:t>Парк</w:t>
            </w:r>
            <w:proofErr w:type="gramStart"/>
            <w:r w:rsidRPr="00563835">
              <w:rPr>
                <w:rFonts w:ascii="Arial" w:hAnsi="Arial" w:cs="Arial"/>
              </w:rPr>
              <w:t>и(</w:t>
            </w:r>
            <w:proofErr w:type="gramEnd"/>
            <w:r w:rsidRPr="00563835">
              <w:rPr>
                <w:rFonts w:ascii="Arial" w:hAnsi="Arial" w:cs="Arial"/>
              </w:rPr>
              <w:t xml:space="preserve">в </w:t>
            </w:r>
            <w:proofErr w:type="spellStart"/>
            <w:r w:rsidRPr="00563835">
              <w:rPr>
                <w:rFonts w:ascii="Arial" w:hAnsi="Arial" w:cs="Arial"/>
              </w:rPr>
              <w:t>т.ч</w:t>
            </w:r>
            <w:proofErr w:type="spellEnd"/>
            <w:r w:rsidRPr="00563835">
              <w:rPr>
                <w:rFonts w:ascii="Arial" w:hAnsi="Arial" w:cs="Arial"/>
              </w:rPr>
              <w:t>. крытые парки аттракционов)</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Сады</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Скверы</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ind w:firstLine="540"/>
              <w:jc w:val="both"/>
              <w:rPr>
                <w:rFonts w:ascii="Arial" w:hAnsi="Arial" w:cs="Arial"/>
              </w:rPr>
            </w:pPr>
          </w:p>
        </w:tc>
        <w:tc>
          <w:tcPr>
            <w:tcW w:w="340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ind w:firstLine="540"/>
              <w:jc w:val="both"/>
              <w:rPr>
                <w:rFonts w:ascii="Arial" w:hAnsi="Arial" w:cs="Arial"/>
              </w:rPr>
            </w:pP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Пляжи</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19</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Создание, содержание и организация деятельности аварийно-спасательных служб и (или) аварийно-спасательных формирований на территории МО</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Объекты размещения аварийно-спасательных служб и специальной техники</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r>
      <w:tr w:rsidR="00AE5D05" w:rsidRPr="00563835" w:rsidTr="00AE5D05">
        <w:tc>
          <w:tcPr>
            <w:tcW w:w="71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20</w:t>
            </w:r>
          </w:p>
        </w:tc>
        <w:tc>
          <w:tcPr>
            <w:tcW w:w="3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Формирование муниципального архива</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jc w:val="center"/>
              <w:rPr>
                <w:rFonts w:ascii="Arial" w:hAnsi="Arial" w:cs="Arial"/>
              </w:rPr>
            </w:pPr>
            <w:r w:rsidRPr="00563835">
              <w:rPr>
                <w:rFonts w:ascii="Arial" w:hAnsi="Arial" w:cs="Arial"/>
              </w:rPr>
              <w:t>-</w:t>
            </w:r>
          </w:p>
        </w:tc>
        <w:tc>
          <w:tcPr>
            <w:tcW w:w="537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AE5D05" w:rsidRPr="00563835" w:rsidRDefault="00AE5D05" w:rsidP="00AE5D05">
            <w:pPr>
              <w:widowControl w:val="0"/>
              <w:autoSpaceDE w:val="0"/>
              <w:autoSpaceDN w:val="0"/>
              <w:adjustRightInd w:val="0"/>
              <w:rPr>
                <w:rFonts w:ascii="Arial" w:hAnsi="Arial" w:cs="Arial"/>
              </w:rPr>
            </w:pPr>
            <w:r w:rsidRPr="00563835">
              <w:rPr>
                <w:rFonts w:ascii="Arial" w:hAnsi="Arial" w:cs="Arial"/>
              </w:rPr>
              <w:t>Муниципальный архив</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E5D05" w:rsidRPr="00563835" w:rsidRDefault="00AE5D05" w:rsidP="00AE5D05">
            <w:pPr>
              <w:widowControl w:val="0"/>
              <w:autoSpaceDE w:val="0"/>
              <w:autoSpaceDN w:val="0"/>
              <w:adjustRightInd w:val="0"/>
              <w:jc w:val="center"/>
              <w:rPr>
                <w:rFonts w:ascii="Arial" w:hAnsi="Arial" w:cs="Arial"/>
              </w:rPr>
            </w:pP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bookmarkStart w:id="240" w:name="Par6925"/>
      <w:bookmarkEnd w:id="240"/>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r w:rsidRPr="00563835">
        <w:rPr>
          <w:rFonts w:ascii="Arial" w:hAnsi="Arial" w:cs="Arial"/>
        </w:rPr>
        <w:lastRenderedPageBreak/>
        <w:t>Приложение N 2</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41" w:name="Par7116"/>
      <w:bookmarkEnd w:id="241"/>
      <w:r w:rsidRPr="00563835">
        <w:rPr>
          <w:rFonts w:ascii="Arial" w:hAnsi="Arial" w:cs="Arial"/>
        </w:rPr>
        <w:t>НОРМЫ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РАСЧЕТА КОЛИЧЕСТВА И ПАРАМЕТРОВ УЧРЕЖДЕНИЙ И ПРЕДПРИЯТИЙ</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ОБСЛУЖИВАНИЯ И РАЗМЕРЫ ИХ ЗЕМЕЛЬНЫХ УЧАСТКОВ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bookmarkStart w:id="242" w:name="Par7120"/>
      <w:bookmarkStart w:id="243" w:name="Par7257"/>
      <w:bookmarkEnd w:id="242"/>
      <w:bookmarkEnd w:id="243"/>
    </w:p>
    <w:p w:rsidR="001F13CB" w:rsidRPr="00563835" w:rsidRDefault="001F13CB" w:rsidP="001F13CB">
      <w:pPr>
        <w:widowControl w:val="0"/>
        <w:autoSpaceDE w:val="0"/>
        <w:autoSpaceDN w:val="0"/>
        <w:adjustRightInd w:val="0"/>
        <w:jc w:val="center"/>
        <w:outlineLvl w:val="2"/>
        <w:rPr>
          <w:rFonts w:ascii="Arial" w:hAnsi="Arial" w:cs="Arial"/>
        </w:rPr>
      </w:pPr>
      <w:bookmarkStart w:id="244" w:name="Par7436"/>
      <w:bookmarkEnd w:id="244"/>
      <w:r w:rsidRPr="00563835">
        <w:rPr>
          <w:rFonts w:ascii="Arial" w:hAnsi="Arial" w:cs="Arial"/>
        </w:rPr>
        <w:t>Нормативы обеспеченности объектами местного значения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поселения</w:t>
      </w:r>
    </w:p>
    <w:p w:rsidR="001F13CB" w:rsidRPr="00563835" w:rsidRDefault="001F13CB" w:rsidP="001F13CB">
      <w:pPr>
        <w:widowControl w:val="0"/>
        <w:autoSpaceDE w:val="0"/>
        <w:autoSpaceDN w:val="0"/>
        <w:adjustRightInd w:val="0"/>
        <w:jc w:val="center"/>
        <w:rPr>
          <w:rFonts w:ascii="Arial" w:hAnsi="Arial" w:cs="Arial"/>
        </w:rPr>
      </w:pPr>
    </w:p>
    <w:tbl>
      <w:tblPr>
        <w:tblW w:w="14742" w:type="dxa"/>
        <w:tblInd w:w="62" w:type="dxa"/>
        <w:tblLayout w:type="fixed"/>
        <w:tblCellMar>
          <w:top w:w="75" w:type="dxa"/>
          <w:left w:w="0" w:type="dxa"/>
          <w:bottom w:w="75" w:type="dxa"/>
          <w:right w:w="0" w:type="dxa"/>
        </w:tblCellMar>
        <w:tblLook w:val="0000" w:firstRow="0" w:lastRow="0" w:firstColumn="0" w:lastColumn="0" w:noHBand="0" w:noVBand="0"/>
      </w:tblPr>
      <w:tblGrid>
        <w:gridCol w:w="724"/>
        <w:gridCol w:w="2134"/>
        <w:gridCol w:w="1834"/>
        <w:gridCol w:w="1774"/>
        <w:gridCol w:w="1774"/>
        <w:gridCol w:w="2209"/>
        <w:gridCol w:w="4293"/>
      </w:tblGrid>
      <w:tr w:rsidR="001F13CB" w:rsidRPr="00563835" w:rsidTr="00AE5D05">
        <w:tc>
          <w:tcPr>
            <w:tcW w:w="7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N </w:t>
            </w:r>
            <w:proofErr w:type="gramStart"/>
            <w:r w:rsidRPr="00563835">
              <w:rPr>
                <w:rFonts w:ascii="Arial" w:hAnsi="Arial" w:cs="Arial"/>
              </w:rPr>
              <w:t>п</w:t>
            </w:r>
            <w:proofErr w:type="gramEnd"/>
            <w:r w:rsidRPr="00563835">
              <w:rPr>
                <w:rFonts w:ascii="Arial" w:hAnsi="Arial" w:cs="Arial"/>
              </w:rPr>
              <w:t>/п</w:t>
            </w:r>
          </w:p>
        </w:tc>
        <w:tc>
          <w:tcPr>
            <w:tcW w:w="2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объекта</w:t>
            </w:r>
          </w:p>
        </w:tc>
        <w:tc>
          <w:tcPr>
            <w:tcW w:w="18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Единица измерения</w:t>
            </w:r>
          </w:p>
        </w:tc>
        <w:tc>
          <w:tcPr>
            <w:tcW w:w="3548" w:type="dxa"/>
            <w:gridSpan w:val="2"/>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Норматив</w:t>
            </w:r>
          </w:p>
        </w:tc>
        <w:tc>
          <w:tcPr>
            <w:tcW w:w="220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 земельного участка</w:t>
            </w:r>
          </w:p>
        </w:tc>
        <w:tc>
          <w:tcPr>
            <w:tcW w:w="429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Примечание</w:t>
            </w:r>
          </w:p>
        </w:tc>
      </w:tr>
      <w:tr w:rsidR="001F13CB" w:rsidRPr="00563835" w:rsidTr="00AE5D05">
        <w:tc>
          <w:tcPr>
            <w:tcW w:w="7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8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74" w:type="dxa"/>
            <w:tcBorders>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городские населенные пункты</w:t>
            </w:r>
          </w:p>
        </w:tc>
        <w:tc>
          <w:tcPr>
            <w:tcW w:w="1774" w:type="dxa"/>
            <w:tcBorders>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сельские населенные пункты</w:t>
            </w:r>
          </w:p>
        </w:tc>
        <w:tc>
          <w:tcPr>
            <w:tcW w:w="220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429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outlineLvl w:val="3"/>
              <w:rPr>
                <w:rFonts w:ascii="Arial" w:hAnsi="Arial" w:cs="Arial"/>
              </w:rPr>
            </w:pPr>
            <w:bookmarkStart w:id="245" w:name="Par7454"/>
            <w:bookmarkEnd w:id="245"/>
            <w:r w:rsidRPr="00563835">
              <w:rPr>
                <w:rFonts w:ascii="Arial" w:hAnsi="Arial" w:cs="Arial"/>
              </w:rPr>
              <w:t>1</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физической культуры и спорта</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Спортивные залы</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 м площади пола</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 на 1 тыс. человек</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Рекомендуется при числе инвалидов среди обслуживаемого населения не менее 2,5 тыс. человек размещать специальные спортивные залы для инвалидов.</w:t>
            </w:r>
          </w:p>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 xml:space="preserve">На уровне разработки документации по планировке территории в составе городских поселений необходимо размещать помещения для физкультурно-оздоровительных </w:t>
            </w:r>
            <w:r w:rsidRPr="00563835">
              <w:rPr>
                <w:rFonts w:ascii="Arial" w:hAnsi="Arial" w:cs="Arial"/>
              </w:rPr>
              <w:lastRenderedPageBreak/>
              <w:t>занятий.</w:t>
            </w:r>
          </w:p>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Для малых населенных пунктов нормы расчета залов необходимо принимать с учетом минимальной вместимости объектов по технологическим требованиям</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1.2</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Бассейны крытые и открытые общего пользования</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 м зеркала воды</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на 1 тыс. человек</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Рекомендуется размещать бассейны в поселениях с численностью населения свыше 10 тыс. человек</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1.3</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Плоскостные спортивные сооружения</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0,19 на 1 тыс. человек</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outlineLvl w:val="3"/>
              <w:rPr>
                <w:rFonts w:ascii="Arial" w:hAnsi="Arial" w:cs="Arial"/>
              </w:rPr>
            </w:pPr>
            <w:bookmarkStart w:id="246" w:name="Par7476"/>
            <w:bookmarkEnd w:id="246"/>
            <w:r w:rsidRPr="00563835">
              <w:rPr>
                <w:rFonts w:ascii="Arial" w:hAnsi="Arial" w:cs="Arial"/>
              </w:rPr>
              <w:t>2</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культуры и искусства</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Музеи</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поселение</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 населенных пунктах до 1 тыс. человек возможно размещение филиала музея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2.2</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Клубы</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объект/место</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численности населения поселения: до 10 тыс. чел. - 1 объект; от 10 до 50 тыс. чел. - 50 мест на 1 тыс. человек</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численности населения поселения: до 500 человек - 20 на 100 человек; от 0,5 до 1 тыс. чел.- 200 на 1 тыс.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от 1 до 2 тыс. чел. - 150 на 1 </w:t>
            </w:r>
            <w:r w:rsidRPr="00563835">
              <w:rPr>
                <w:rFonts w:ascii="Arial" w:hAnsi="Arial" w:cs="Arial"/>
              </w:rPr>
              <w:lastRenderedPageBreak/>
              <w:t>тыс.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2 до 5 тыс. чел. - 100 на 1 тыс. человек; свыше 5 тыс. чел. - 70 на 1 тыс. человек</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2.3</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Библиотеки</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2.3.1</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Общедоступная библиотека и филиалы</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поселение</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2.3.2</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Детская</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поселение</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2.3.3</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Юношеская</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поселение</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outlineLvl w:val="3"/>
              <w:rPr>
                <w:rFonts w:ascii="Arial" w:hAnsi="Arial" w:cs="Arial"/>
              </w:rPr>
            </w:pPr>
            <w:bookmarkStart w:id="247" w:name="Par7520"/>
            <w:bookmarkEnd w:id="247"/>
            <w:r w:rsidRPr="00563835">
              <w:rPr>
                <w:rFonts w:ascii="Arial" w:hAnsi="Arial" w:cs="Arial"/>
              </w:rPr>
              <w:t>3</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жилищно-коммунального хозяйства</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3.1</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Кладбища традиционного захоронения</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0,24 га на 1 тыс. человек</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3.2</w:t>
            </w:r>
          </w:p>
        </w:tc>
        <w:tc>
          <w:tcPr>
            <w:tcW w:w="2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Кладбища </w:t>
            </w:r>
            <w:proofErr w:type="spellStart"/>
            <w:r w:rsidRPr="00563835">
              <w:rPr>
                <w:rFonts w:ascii="Arial" w:hAnsi="Arial" w:cs="Arial"/>
              </w:rPr>
              <w:t>урновых</w:t>
            </w:r>
            <w:proofErr w:type="spellEnd"/>
            <w:r w:rsidRPr="00563835">
              <w:rPr>
                <w:rFonts w:ascii="Arial" w:hAnsi="Arial" w:cs="Arial"/>
              </w:rPr>
              <w:t xml:space="preserve"> захоронений после кремации</w:t>
            </w:r>
          </w:p>
        </w:tc>
        <w:tc>
          <w:tcPr>
            <w:tcW w:w="18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га</w:t>
            </w:r>
          </w:p>
        </w:tc>
        <w:tc>
          <w:tcPr>
            <w:tcW w:w="35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0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0,02 га на 1 тыс. человек</w:t>
            </w:r>
          </w:p>
        </w:tc>
        <w:tc>
          <w:tcPr>
            <w:tcW w:w="42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48" w:name="Par7535"/>
      <w:bookmarkEnd w:id="248"/>
      <w:r w:rsidRPr="00563835">
        <w:rPr>
          <w:rFonts w:ascii="Arial" w:hAnsi="Arial" w:cs="Arial"/>
        </w:rPr>
        <w:t>Объекты, рекомендуемые к размещению при разработке</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градостроительной документации поселений</w:t>
      </w:r>
    </w:p>
    <w:p w:rsidR="001F13CB" w:rsidRPr="00563835" w:rsidRDefault="001F13CB" w:rsidP="001F13CB">
      <w:pPr>
        <w:widowControl w:val="0"/>
        <w:autoSpaceDE w:val="0"/>
        <w:autoSpaceDN w:val="0"/>
        <w:adjustRightInd w:val="0"/>
        <w:jc w:val="center"/>
        <w:rPr>
          <w:rFonts w:ascii="Arial" w:hAnsi="Arial" w:cs="Arial"/>
        </w:rPr>
      </w:pPr>
    </w:p>
    <w:tbl>
      <w:tblPr>
        <w:tblW w:w="14742" w:type="dxa"/>
        <w:tblInd w:w="62" w:type="dxa"/>
        <w:tblLayout w:type="fixed"/>
        <w:tblCellMar>
          <w:top w:w="75" w:type="dxa"/>
          <w:left w:w="0" w:type="dxa"/>
          <w:bottom w:w="75" w:type="dxa"/>
          <w:right w:w="0" w:type="dxa"/>
        </w:tblCellMar>
        <w:tblLook w:val="0000" w:firstRow="0" w:lastRow="0" w:firstColumn="0" w:lastColumn="0" w:noHBand="0" w:noVBand="0"/>
      </w:tblPr>
      <w:tblGrid>
        <w:gridCol w:w="724"/>
        <w:gridCol w:w="2569"/>
        <w:gridCol w:w="1999"/>
        <w:gridCol w:w="1774"/>
        <w:gridCol w:w="1639"/>
        <w:gridCol w:w="2239"/>
        <w:gridCol w:w="3798"/>
      </w:tblGrid>
      <w:tr w:rsidR="001F13CB" w:rsidRPr="00563835" w:rsidTr="00AE5D05">
        <w:tc>
          <w:tcPr>
            <w:tcW w:w="72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 xml:space="preserve">N </w:t>
            </w:r>
            <w:proofErr w:type="gramStart"/>
            <w:r w:rsidRPr="00563835">
              <w:rPr>
                <w:rFonts w:ascii="Arial" w:hAnsi="Arial" w:cs="Arial"/>
              </w:rPr>
              <w:t>п</w:t>
            </w:r>
            <w:proofErr w:type="gramEnd"/>
            <w:r w:rsidRPr="00563835">
              <w:rPr>
                <w:rFonts w:ascii="Arial" w:hAnsi="Arial" w:cs="Arial"/>
              </w:rPr>
              <w:t>/п</w:t>
            </w:r>
          </w:p>
        </w:tc>
        <w:tc>
          <w:tcPr>
            <w:tcW w:w="256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объекта</w:t>
            </w:r>
          </w:p>
        </w:tc>
        <w:tc>
          <w:tcPr>
            <w:tcW w:w="199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Единица измерения</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Норматив</w:t>
            </w:r>
          </w:p>
        </w:tc>
        <w:tc>
          <w:tcPr>
            <w:tcW w:w="22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Размер земельного участка</w:t>
            </w:r>
          </w:p>
        </w:tc>
        <w:tc>
          <w:tcPr>
            <w:tcW w:w="37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Примечание</w:t>
            </w:r>
          </w:p>
        </w:tc>
      </w:tr>
      <w:tr w:rsidR="001F13CB" w:rsidRPr="00563835" w:rsidTr="00AE5D05">
        <w:tc>
          <w:tcPr>
            <w:tcW w:w="72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56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99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городские населенные пункты</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сельские населенные пункты</w:t>
            </w:r>
          </w:p>
        </w:tc>
        <w:tc>
          <w:tcPr>
            <w:tcW w:w="22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37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outlineLvl w:val="3"/>
              <w:rPr>
                <w:rFonts w:ascii="Arial" w:hAnsi="Arial" w:cs="Arial"/>
              </w:rPr>
            </w:pPr>
            <w:bookmarkStart w:id="249" w:name="Par7554"/>
            <w:bookmarkEnd w:id="249"/>
            <w:r w:rsidRPr="00563835">
              <w:rPr>
                <w:rFonts w:ascii="Arial" w:hAnsi="Arial" w:cs="Arial"/>
              </w:rPr>
              <w:t>1</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здравоохранения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Аптеки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зависимости от численности населения, тыс.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50 - 1 на 10 тыс. человек 50 - 100 - 1 на 12 тыс. человек 100 - 500 - 1 на 13 тыс. человек 500 - 1000 - 1 на 15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6,2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 сельских населенных пунктах следует располагать в комплексе с учреждениями здравоохранения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0" w:name="Par7564"/>
            <w:bookmarkEnd w:id="250"/>
            <w:r w:rsidRPr="00563835">
              <w:rPr>
                <w:rFonts w:ascii="Arial" w:hAnsi="Arial" w:cs="Arial"/>
              </w:rPr>
              <w:t>2</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торговли</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 торговли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 м торговой площади</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280 (100) на 1 тыс. чел.</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300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 малых городов и сельских поселений с числом жителей, тыс.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до 1 - 0,1 - 0,2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 до 3 - 0,2 - 0,4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3 до 4 - 0,4 - 0,6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 до 6 - 0,6 - 1,0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7 до 10 - 1,0 - 1,2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10 до 15 - 0,8 - 1,1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15 до 20 - 1,1 - 1,3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20 - 1,4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 торговли планировочного элемента с числом обслуживания населения, тыс. человек:</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4 до 6 - 0,4-06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6 до 10 - 0,6 - 0,8 га на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свыше 10 до 15 - 0,8 - 1,1 га на 1 </w:t>
            </w:r>
            <w:r w:rsidRPr="00563835">
              <w:rPr>
                <w:rFonts w:ascii="Arial" w:hAnsi="Arial" w:cs="Arial"/>
              </w:rPr>
              <w:lastRenderedPageBreak/>
              <w:t>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15 до 20 - 1,1 - 1,3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2.2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Рынок</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кв. м торговой площади</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24 - 40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7 - 14 кв. м на 1 кв. м торговой площади</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1 торговое место принимается в размере 6 кв. м торговой площади</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1" w:name="Par7593"/>
            <w:bookmarkEnd w:id="251"/>
            <w:r w:rsidRPr="00563835">
              <w:rPr>
                <w:rFonts w:ascii="Arial" w:hAnsi="Arial" w:cs="Arial"/>
              </w:rPr>
              <w:t>3</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общественного питания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Предприятие общественного питания</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(8)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При числе мест, </w:t>
            </w:r>
            <w:proofErr w:type="gramStart"/>
            <w:r w:rsidRPr="00563835">
              <w:rPr>
                <w:rFonts w:ascii="Arial" w:hAnsi="Arial" w:cs="Arial"/>
              </w:rPr>
              <w:t>га</w:t>
            </w:r>
            <w:proofErr w:type="gramEnd"/>
            <w:r w:rsidRPr="00563835">
              <w:rPr>
                <w:rFonts w:ascii="Arial" w:hAnsi="Arial" w:cs="Arial"/>
              </w:rPr>
              <w:t xml:space="preserve"> на 100 мест: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50 - 0,2 - 025</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50 до 150 - 0,2 - 0,15</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150 - 0,1</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2" w:name="Par7605"/>
            <w:bookmarkEnd w:id="252"/>
            <w:r w:rsidRPr="00563835">
              <w:rPr>
                <w:rFonts w:ascii="Arial" w:hAnsi="Arial" w:cs="Arial"/>
              </w:rPr>
              <w:t>4</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Учреждений административно-делового назначения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Отделения банка</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операционных мест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0,3 - 0,5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га</w:t>
            </w:r>
            <w:proofErr w:type="gramEnd"/>
            <w:r w:rsidRPr="00563835">
              <w:rPr>
                <w:rFonts w:ascii="Arial" w:hAnsi="Arial" w:cs="Arial"/>
              </w:rPr>
              <w:t xml:space="preserve"> на 1 объект: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0,2 - при 2 операционных местах;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0,5 - при 7 операционных местах;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0,05 - при 3 операционных местах;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0,4 - при 20 операционных местах</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4.2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Отделения связи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 (в зависимости от группы отделения)</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6 - 25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0,5 - 6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Отделения связи микрорайона, жилого района, </w:t>
            </w:r>
            <w:proofErr w:type="gramStart"/>
            <w:r w:rsidRPr="00563835">
              <w:rPr>
                <w:rFonts w:ascii="Arial" w:hAnsi="Arial" w:cs="Arial"/>
              </w:rPr>
              <w:t>га</w:t>
            </w:r>
            <w:proofErr w:type="gramEnd"/>
            <w:r w:rsidRPr="00563835">
              <w:rPr>
                <w:rFonts w:ascii="Arial" w:hAnsi="Arial" w:cs="Arial"/>
              </w:rPr>
              <w:t xml:space="preserve"> для обслуживаемого населения групп:</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IV - V (до 9 тыс. человек) - 0,07 - 0,08;</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III - IV (9 - 18 тыс. человек) 0,09 - 0,1;</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II - III (20 - 25 тыс. человек) - 0,11 - 0,12.</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Отделение связи поселения для обслуживаемого населения: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V - VI (до 0.5 - 2 тыс. человек) - 0,3 - 0,35;</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III - IV (2 - 6 тыс. человек) - 0,4 - 0,45</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 соответствии с ВНТП 311-98</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4.3</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Юридические консультации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рабочих мест</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юрист на 10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4.4</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Нотариальные конторы</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рабочих мест</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нотариус на 30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заданию на проектирование</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3" w:name="Par7643"/>
            <w:bookmarkEnd w:id="253"/>
            <w:r w:rsidRPr="00563835">
              <w:rPr>
                <w:rFonts w:ascii="Arial" w:hAnsi="Arial" w:cs="Arial"/>
              </w:rPr>
              <w:t>5</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бытового обслуживания</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5.1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Предприятия бытового обслуживания</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рабочих мест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9 (2)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га</w:t>
            </w:r>
            <w:proofErr w:type="gramEnd"/>
            <w:r w:rsidRPr="00563835">
              <w:rPr>
                <w:rFonts w:ascii="Arial" w:hAnsi="Arial" w:cs="Arial"/>
              </w:rPr>
              <w:t xml:space="preserve"> на 10 рабочих мест:</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 10 рабочих мест - 0,1;</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10 - 50 рабочих мест - 0,1 - 0,2;</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50 - 150 рабочих мест - 0,05 - 0,08;</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150 рабочих мест -0,03 - 0,04</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Прачечные, в </w:t>
            </w:r>
            <w:proofErr w:type="spellStart"/>
            <w:r w:rsidRPr="00563835">
              <w:rPr>
                <w:rFonts w:ascii="Arial" w:hAnsi="Arial" w:cs="Arial"/>
              </w:rPr>
              <w:t>т.ч</w:t>
            </w:r>
            <w:proofErr w:type="spellEnd"/>
            <w:r w:rsidRPr="00563835">
              <w:rPr>
                <w:rFonts w:ascii="Arial" w:hAnsi="Arial" w:cs="Arial"/>
              </w:rPr>
              <w:t>.</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белья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120 (10)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60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5.2.1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Прачечные самообслуживания</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белья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(10)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0,1 - 0,2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5.2.2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Фабрики-прачечные</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белья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110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40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0,5 - 1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Показатель фабрик-прачечных дан с учетом обслуживания общественного сектора до 40 кг в смену</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5.3</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Химчистки, в </w:t>
            </w:r>
            <w:proofErr w:type="spellStart"/>
            <w:r w:rsidRPr="00563835">
              <w:rPr>
                <w:rFonts w:ascii="Arial" w:hAnsi="Arial" w:cs="Arial"/>
              </w:rPr>
              <w:t>т.ч</w:t>
            </w:r>
            <w:proofErr w:type="spellEnd"/>
            <w:r w:rsidRPr="00563835">
              <w:rPr>
                <w:rFonts w:ascii="Arial" w:hAnsi="Arial" w:cs="Arial"/>
              </w:rPr>
              <w:t>.</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вещей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11,4 (4)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3,5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5.3.1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Химчистки самообслуживания</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вещей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1,2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0,1 - 0,2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5.3.2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Фабрики-химчистки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roofErr w:type="gramStart"/>
            <w:r w:rsidRPr="00563835">
              <w:rPr>
                <w:rFonts w:ascii="Arial" w:hAnsi="Arial" w:cs="Arial"/>
              </w:rPr>
              <w:t>кг</w:t>
            </w:r>
            <w:proofErr w:type="gramEnd"/>
            <w:r w:rsidRPr="00563835">
              <w:rPr>
                <w:rFonts w:ascii="Arial" w:hAnsi="Arial" w:cs="Arial"/>
              </w:rPr>
              <w:t xml:space="preserve"> вещей в смену</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7,4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2,3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0,5 - 1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5.4</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Бани</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7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0,2 - 0,4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В поселениях с благоустроенным жилищным фондом нормы расчета вместимости бань на 1 человека допускается уменьшать до 3 мест на 1 тыс. человек</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4" w:name="Par7705"/>
            <w:bookmarkEnd w:id="254"/>
            <w:r w:rsidRPr="00563835">
              <w:rPr>
                <w:rFonts w:ascii="Arial" w:hAnsi="Arial" w:cs="Arial"/>
              </w:rPr>
              <w:t>6</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Учреждения жилищно-коммунального хозяйства</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6.1</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Жилищно-эксплуатационные организации микрорайона</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микрорайон с населением до 20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0,3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6.2</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Жилищно-эксплуатационные организации жилого района</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на жилой район с населением до 80 тыс. чел.</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6.3</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Гостиницы</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 на 1 тыс. человек</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 вместимости гостиницы, кв. м на 1 место: от 25 до 100 - 25;</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100 до 500 - 30;</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500 до 1000 - 20;</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1000 - 15</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rPr>
                <w:rFonts w:ascii="Arial" w:hAnsi="Arial" w:cs="Arial"/>
              </w:rPr>
            </w:pPr>
            <w:r w:rsidRPr="00563835">
              <w:rPr>
                <w:rFonts w:ascii="Arial" w:hAnsi="Arial" w:cs="Arial"/>
              </w:rPr>
              <w:t>Объект рекомендуется к размещению в административном центре</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6.4</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Общественные уборные</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приборов</w:t>
            </w:r>
          </w:p>
        </w:tc>
        <w:tc>
          <w:tcPr>
            <w:tcW w:w="17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прибор на 1 тыс. человек</w:t>
            </w:r>
          </w:p>
        </w:tc>
        <w:tc>
          <w:tcPr>
            <w:tcW w:w="16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 зданию на проектирование</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lastRenderedPageBreak/>
              <w:t>6.5</w:t>
            </w: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Пункт приема вторичного сырья</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не менее 1</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0,01 га на объект</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55" w:name="Par7743"/>
            <w:bookmarkEnd w:id="255"/>
            <w:r w:rsidRPr="00563835">
              <w:rPr>
                <w:rFonts w:ascii="Arial" w:hAnsi="Arial" w:cs="Arial"/>
              </w:rPr>
              <w:t>7</w:t>
            </w:r>
          </w:p>
        </w:tc>
        <w:tc>
          <w:tcPr>
            <w:tcW w:w="140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Объекты пожарной охраны</w:t>
            </w:r>
          </w:p>
        </w:tc>
      </w:tr>
      <w:tr w:rsidR="001F13CB" w:rsidRPr="00563835" w:rsidTr="00AE5D05">
        <w:tc>
          <w:tcPr>
            <w:tcW w:w="7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56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Пожарное депо</w:t>
            </w:r>
          </w:p>
        </w:tc>
        <w:tc>
          <w:tcPr>
            <w:tcW w:w="19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объектов/ автомобилей</w:t>
            </w:r>
          </w:p>
        </w:tc>
        <w:tc>
          <w:tcPr>
            <w:tcW w:w="341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 соответствии с НПБ 101-95</w:t>
            </w:r>
          </w:p>
        </w:tc>
        <w:tc>
          <w:tcPr>
            <w:tcW w:w="22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 соответствии с Федеральным </w:t>
            </w:r>
            <w:hyperlink r:id="rId104" w:history="1">
              <w:r w:rsidRPr="00563835">
                <w:rPr>
                  <w:rFonts w:ascii="Arial" w:hAnsi="Arial" w:cs="Arial"/>
                  <w:color w:val="0000FF"/>
                </w:rPr>
                <w:t>законом</w:t>
              </w:r>
            </w:hyperlink>
            <w:r w:rsidRPr="00563835">
              <w:rPr>
                <w:rFonts w:ascii="Arial" w:hAnsi="Arial" w:cs="Arial"/>
              </w:rPr>
              <w:t xml:space="preserve"> от 22.07.2008 N 123-ФЗ (с изменениями от 10.07.2012) "</w:t>
            </w:r>
            <w:proofErr w:type="gramStart"/>
            <w:r w:rsidRPr="00563835">
              <w:rPr>
                <w:rFonts w:ascii="Arial" w:hAnsi="Arial" w:cs="Arial"/>
              </w:rPr>
              <w:t>Технический</w:t>
            </w:r>
            <w:proofErr w:type="gramEnd"/>
            <w:r w:rsidRPr="00563835">
              <w:rPr>
                <w:rFonts w:ascii="Arial" w:hAnsi="Arial" w:cs="Arial"/>
              </w:rPr>
              <w:t xml:space="preserve"> регламентом о требованиях пожарной безопасности"</w:t>
            </w:r>
          </w:p>
        </w:tc>
        <w:tc>
          <w:tcPr>
            <w:tcW w:w="37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w:t>
            </w:r>
          </w:p>
        </w:tc>
      </w:tr>
    </w:tbl>
    <w:p w:rsidR="001F13CB" w:rsidRPr="00563835" w:rsidRDefault="00AE5D05" w:rsidP="00AE5D05">
      <w:pPr>
        <w:widowControl w:val="0"/>
        <w:autoSpaceDE w:val="0"/>
        <w:autoSpaceDN w:val="0"/>
        <w:adjustRightInd w:val="0"/>
        <w:rPr>
          <w:rFonts w:ascii="Arial" w:hAnsi="Arial" w:cs="Arial"/>
        </w:rPr>
        <w:sectPr w:rsidR="001F13CB" w:rsidRPr="00563835">
          <w:pgSz w:w="16838" w:h="11905" w:orient="landscape"/>
          <w:pgMar w:top="1701" w:right="1134" w:bottom="850" w:left="1134" w:header="720" w:footer="720" w:gutter="0"/>
          <w:cols w:space="720"/>
          <w:noEndnote/>
        </w:sectPr>
      </w:pPr>
      <w:r w:rsidRPr="00563835">
        <w:rPr>
          <w:rFonts w:ascii="Arial" w:hAnsi="Arial" w:cs="Arial"/>
        </w:rPr>
        <w:t>Примечание. В скобках приведены нормы расчета местного значения, которые соответствуют организации систем обслуживания в микрорайоне.</w:t>
      </w:r>
    </w:p>
    <w:p w:rsidR="001F13CB" w:rsidRPr="00563835" w:rsidRDefault="00AE5D05" w:rsidP="001F13CB">
      <w:pPr>
        <w:widowControl w:val="0"/>
        <w:autoSpaceDE w:val="0"/>
        <w:autoSpaceDN w:val="0"/>
        <w:adjustRightInd w:val="0"/>
        <w:jc w:val="right"/>
        <w:outlineLvl w:val="1"/>
        <w:rPr>
          <w:rFonts w:ascii="Arial" w:hAnsi="Arial" w:cs="Arial"/>
        </w:rPr>
      </w:pPr>
      <w:bookmarkStart w:id="256" w:name="Par7758"/>
      <w:bookmarkEnd w:id="256"/>
      <w:r>
        <w:rPr>
          <w:rFonts w:ascii="Arial" w:hAnsi="Arial" w:cs="Arial"/>
        </w:rPr>
        <w:lastRenderedPageBreak/>
        <w:t>Приложение N 3</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САНИТАРНО-ЗАЩИТНЫЕ ЗОНЫ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ОТ ОБЪЕКТОВ И ПРОИЗВОДСТВ АГРОПРОМЫШЛЕННОГО КОМПЛЕКСА</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И МАЛОГО ПРЕДПРИНИМАТЕЛЬСТВА, </w:t>
      </w:r>
      <w:proofErr w:type="gramStart"/>
      <w:r w:rsidRPr="00563835">
        <w:rPr>
          <w:rFonts w:ascii="Arial" w:hAnsi="Arial" w:cs="Arial"/>
        </w:rPr>
        <w:t>ЯВЛЯЮЩИХСЯ</w:t>
      </w:r>
      <w:proofErr w:type="gramEnd"/>
      <w:r w:rsidRPr="00563835">
        <w:rPr>
          <w:rFonts w:ascii="Arial" w:hAnsi="Arial" w:cs="Arial"/>
        </w:rPr>
        <w:t xml:space="preserve"> ИСТОЧНИКАМИ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ВЫДЕЛЕНИЯ В ОКРУЖАЮЩУЮ СРЕДУ ПРОИЗВОДСТВЕННЫХ ВРЕДНОСТЕЙ</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57" w:name="Par7769"/>
      <w:bookmarkEnd w:id="257"/>
      <w:r w:rsidRPr="00563835">
        <w:rPr>
          <w:rFonts w:ascii="Arial" w:hAnsi="Arial" w:cs="Arial"/>
        </w:rPr>
        <w:t>Класс I - санитарно-защитная зона 1000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Свиноводческие комплексы.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Птицефабрики с содержанием более 400 тыс. кур-несушек и более 3 млн. бройлеров в год.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Комплексы крупного рогатого скота.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Открытые хранилища навоза и помета.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58" w:name="Par7775"/>
      <w:bookmarkEnd w:id="258"/>
      <w:r w:rsidRPr="00563835">
        <w:rPr>
          <w:rFonts w:ascii="Arial" w:hAnsi="Arial" w:cs="Arial"/>
        </w:rPr>
        <w:t>Класс II - санитарно-защитная зона 500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Свинофермы от 4 до 12 тыс. голов.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2. Фермы крупного рогатого скота от 1200 до 2000 коров и до 6000 </w:t>
      </w:r>
      <w:proofErr w:type="spellStart"/>
      <w:proofErr w:type="gramStart"/>
      <w:r w:rsidRPr="00563835">
        <w:rPr>
          <w:rFonts w:ascii="Arial" w:hAnsi="Arial" w:cs="Arial"/>
        </w:rPr>
        <w:t>ското</w:t>
      </w:r>
      <w:proofErr w:type="spellEnd"/>
      <w:r w:rsidRPr="00563835">
        <w:rPr>
          <w:rFonts w:ascii="Arial" w:hAnsi="Arial" w:cs="Arial"/>
        </w:rPr>
        <w:t>-мест</w:t>
      </w:r>
      <w:proofErr w:type="gramEnd"/>
      <w:r w:rsidRPr="00563835">
        <w:rPr>
          <w:rFonts w:ascii="Arial" w:hAnsi="Arial" w:cs="Arial"/>
        </w:rPr>
        <w:t xml:space="preserve"> для молодняка.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Фермы звероводческие (норки, лисы и др.).</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Фермы птицеводческие от 100 тыс. до 400 тыс. кур-несушек и от 1 до 3 млн. бройлеров в год.</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Открытые хранилища биологически обработанной жидкой фракции навоза.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Закрытые хранилища навоза и помета.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Склады для хранения ядохимикатов свыше 500 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Производства по обработке и протравлению семян.</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Склады сжиженного аммиака.</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59" w:name="Par7786"/>
      <w:bookmarkEnd w:id="259"/>
      <w:r w:rsidRPr="00563835">
        <w:rPr>
          <w:rFonts w:ascii="Arial" w:hAnsi="Arial" w:cs="Arial"/>
        </w:rPr>
        <w:t>Класс III - санитарно-защитная зона 300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Свинофермы до 4 тыс. голов.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Фермы крупного рогатого скота менее 1200 голов (всех специализаций), фермы коневодческие.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Фермы овцеводческие на 5 - 30 тыс. голов.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Фермы птицеводческие до 100 тыс. кур-несушек и до 1 млн. бройлеров.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5. Площадки для буртования помета и навоза.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Склады для хранения ядохимикатов и минеральных удобрений более 50 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Обработка сельскохозяйственных угодий пестицидами с применением тракторов (от границ поля до населенного пункта).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8. Зверофермы.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9. Гаражи и парки по ремонту, технологическому обслуживанию и хранению грузовых автомобилей и сельскохозяйственной техники.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60" w:name="Par7797"/>
      <w:bookmarkEnd w:id="260"/>
      <w:r w:rsidRPr="00563835">
        <w:rPr>
          <w:rFonts w:ascii="Arial" w:hAnsi="Arial" w:cs="Arial"/>
        </w:rPr>
        <w:t>Класс IV - санитарно-защитная зона 100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Тепличные и парниковые хозяйства.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Склады для хранения минеральных удобрений, ядохимикатов до 50 т.</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Склады сухих минеральных удобрений и химических средств защиты растений (зона устанавливается и до производств по переработке и хранению пищевой продукции).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4. Мелиоративные объекты с использованием животноводческих стоков.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5. Цехи по приготовлению кормов, включая использование пищевых отходов.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6. Хозяйства с содержанием животных (свинарники, коровники, питомники, конюшни, зверофермы) до 100 голов.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7. Склады горюче-смазочных материалов.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61" w:name="Par7806"/>
      <w:bookmarkEnd w:id="261"/>
      <w:r w:rsidRPr="00563835">
        <w:rPr>
          <w:rFonts w:ascii="Arial" w:hAnsi="Arial" w:cs="Arial"/>
        </w:rPr>
        <w:t>Класс V - санитарно-защитная зона 50 м:</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1. Хранилища фруктов, овощей, картофеля, зерна.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2. Материальные склады.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3. Хозяйства с содержанием животных (свинарники, коровники, питомники, конюшни, зверофермы) до 50 голов.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bookmarkStart w:id="262" w:name="Par7815"/>
      <w:bookmarkEnd w:id="262"/>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AE5D05" w:rsidRDefault="00AE5D05"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8543BB" w:rsidRDefault="008543BB" w:rsidP="001F13CB">
      <w:pPr>
        <w:widowControl w:val="0"/>
        <w:autoSpaceDE w:val="0"/>
        <w:autoSpaceDN w:val="0"/>
        <w:adjustRightInd w:val="0"/>
        <w:jc w:val="right"/>
        <w:outlineLvl w:val="1"/>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r w:rsidRPr="00563835">
        <w:rPr>
          <w:rFonts w:ascii="Arial" w:hAnsi="Arial" w:cs="Arial"/>
        </w:rPr>
        <w:lastRenderedPageBreak/>
        <w:t xml:space="preserve">Приложение N </w:t>
      </w:r>
      <w:r w:rsidR="00AE5D05">
        <w:rPr>
          <w:rFonts w:ascii="Arial" w:hAnsi="Arial" w:cs="Arial"/>
        </w:rPr>
        <w:t>4</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right"/>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КЛАССИФИКАЦИЯ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РЕКРЕАЦИОННЫХ ОБЪЕКТОВ И ПРИНЦИПЫ ИХ РАЗМЕЩЕНИЯ.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КЛАССИФИКАЦИЯ РЕКРЕАЦИОННЫХ ТЕРРИТОРИЙ И УЧРЕЖДЕНИЙ</w:t>
      </w:r>
    </w:p>
    <w:p w:rsidR="001F13CB" w:rsidRPr="00563835" w:rsidRDefault="001F13CB" w:rsidP="00AE5D05">
      <w:pPr>
        <w:widowControl w:val="0"/>
        <w:autoSpaceDE w:val="0"/>
        <w:autoSpaceDN w:val="0"/>
        <w:adjustRightInd w:val="0"/>
        <w:rPr>
          <w:rFonts w:ascii="Arial" w:hAnsi="Arial" w:cs="Arial"/>
        </w:rPr>
      </w:pPr>
    </w:p>
    <w:tbl>
      <w:tblPr>
        <w:tblW w:w="10490" w:type="dxa"/>
        <w:tblInd w:w="-505" w:type="dxa"/>
        <w:tblLayout w:type="fixed"/>
        <w:tblCellMar>
          <w:top w:w="75" w:type="dxa"/>
          <w:left w:w="0" w:type="dxa"/>
          <w:bottom w:w="75" w:type="dxa"/>
          <w:right w:w="0" w:type="dxa"/>
        </w:tblCellMar>
        <w:tblLook w:val="0000" w:firstRow="0" w:lastRow="0" w:firstColumn="0" w:lastColumn="0" w:noHBand="0" w:noVBand="0"/>
      </w:tblPr>
      <w:tblGrid>
        <w:gridCol w:w="1701"/>
        <w:gridCol w:w="1985"/>
        <w:gridCol w:w="2268"/>
        <w:gridCol w:w="4536"/>
      </w:tblGrid>
      <w:tr w:rsidR="001F13CB" w:rsidRPr="00563835" w:rsidTr="008543BB">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Общедоступная сеть (массовая)</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Кратковременного постоянного и сезонного пользования</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Рекреационные территории</w:t>
            </w: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Парк</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Сквер</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Бульвар</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Сад</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Пляж</w:t>
            </w:r>
          </w:p>
        </w:tc>
      </w:tr>
      <w:tr w:rsidR="001F13CB" w:rsidRPr="00563835" w:rsidTr="008543BB">
        <w:tc>
          <w:tcPr>
            <w:tcW w:w="17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Сеть ограниченного доступа</w:t>
            </w: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Длительного эпизодического пользования</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Лечебно-оздоровительные учреждения</w:t>
            </w: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Санаторий</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Санаторий-профилакторий</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Пансионат с лечением</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Пансионат</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Водо- и грязелечебницы</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Дом отдыха</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База отдыха</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Кратковременного и длительного эпизодического пользования</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Туристические учреждения</w:t>
            </w: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Турбаза</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Приют</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Туристическая стоянка</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Лагерь</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Туристическая гостиница</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Кемпинг</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Дома рыбаков и охотников</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Кратковременного и длительного сезонного пользования</w:t>
            </w:r>
          </w:p>
        </w:tc>
        <w:tc>
          <w:tcPr>
            <w:tcW w:w="22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Дачная рекреация</w:t>
            </w: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Личные дачи</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Дачные кооперативы</w:t>
            </w:r>
          </w:p>
        </w:tc>
      </w:tr>
      <w:tr w:rsidR="001F13CB" w:rsidRPr="00563835" w:rsidTr="008543BB">
        <w:tc>
          <w:tcPr>
            <w:tcW w:w="170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98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22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453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Садоводческие товарищества</w:t>
            </w:r>
          </w:p>
        </w:tc>
      </w:tr>
    </w:tbl>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Примечания.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К объектам отдыха детей в каникулярное время относятся детские лагеря отдыха, дома отдыха (пансионаты) для семей с детьми и туристические базы для детей с детьми.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Рекреационная сеть - совокупность рекреационных территорий и учреждений.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Учреждения, обеспечивающие функционирование рекреационной сети, - экскурсионно-туристические бюро и туристические фирмы.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планировании рекреационной системы территории области главной целью является формирование организованного туризма и создание рекреационной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При разработке решений схемы территориального планирования Кемеровской области необходимо закладывать суммарное количество коек в рекреационно-туристических учреждениях.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Норму обеспеченности рекреационными объектами и размеры земельных участков необходимо устанавливать заданием на проектирование.</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bookmarkStart w:id="263" w:name="Par8192"/>
      <w:bookmarkEnd w:id="263"/>
      <w:r w:rsidRPr="00563835">
        <w:rPr>
          <w:rFonts w:ascii="Arial" w:hAnsi="Arial" w:cs="Arial"/>
        </w:rPr>
        <w:t xml:space="preserve">Приложение N </w:t>
      </w:r>
      <w:r w:rsidR="00AE5D05">
        <w:rPr>
          <w:rFonts w:ascii="Arial" w:hAnsi="Arial" w:cs="Arial"/>
        </w:rPr>
        <w:t>5</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КЛАССИФИКАЦИЯ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МУНИЦИПАЛЬНЫХ ОБРАЗОВАНИЙ И НАСЕЛЕННЫХ ПУНКТОВ,</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ВХОДЯЩИХ В ИХ СОСТАВ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Муниципальные образования и населенные пункты, входящие в их состав, Кемеровской области необходимо классифицировать на основании показателей численности населения </w:t>
      </w:r>
      <w:proofErr w:type="gramStart"/>
      <w:r w:rsidRPr="00563835">
        <w:rPr>
          <w:rFonts w:ascii="Arial" w:hAnsi="Arial" w:cs="Arial"/>
        </w:rPr>
        <w:t>по</w:t>
      </w:r>
      <w:proofErr w:type="gramEnd"/>
      <w:r w:rsidRPr="00563835">
        <w:rPr>
          <w:rFonts w:ascii="Arial" w:hAnsi="Arial" w:cs="Arial"/>
        </w:rPr>
        <w:t xml:space="preserve"> следующим типа.</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64" w:name="Par8204"/>
      <w:bookmarkEnd w:id="264"/>
      <w:r w:rsidRPr="00563835">
        <w:rPr>
          <w:rFonts w:ascii="Arial" w:hAnsi="Arial" w:cs="Arial"/>
        </w:rPr>
        <w:t>Классификация муниципальных образований и населенных</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пунктов</w:t>
      </w:r>
    </w:p>
    <w:p w:rsidR="001F13CB" w:rsidRPr="00563835" w:rsidRDefault="001F13CB" w:rsidP="001F13CB">
      <w:pPr>
        <w:widowControl w:val="0"/>
        <w:autoSpaceDE w:val="0"/>
        <w:autoSpaceDN w:val="0"/>
        <w:adjustRightInd w:val="0"/>
        <w:jc w:val="center"/>
        <w:rPr>
          <w:rFonts w:ascii="Arial" w:hAnsi="Arial" w:cs="Arial"/>
        </w:rPr>
      </w:pPr>
    </w:p>
    <w:tbl>
      <w:tblPr>
        <w:tblW w:w="9012" w:type="dxa"/>
        <w:tblInd w:w="62" w:type="dxa"/>
        <w:tblLayout w:type="fixed"/>
        <w:tblCellMar>
          <w:top w:w="75" w:type="dxa"/>
          <w:left w:w="0" w:type="dxa"/>
          <w:bottom w:w="75" w:type="dxa"/>
          <w:right w:w="0" w:type="dxa"/>
        </w:tblCellMar>
        <w:tblLook w:val="0000" w:firstRow="0" w:lastRow="0" w:firstColumn="0" w:lastColumn="0" w:noHBand="0" w:noVBand="0"/>
      </w:tblPr>
      <w:tblGrid>
        <w:gridCol w:w="2552"/>
        <w:gridCol w:w="1276"/>
        <w:gridCol w:w="1276"/>
        <w:gridCol w:w="1318"/>
        <w:gridCol w:w="1276"/>
        <w:gridCol w:w="1314"/>
      </w:tblGrid>
      <w:tr w:rsidR="001F13CB" w:rsidRPr="00563835" w:rsidTr="008543BB">
        <w:trPr>
          <w:trHeight w:val="20"/>
        </w:trPr>
        <w:tc>
          <w:tcPr>
            <w:tcW w:w="25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Единица измерения</w:t>
            </w:r>
          </w:p>
        </w:tc>
        <w:tc>
          <w:tcPr>
            <w:tcW w:w="518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Интервалы</w:t>
            </w:r>
          </w:p>
        </w:tc>
      </w:tr>
      <w:tr w:rsidR="001F13CB" w:rsidRPr="00563835" w:rsidTr="008543BB">
        <w:trPr>
          <w:trHeight w:val="20"/>
        </w:trPr>
        <w:tc>
          <w:tcPr>
            <w:tcW w:w="90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65" w:name="Par8210"/>
            <w:bookmarkEnd w:id="265"/>
            <w:r w:rsidRPr="00563835">
              <w:rPr>
                <w:rFonts w:ascii="Arial" w:hAnsi="Arial" w:cs="Arial"/>
              </w:rPr>
              <w:t>Муниципальный район</w:t>
            </w:r>
          </w:p>
        </w:tc>
      </w:tr>
      <w:tr w:rsidR="001F13CB" w:rsidRPr="00563835" w:rsidTr="008543BB">
        <w:trPr>
          <w:trHeight w:val="4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муниципального района</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60 40 - 60</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30 - 40</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20 - 30</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менее 20</w:t>
            </w:r>
          </w:p>
        </w:tc>
      </w:tr>
      <w:tr w:rsidR="001F13CB" w:rsidRPr="00563835" w:rsidTr="008543BB">
        <w:trPr>
          <w:trHeight w:val="4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r w:rsidR="001F13CB" w:rsidRPr="00563835" w:rsidTr="008543BB">
        <w:trPr>
          <w:trHeight w:val="20"/>
        </w:trPr>
        <w:tc>
          <w:tcPr>
            <w:tcW w:w="9012"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66" w:name="Par8222"/>
            <w:bookmarkEnd w:id="266"/>
            <w:r w:rsidRPr="00563835">
              <w:rPr>
                <w:rFonts w:ascii="Arial" w:hAnsi="Arial" w:cs="Arial"/>
              </w:rPr>
              <w:t>Городской округ</w:t>
            </w:r>
          </w:p>
        </w:tc>
      </w:tr>
      <w:tr w:rsidR="001F13CB" w:rsidRPr="00563835" w:rsidTr="008543BB">
        <w:trPr>
          <w:trHeight w:val="6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городского округа</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31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100 - 250</w:t>
            </w:r>
          </w:p>
        </w:tc>
        <w:tc>
          <w:tcPr>
            <w:tcW w:w="127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50 - 100</w:t>
            </w:r>
          </w:p>
        </w:tc>
        <w:tc>
          <w:tcPr>
            <w:tcW w:w="1314" w:type="dxa"/>
            <w:tcBorders>
              <w:top w:val="single" w:sz="4" w:space="0" w:color="auto"/>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10 - 50</w:t>
            </w:r>
          </w:p>
        </w:tc>
      </w:tr>
      <w:tr w:rsidR="001F13CB" w:rsidRPr="00563835" w:rsidTr="008543BB">
        <w:trPr>
          <w:trHeight w:val="6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250 - 500</w:t>
            </w:r>
          </w:p>
        </w:tc>
        <w:tc>
          <w:tcPr>
            <w:tcW w:w="131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314"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3 - 10</w:t>
            </w:r>
          </w:p>
        </w:tc>
      </w:tr>
      <w:tr w:rsidR="001F13CB" w:rsidRPr="00563835" w:rsidTr="008543BB">
        <w:trPr>
          <w:trHeight w:val="6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r w:rsidR="001F13CB" w:rsidRPr="00563835" w:rsidTr="008543BB">
        <w:trPr>
          <w:trHeight w:val="20"/>
        </w:trPr>
        <w:tc>
          <w:tcPr>
            <w:tcW w:w="9012"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67" w:name="Par8236"/>
            <w:bookmarkEnd w:id="267"/>
            <w:r w:rsidRPr="00563835">
              <w:rPr>
                <w:rFonts w:ascii="Arial" w:hAnsi="Arial" w:cs="Arial"/>
              </w:rPr>
              <w:lastRenderedPageBreak/>
              <w:t>Городское поселение</w:t>
            </w:r>
          </w:p>
        </w:tc>
      </w:tr>
      <w:tr w:rsidR="001F13CB" w:rsidRPr="00563835" w:rsidTr="008543BB">
        <w:trPr>
          <w:trHeight w:val="4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поселения</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30</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30 - 10</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10 - 3</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менее 3</w:t>
            </w:r>
          </w:p>
        </w:tc>
      </w:tr>
      <w:tr w:rsidR="001F13CB" w:rsidRPr="00563835" w:rsidTr="008543BB">
        <w:trPr>
          <w:trHeight w:val="4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r w:rsidR="001F13CB" w:rsidRPr="00563835" w:rsidTr="008543BB">
        <w:trPr>
          <w:trHeight w:val="20"/>
        </w:trPr>
        <w:tc>
          <w:tcPr>
            <w:tcW w:w="9012"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68" w:name="Par8248"/>
            <w:bookmarkEnd w:id="268"/>
            <w:r w:rsidRPr="00563835">
              <w:rPr>
                <w:rFonts w:ascii="Arial" w:hAnsi="Arial" w:cs="Arial"/>
              </w:rPr>
              <w:t>Сельское поселение</w:t>
            </w:r>
          </w:p>
        </w:tc>
      </w:tr>
      <w:tr w:rsidR="001F13CB" w:rsidRPr="00563835" w:rsidTr="008543BB">
        <w:trPr>
          <w:trHeight w:val="4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поселения</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более 10</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10 - 4</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4 - 2</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менее 2</w:t>
            </w:r>
          </w:p>
        </w:tc>
      </w:tr>
      <w:tr w:rsidR="001F13CB" w:rsidRPr="00563835" w:rsidTr="008543BB">
        <w:trPr>
          <w:trHeight w:val="4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r w:rsidR="001F13CB" w:rsidRPr="00563835" w:rsidTr="008543BB">
        <w:trPr>
          <w:trHeight w:val="20"/>
        </w:trPr>
        <w:tc>
          <w:tcPr>
            <w:tcW w:w="9012"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69" w:name="Par8260"/>
            <w:bookmarkEnd w:id="269"/>
            <w:r w:rsidRPr="00563835">
              <w:rPr>
                <w:rFonts w:ascii="Arial" w:hAnsi="Arial" w:cs="Arial"/>
              </w:rPr>
              <w:t>Городской населенный пункт</w:t>
            </w:r>
          </w:p>
        </w:tc>
      </w:tr>
      <w:tr w:rsidR="001F13CB" w:rsidRPr="00563835" w:rsidTr="008543BB">
        <w:trPr>
          <w:trHeight w:val="70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населенного пункта</w:t>
            </w:r>
          </w:p>
        </w:tc>
        <w:tc>
          <w:tcPr>
            <w:tcW w:w="1276"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500 - 1000</w:t>
            </w:r>
          </w:p>
        </w:tc>
        <w:tc>
          <w:tcPr>
            <w:tcW w:w="131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100 - 250</w:t>
            </w:r>
          </w:p>
        </w:tc>
        <w:tc>
          <w:tcPr>
            <w:tcW w:w="1276"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50 - 100</w:t>
            </w:r>
          </w:p>
        </w:tc>
        <w:tc>
          <w:tcPr>
            <w:tcW w:w="1314"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10 - 50</w:t>
            </w:r>
          </w:p>
        </w:tc>
      </w:tr>
      <w:tr w:rsidR="001F13CB" w:rsidRPr="00563835" w:rsidTr="008543BB">
        <w:trPr>
          <w:trHeight w:val="70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250 - 500</w:t>
            </w:r>
          </w:p>
        </w:tc>
        <w:tc>
          <w:tcPr>
            <w:tcW w:w="13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314"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3 - 10</w:t>
            </w:r>
          </w:p>
        </w:tc>
      </w:tr>
      <w:tr w:rsidR="001F13CB" w:rsidRPr="00563835" w:rsidTr="008543BB">
        <w:trPr>
          <w:trHeight w:val="70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r w:rsidR="001F13CB" w:rsidRPr="00563835" w:rsidTr="008543BB">
        <w:trPr>
          <w:trHeight w:val="20"/>
        </w:trPr>
        <w:tc>
          <w:tcPr>
            <w:tcW w:w="9012"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outlineLvl w:val="3"/>
              <w:rPr>
                <w:rFonts w:ascii="Arial" w:hAnsi="Arial" w:cs="Arial"/>
              </w:rPr>
            </w:pPr>
            <w:bookmarkStart w:id="270" w:name="Par8274"/>
            <w:bookmarkEnd w:id="270"/>
            <w:r w:rsidRPr="00563835">
              <w:rPr>
                <w:rFonts w:ascii="Arial" w:hAnsi="Arial" w:cs="Arial"/>
              </w:rPr>
              <w:t>Сельский населенный пункт</w:t>
            </w:r>
          </w:p>
        </w:tc>
      </w:tr>
      <w:tr w:rsidR="001F13CB" w:rsidRPr="00563835" w:rsidTr="008543BB">
        <w:trPr>
          <w:trHeight w:val="700"/>
        </w:trPr>
        <w:tc>
          <w:tcPr>
            <w:tcW w:w="2552"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Численность населения населенного пункта</w:t>
            </w:r>
          </w:p>
        </w:tc>
        <w:tc>
          <w:tcPr>
            <w:tcW w:w="1276"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тыс. чел.</w:t>
            </w: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свыше 5</w:t>
            </w:r>
          </w:p>
        </w:tc>
        <w:tc>
          <w:tcPr>
            <w:tcW w:w="131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1 - 3</w:t>
            </w: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0,5 - 1</w:t>
            </w:r>
          </w:p>
        </w:tc>
        <w:tc>
          <w:tcPr>
            <w:tcW w:w="1314"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менее 0,5</w:t>
            </w:r>
          </w:p>
        </w:tc>
      </w:tr>
      <w:tr w:rsidR="001F13CB" w:rsidRPr="00563835" w:rsidTr="008543BB">
        <w:trPr>
          <w:trHeight w:val="70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3 - 5</w:t>
            </w:r>
          </w:p>
        </w:tc>
        <w:tc>
          <w:tcPr>
            <w:tcW w:w="131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left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0,2 - 0,5</w:t>
            </w:r>
          </w:p>
        </w:tc>
        <w:tc>
          <w:tcPr>
            <w:tcW w:w="1314"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r>
      <w:tr w:rsidR="001F13CB" w:rsidRPr="00563835" w:rsidTr="008543BB">
        <w:trPr>
          <w:trHeight w:val="700"/>
        </w:trPr>
        <w:tc>
          <w:tcPr>
            <w:tcW w:w="2552"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место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крупный</w:t>
            </w:r>
          </w:p>
        </w:tc>
        <w:tc>
          <w:tcPr>
            <w:tcW w:w="13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большой</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средний</w:t>
            </w:r>
          </w:p>
        </w:tc>
        <w:tc>
          <w:tcPr>
            <w:tcW w:w="13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малый</w:t>
            </w:r>
          </w:p>
        </w:tc>
      </w:tr>
    </w:tbl>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Default="001F13C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Pr="00563835" w:rsidRDefault="008543B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bookmarkStart w:id="271" w:name="Par8293"/>
      <w:bookmarkEnd w:id="271"/>
      <w:r w:rsidRPr="00563835">
        <w:rPr>
          <w:rFonts w:ascii="Arial" w:hAnsi="Arial" w:cs="Arial"/>
        </w:rPr>
        <w:lastRenderedPageBreak/>
        <w:t xml:space="preserve">Приложение N </w:t>
      </w:r>
      <w:r w:rsidR="008543BB">
        <w:rPr>
          <w:rFonts w:ascii="Arial" w:hAnsi="Arial" w:cs="Arial"/>
        </w:rPr>
        <w:t>6</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КРИТЕРИИ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УСТАНОВЛЕНИЯ КЛАССА ОПАСНОСТИ ОТХОДОВ ПО СТЕПЕНИ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ВОЗМОЖНОГО ВРЕДНОГО ВОЗДЕЙСТВИЯ НА </w:t>
      </w:r>
      <w:proofErr w:type="gramStart"/>
      <w:r w:rsidRPr="00563835">
        <w:rPr>
          <w:rFonts w:ascii="Arial" w:hAnsi="Arial" w:cs="Arial"/>
        </w:rPr>
        <w:t>ОКРУЖАЮЩУЮ</w:t>
      </w:r>
      <w:proofErr w:type="gramEnd"/>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ПРИРОДНУЮ СРЕДУ</w:t>
      </w:r>
    </w:p>
    <w:p w:rsidR="001F13CB" w:rsidRPr="00563835" w:rsidRDefault="001F13CB" w:rsidP="001F13CB">
      <w:pPr>
        <w:widowControl w:val="0"/>
        <w:autoSpaceDE w:val="0"/>
        <w:autoSpaceDN w:val="0"/>
        <w:adjustRightInd w:val="0"/>
        <w:jc w:val="center"/>
        <w:rPr>
          <w:rFonts w:ascii="Arial" w:hAnsi="Arial" w:cs="Arial"/>
        </w:rPr>
      </w:pPr>
    </w:p>
    <w:tbl>
      <w:tblPr>
        <w:tblW w:w="10065" w:type="dxa"/>
        <w:tblInd w:w="-222" w:type="dxa"/>
        <w:tblLayout w:type="fixed"/>
        <w:tblCellMar>
          <w:top w:w="75" w:type="dxa"/>
          <w:left w:w="0" w:type="dxa"/>
          <w:bottom w:w="75" w:type="dxa"/>
          <w:right w:w="0" w:type="dxa"/>
        </w:tblCellMar>
        <w:tblLook w:val="0000" w:firstRow="0" w:lastRow="0" w:firstColumn="0" w:lastColumn="0" w:noHBand="0" w:noVBand="0"/>
      </w:tblPr>
      <w:tblGrid>
        <w:gridCol w:w="673"/>
        <w:gridCol w:w="2837"/>
        <w:gridCol w:w="4004"/>
        <w:gridCol w:w="2551"/>
      </w:tblGrid>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N </w:t>
            </w:r>
            <w:proofErr w:type="gramStart"/>
            <w:r w:rsidRPr="00563835">
              <w:rPr>
                <w:rFonts w:ascii="Arial" w:hAnsi="Arial" w:cs="Arial"/>
              </w:rPr>
              <w:t>п</w:t>
            </w:r>
            <w:proofErr w:type="gramEnd"/>
            <w:r w:rsidRPr="00563835">
              <w:rPr>
                <w:rFonts w:ascii="Arial" w:hAnsi="Arial" w:cs="Arial"/>
              </w:rPr>
              <w:t>/п</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Степень вредного воздействия опасных отходов на окружающую среду</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Критерии отнесения опасных отходов к классу опасности для окружающей природной среды</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Класс опасности отхода для окружающей природной среды</w:t>
            </w:r>
          </w:p>
        </w:tc>
      </w:tr>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1.</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Очень высокая</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Экологическая система необратимо нарушена. Период восстановления отсутствует</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I класс чрезвычайно </w:t>
            </w:r>
            <w:proofErr w:type="gramStart"/>
            <w:r w:rsidRPr="00563835">
              <w:rPr>
                <w:rFonts w:ascii="Arial" w:hAnsi="Arial" w:cs="Arial"/>
              </w:rPr>
              <w:t>опасные</w:t>
            </w:r>
            <w:proofErr w:type="gramEnd"/>
          </w:p>
        </w:tc>
      </w:tr>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2.</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Высокая</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Экологическая система сильно нарушена. Период восстановления - не менее 30 лет после полного устранения источника вредного воздействия</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II класс </w:t>
            </w:r>
            <w:proofErr w:type="spellStart"/>
            <w:r w:rsidRPr="00563835">
              <w:rPr>
                <w:rFonts w:ascii="Arial" w:hAnsi="Arial" w:cs="Arial"/>
              </w:rPr>
              <w:t>высокоопасные</w:t>
            </w:r>
            <w:proofErr w:type="spellEnd"/>
          </w:p>
        </w:tc>
      </w:tr>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3.</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Средняя</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Экологическая система нарушена. Период восстановления - не менее 10 лет после снижения вредного воздействия от существующего источника</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III класс умеренно </w:t>
            </w:r>
            <w:proofErr w:type="gramStart"/>
            <w:r w:rsidRPr="00563835">
              <w:rPr>
                <w:rFonts w:ascii="Arial" w:hAnsi="Arial" w:cs="Arial"/>
              </w:rPr>
              <w:t>опасные</w:t>
            </w:r>
            <w:proofErr w:type="gramEnd"/>
          </w:p>
        </w:tc>
      </w:tr>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4.</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Низкая</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Экологическая система нарушена. Период самовосстановления - не менее 3 лет</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IV класс </w:t>
            </w:r>
            <w:proofErr w:type="gramStart"/>
            <w:r w:rsidRPr="00563835">
              <w:rPr>
                <w:rFonts w:ascii="Arial" w:hAnsi="Arial" w:cs="Arial"/>
              </w:rPr>
              <w:t>малоопасные</w:t>
            </w:r>
            <w:proofErr w:type="gramEnd"/>
          </w:p>
        </w:tc>
      </w:tr>
      <w:tr w:rsidR="001F13CB" w:rsidRPr="00563835" w:rsidTr="008543BB">
        <w:tc>
          <w:tcPr>
            <w:tcW w:w="67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5.</w:t>
            </w:r>
          </w:p>
        </w:tc>
        <w:tc>
          <w:tcPr>
            <w:tcW w:w="28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Очень низкая</w:t>
            </w:r>
          </w:p>
        </w:tc>
        <w:tc>
          <w:tcPr>
            <w:tcW w:w="40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Экологическая система практически не нарушена</w:t>
            </w:r>
          </w:p>
        </w:tc>
        <w:tc>
          <w:tcPr>
            <w:tcW w:w="255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 xml:space="preserve">V класс практически </w:t>
            </w:r>
            <w:proofErr w:type="gramStart"/>
            <w:r w:rsidRPr="00563835">
              <w:rPr>
                <w:rFonts w:ascii="Arial" w:hAnsi="Arial" w:cs="Arial"/>
              </w:rPr>
              <w:t>неопасные</w:t>
            </w:r>
            <w:proofErr w:type="gramEnd"/>
          </w:p>
        </w:tc>
      </w:tr>
    </w:tbl>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Default="001F13C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Default="008543BB" w:rsidP="001F13CB">
      <w:pPr>
        <w:widowControl w:val="0"/>
        <w:autoSpaceDE w:val="0"/>
        <w:autoSpaceDN w:val="0"/>
        <w:adjustRightInd w:val="0"/>
        <w:jc w:val="center"/>
        <w:rPr>
          <w:rFonts w:ascii="Arial" w:hAnsi="Arial" w:cs="Arial"/>
        </w:rPr>
      </w:pPr>
    </w:p>
    <w:p w:rsidR="008543BB" w:rsidRPr="00563835" w:rsidRDefault="008543B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right"/>
        <w:outlineLvl w:val="1"/>
        <w:rPr>
          <w:rFonts w:ascii="Arial" w:hAnsi="Arial" w:cs="Arial"/>
        </w:rPr>
      </w:pPr>
      <w:bookmarkStart w:id="272" w:name="Par8333"/>
      <w:bookmarkEnd w:id="272"/>
      <w:r w:rsidRPr="00563835">
        <w:rPr>
          <w:rFonts w:ascii="Arial" w:hAnsi="Arial" w:cs="Arial"/>
        </w:rPr>
        <w:lastRenderedPageBreak/>
        <w:t xml:space="preserve">Приложение N </w:t>
      </w:r>
      <w:r w:rsidR="008543BB">
        <w:rPr>
          <w:rFonts w:ascii="Arial" w:hAnsi="Arial" w:cs="Arial"/>
        </w:rPr>
        <w:t>7</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bookmarkStart w:id="273" w:name="Par8339"/>
      <w:bookmarkEnd w:id="273"/>
      <w:r w:rsidRPr="00563835">
        <w:rPr>
          <w:rFonts w:ascii="Arial" w:hAnsi="Arial" w:cs="Arial"/>
        </w:rPr>
        <w:t>КАРТЫ</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ОБЩЕГО СЕЙСМИЧЕСКОГО РАЙОНИРОВАНИЯ ДЛЯ ТЕРРИТОРИИ</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КЕМЕРОВСКОЙ ОБЛАСТИ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drawing>
          <wp:inline distT="0" distB="0" distL="0" distR="0">
            <wp:extent cx="3902075" cy="553148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srcRect/>
                    <a:stretch>
                      <a:fillRect/>
                    </a:stretch>
                  </pic:blipFill>
                  <pic:spPr bwMode="auto">
                    <a:xfrm>
                      <a:off x="0" y="0"/>
                      <a:ext cx="3902075" cy="553148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4" w:name="Par8345"/>
      <w:bookmarkEnd w:id="274"/>
      <w:r w:rsidRPr="00563835">
        <w:rPr>
          <w:rFonts w:ascii="Arial" w:hAnsi="Arial" w:cs="Arial"/>
        </w:rPr>
        <w:t>Рисунок 1.</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lastRenderedPageBreak/>
        <w:drawing>
          <wp:inline distT="0" distB="0" distL="0" distR="0">
            <wp:extent cx="3902075" cy="553148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srcRect/>
                    <a:stretch>
                      <a:fillRect/>
                    </a:stretch>
                  </pic:blipFill>
                  <pic:spPr bwMode="auto">
                    <a:xfrm>
                      <a:off x="0" y="0"/>
                      <a:ext cx="3902075" cy="553148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5" w:name="Par8349"/>
      <w:bookmarkEnd w:id="275"/>
      <w:r w:rsidRPr="00563835">
        <w:rPr>
          <w:rFonts w:ascii="Arial" w:hAnsi="Arial" w:cs="Arial"/>
        </w:rPr>
        <w:t>Рисунок 2.</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lastRenderedPageBreak/>
        <w:drawing>
          <wp:inline distT="0" distB="0" distL="0" distR="0">
            <wp:extent cx="3902075" cy="553148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3902075" cy="553148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6" w:name="Par8353"/>
      <w:bookmarkEnd w:id="276"/>
      <w:r w:rsidRPr="00563835">
        <w:rPr>
          <w:rFonts w:ascii="Arial" w:hAnsi="Arial" w:cs="Arial"/>
        </w:rPr>
        <w:t>Рисунок 3.</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lastRenderedPageBreak/>
        <w:drawing>
          <wp:inline distT="0" distB="0" distL="0" distR="0">
            <wp:extent cx="3895725" cy="47910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cstate="print"/>
                    <a:srcRect/>
                    <a:stretch>
                      <a:fillRect/>
                    </a:stretch>
                  </pic:blipFill>
                  <pic:spPr bwMode="auto">
                    <a:xfrm>
                      <a:off x="0" y="0"/>
                      <a:ext cx="3895725" cy="479107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7" w:name="Par8357"/>
      <w:bookmarkEnd w:id="277"/>
      <w:r w:rsidRPr="00563835">
        <w:rPr>
          <w:rFonts w:ascii="Arial" w:hAnsi="Arial" w:cs="Arial"/>
        </w:rPr>
        <w:t>Рисунок 4.</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lastRenderedPageBreak/>
        <w:drawing>
          <wp:inline distT="0" distB="0" distL="0" distR="0">
            <wp:extent cx="4507865" cy="3902075"/>
            <wp:effectExtent l="1905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srcRect/>
                    <a:stretch>
                      <a:fillRect/>
                    </a:stretch>
                  </pic:blipFill>
                  <pic:spPr bwMode="auto">
                    <a:xfrm>
                      <a:off x="0" y="0"/>
                      <a:ext cx="4507865" cy="390207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8" w:name="Par8361"/>
      <w:bookmarkEnd w:id="278"/>
      <w:r w:rsidRPr="00563835">
        <w:rPr>
          <w:rFonts w:ascii="Arial" w:hAnsi="Arial" w:cs="Arial"/>
        </w:rPr>
        <w:t>Рисунок 5.</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drawing>
          <wp:inline distT="0" distB="0" distL="0" distR="0">
            <wp:extent cx="2099310" cy="17710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srcRect/>
                    <a:stretch>
                      <a:fillRect/>
                    </a:stretch>
                  </pic:blipFill>
                  <pic:spPr bwMode="auto">
                    <a:xfrm>
                      <a:off x="0" y="0"/>
                      <a:ext cx="2099310" cy="1771015"/>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79" w:name="Par8365"/>
      <w:bookmarkEnd w:id="279"/>
      <w:r w:rsidRPr="00563835">
        <w:rPr>
          <w:rFonts w:ascii="Arial" w:hAnsi="Arial" w:cs="Arial"/>
        </w:rPr>
        <w:t>Рисунок 6.</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noProof/>
        </w:rPr>
        <w:drawing>
          <wp:inline distT="0" distB="0" distL="0" distR="0">
            <wp:extent cx="2427605" cy="19316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srcRect/>
                    <a:stretch>
                      <a:fillRect/>
                    </a:stretch>
                  </pic:blipFill>
                  <pic:spPr bwMode="auto">
                    <a:xfrm>
                      <a:off x="0" y="0"/>
                      <a:ext cx="2427605" cy="1931670"/>
                    </a:xfrm>
                    <a:prstGeom prst="rect">
                      <a:avLst/>
                    </a:prstGeom>
                    <a:noFill/>
                    <a:ln w="9525">
                      <a:noFill/>
                      <a:miter lim="800000"/>
                      <a:headEnd/>
                      <a:tailEnd/>
                    </a:ln>
                  </pic:spPr>
                </pic:pic>
              </a:graphicData>
            </a:graphic>
          </wp:inline>
        </w:drawing>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outlineLvl w:val="2"/>
        <w:rPr>
          <w:rFonts w:ascii="Arial" w:hAnsi="Arial" w:cs="Arial"/>
        </w:rPr>
      </w:pPr>
      <w:bookmarkStart w:id="280" w:name="Par8369"/>
      <w:bookmarkEnd w:id="280"/>
      <w:r w:rsidRPr="00563835">
        <w:rPr>
          <w:rFonts w:ascii="Arial" w:hAnsi="Arial" w:cs="Arial"/>
        </w:rPr>
        <w:t>Рисунок 7.</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8543BB" w:rsidP="001F13CB">
      <w:pPr>
        <w:widowControl w:val="0"/>
        <w:autoSpaceDE w:val="0"/>
        <w:autoSpaceDN w:val="0"/>
        <w:adjustRightInd w:val="0"/>
        <w:jc w:val="right"/>
        <w:outlineLvl w:val="1"/>
        <w:rPr>
          <w:rFonts w:ascii="Arial" w:hAnsi="Arial" w:cs="Arial"/>
        </w:rPr>
      </w:pPr>
      <w:bookmarkStart w:id="281" w:name="Par8375"/>
      <w:bookmarkStart w:id="282" w:name="Par8668"/>
      <w:bookmarkEnd w:id="281"/>
      <w:bookmarkEnd w:id="282"/>
      <w:r>
        <w:rPr>
          <w:rFonts w:ascii="Arial" w:hAnsi="Arial" w:cs="Arial"/>
        </w:rPr>
        <w:t>Приложение N 8</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к нормативам</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градостроительного</w:t>
      </w:r>
    </w:p>
    <w:p w:rsidR="001F13CB" w:rsidRPr="00563835" w:rsidRDefault="001F13CB" w:rsidP="001F13CB">
      <w:pPr>
        <w:widowControl w:val="0"/>
        <w:autoSpaceDE w:val="0"/>
        <w:autoSpaceDN w:val="0"/>
        <w:adjustRightInd w:val="0"/>
        <w:jc w:val="right"/>
        <w:rPr>
          <w:rFonts w:ascii="Arial" w:hAnsi="Arial" w:cs="Arial"/>
        </w:rPr>
      </w:pPr>
      <w:r w:rsidRPr="00563835">
        <w:rPr>
          <w:rFonts w:ascii="Arial" w:hAnsi="Arial" w:cs="Arial"/>
        </w:rPr>
        <w:t>проектирования</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ПЕРЕЧЕНЬ</w:t>
      </w:r>
    </w:p>
    <w:p w:rsidR="001F13CB" w:rsidRPr="00563835" w:rsidRDefault="001F13CB" w:rsidP="001F13CB">
      <w:pPr>
        <w:widowControl w:val="0"/>
        <w:autoSpaceDE w:val="0"/>
        <w:autoSpaceDN w:val="0"/>
        <w:adjustRightInd w:val="0"/>
        <w:jc w:val="center"/>
        <w:rPr>
          <w:rFonts w:ascii="Arial" w:hAnsi="Arial" w:cs="Arial"/>
        </w:rPr>
      </w:pPr>
      <w:r w:rsidRPr="00563835">
        <w:rPr>
          <w:rFonts w:ascii="Arial" w:hAnsi="Arial" w:cs="Arial"/>
        </w:rPr>
        <w:t>ПРАВОВЫХ АКТОВ И НОРМАТИВНЫХ ТЕХНИЧЕСКИХ ДОКУМЕНТОВ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3" w:name="Par8677"/>
      <w:bookmarkEnd w:id="283"/>
      <w:r w:rsidRPr="00563835">
        <w:rPr>
          <w:rFonts w:ascii="Arial" w:hAnsi="Arial" w:cs="Arial"/>
        </w:rPr>
        <w:t>Федеральные правовые акты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Земельный </w:t>
      </w:r>
      <w:hyperlink r:id="rId112" w:history="1">
        <w:r w:rsidRPr="00563835">
          <w:rPr>
            <w:rFonts w:ascii="Arial" w:hAnsi="Arial" w:cs="Arial"/>
            <w:color w:val="0000FF"/>
          </w:rPr>
          <w:t>кодекс</w:t>
        </w:r>
      </w:hyperlink>
      <w:r w:rsidRPr="00563835">
        <w:rPr>
          <w:rFonts w:ascii="Arial" w:hAnsi="Arial" w:cs="Arial"/>
        </w:rPr>
        <w:t xml:space="preserve"> Российской Федерации от 25.10.2001 N 136-ФЗ;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Градостроительный </w:t>
      </w:r>
      <w:hyperlink r:id="rId113" w:history="1">
        <w:r w:rsidRPr="00563835">
          <w:rPr>
            <w:rFonts w:ascii="Arial" w:hAnsi="Arial" w:cs="Arial"/>
            <w:color w:val="0000FF"/>
          </w:rPr>
          <w:t>кодекс</w:t>
        </w:r>
      </w:hyperlink>
      <w:r w:rsidRPr="00563835">
        <w:rPr>
          <w:rFonts w:ascii="Arial" w:hAnsi="Arial" w:cs="Arial"/>
        </w:rPr>
        <w:t xml:space="preserve"> Российской Федерации от 29.12.2004 N 190-ФЗ;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Жилищный </w:t>
      </w:r>
      <w:hyperlink r:id="rId114" w:history="1">
        <w:r w:rsidRPr="00563835">
          <w:rPr>
            <w:rFonts w:ascii="Arial" w:hAnsi="Arial" w:cs="Arial"/>
            <w:color w:val="0000FF"/>
          </w:rPr>
          <w:t>кодекс</w:t>
        </w:r>
      </w:hyperlink>
      <w:r w:rsidRPr="00563835">
        <w:rPr>
          <w:rFonts w:ascii="Arial" w:hAnsi="Arial" w:cs="Arial"/>
        </w:rPr>
        <w:t xml:space="preserve"> Российской Федерации от 29.12.2004 N 188-ФЗ;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Лесной </w:t>
      </w:r>
      <w:hyperlink r:id="rId115" w:history="1">
        <w:r w:rsidRPr="00563835">
          <w:rPr>
            <w:rFonts w:ascii="Arial" w:hAnsi="Arial" w:cs="Arial"/>
            <w:color w:val="0000FF"/>
          </w:rPr>
          <w:t>кодекс</w:t>
        </w:r>
      </w:hyperlink>
      <w:r w:rsidRPr="00563835">
        <w:rPr>
          <w:rFonts w:ascii="Arial" w:hAnsi="Arial" w:cs="Arial"/>
        </w:rPr>
        <w:t xml:space="preserve"> Российской Федерации от 04.12.2006 N 200-ФЗ;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Воздушный </w:t>
      </w:r>
      <w:hyperlink r:id="rId116" w:history="1">
        <w:r w:rsidRPr="00563835">
          <w:rPr>
            <w:rFonts w:ascii="Arial" w:hAnsi="Arial" w:cs="Arial"/>
            <w:color w:val="0000FF"/>
          </w:rPr>
          <w:t>кодекс</w:t>
        </w:r>
      </w:hyperlink>
      <w:r w:rsidRPr="00563835">
        <w:rPr>
          <w:rFonts w:ascii="Arial" w:hAnsi="Arial" w:cs="Arial"/>
        </w:rPr>
        <w:t xml:space="preserve"> Российской Федерации от 19.03.97 N 60-ФЗ;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Водный </w:t>
      </w:r>
      <w:hyperlink r:id="rId117" w:history="1">
        <w:r w:rsidRPr="00563835">
          <w:rPr>
            <w:rFonts w:ascii="Arial" w:hAnsi="Arial" w:cs="Arial"/>
            <w:color w:val="0000FF"/>
          </w:rPr>
          <w:t>кодекс</w:t>
        </w:r>
      </w:hyperlink>
      <w:r w:rsidRPr="00563835">
        <w:rPr>
          <w:rFonts w:ascii="Arial" w:hAnsi="Arial" w:cs="Arial"/>
        </w:rPr>
        <w:t xml:space="preserve"> Российской Федерации от 03.06.2006 N 74-ФЗ;</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18" w:history="1">
        <w:r w:rsidRPr="00563835">
          <w:rPr>
            <w:rFonts w:ascii="Arial" w:hAnsi="Arial" w:cs="Arial"/>
            <w:color w:val="0000FF"/>
          </w:rPr>
          <w:t>закон</w:t>
        </w:r>
      </w:hyperlink>
      <w:r w:rsidRPr="00563835">
        <w:rPr>
          <w:rFonts w:ascii="Arial" w:hAnsi="Arial" w:cs="Arial"/>
        </w:rPr>
        <w:t xml:space="preserve"> от 04.05.99 N 96-ФЗ "Об охране атмосферного воздуха";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19" w:history="1">
        <w:r w:rsidRPr="00563835">
          <w:rPr>
            <w:rFonts w:ascii="Arial" w:hAnsi="Arial" w:cs="Arial"/>
            <w:color w:val="0000FF"/>
          </w:rPr>
          <w:t>закон</w:t>
        </w:r>
      </w:hyperlink>
      <w:r w:rsidRPr="00563835">
        <w:rPr>
          <w:rFonts w:ascii="Arial" w:hAnsi="Arial" w:cs="Arial"/>
        </w:rPr>
        <w:t xml:space="preserve"> от 30.03.99 N 52-ФЗ "О санитарно-эпидемиологическом благополучии населения";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0" w:history="1">
        <w:r w:rsidRPr="00563835">
          <w:rPr>
            <w:rFonts w:ascii="Arial" w:hAnsi="Arial" w:cs="Arial"/>
            <w:color w:val="0000FF"/>
          </w:rPr>
          <w:t>закон</w:t>
        </w:r>
      </w:hyperlink>
      <w:r w:rsidRPr="00563835">
        <w:rPr>
          <w:rFonts w:ascii="Arial" w:hAnsi="Arial" w:cs="Arial"/>
        </w:rPr>
        <w:t xml:space="preserve"> от 24.04.95 N 52-ФЗ "О животном мире";</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1" w:history="1">
        <w:r w:rsidRPr="00563835">
          <w:rPr>
            <w:rFonts w:ascii="Arial" w:hAnsi="Arial" w:cs="Arial"/>
            <w:color w:val="0000FF"/>
          </w:rPr>
          <w:t>закон</w:t>
        </w:r>
      </w:hyperlink>
      <w:r w:rsidRPr="00563835">
        <w:rPr>
          <w:rFonts w:ascii="Arial" w:hAnsi="Arial" w:cs="Arial"/>
        </w:rPr>
        <w:t xml:space="preserve"> от 10.01.2002 N 7-ФЗ "Об охране окружающей среды";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2" w:history="1">
        <w:r w:rsidRPr="00563835">
          <w:rPr>
            <w:rFonts w:ascii="Arial" w:hAnsi="Arial" w:cs="Arial"/>
            <w:color w:val="0000FF"/>
          </w:rPr>
          <w:t>закон</w:t>
        </w:r>
      </w:hyperlink>
      <w:r w:rsidRPr="00563835">
        <w:rPr>
          <w:rFonts w:ascii="Arial" w:hAnsi="Arial" w:cs="Arial"/>
        </w:rPr>
        <w:t xml:space="preserve"> от 24.07.2009 N 209-ФЗ "Об охоте и о сохранении охотничьих ресурсов и о внесении изменений в отдельные законодательные акты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3" w:history="1">
        <w:r w:rsidRPr="00563835">
          <w:rPr>
            <w:rFonts w:ascii="Arial" w:hAnsi="Arial" w:cs="Arial"/>
            <w:color w:val="0000FF"/>
          </w:rPr>
          <w:t>закон</w:t>
        </w:r>
      </w:hyperlink>
      <w:r w:rsidRPr="00563835">
        <w:rPr>
          <w:rFonts w:ascii="Arial" w:hAnsi="Arial" w:cs="Arial"/>
        </w:rPr>
        <w:t xml:space="preserve"> от 21.12.94 N 68-ФЗ "О защите населения и территорий от чрезвычайных ситуаций природного и техногенного характера";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4" w:history="1">
        <w:r w:rsidRPr="00563835">
          <w:rPr>
            <w:rFonts w:ascii="Arial" w:hAnsi="Arial" w:cs="Arial"/>
            <w:color w:val="0000FF"/>
          </w:rPr>
          <w:t>закон</w:t>
        </w:r>
      </w:hyperlink>
      <w:r w:rsidRPr="00563835">
        <w:rPr>
          <w:rFonts w:ascii="Arial" w:hAnsi="Arial" w:cs="Arial"/>
        </w:rPr>
        <w:t xml:space="preserve"> от 27.07.2010 N 190-ФЗ "О теплоснабжении";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5" w:history="1">
        <w:r w:rsidRPr="00563835">
          <w:rPr>
            <w:rFonts w:ascii="Arial" w:hAnsi="Arial" w:cs="Arial"/>
            <w:color w:val="0000FF"/>
          </w:rPr>
          <w:t>закон</w:t>
        </w:r>
      </w:hyperlink>
      <w:r w:rsidRPr="00563835">
        <w:rPr>
          <w:rFonts w:ascii="Arial" w:hAnsi="Arial" w:cs="Arial"/>
        </w:rPr>
        <w:t xml:space="preserve"> от 07.12.2011 N 416-ФЗ "О водоснабжении и водоотведении";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6" w:history="1">
        <w:r w:rsidRPr="00563835">
          <w:rPr>
            <w:rFonts w:ascii="Arial" w:hAnsi="Arial" w:cs="Arial"/>
            <w:color w:val="0000FF"/>
          </w:rPr>
          <w:t>закон</w:t>
        </w:r>
      </w:hyperlink>
      <w:r w:rsidRPr="00563835">
        <w:rPr>
          <w:rFonts w:ascii="Arial" w:hAnsi="Arial" w:cs="Arial"/>
        </w:rPr>
        <w:t xml:space="preserve"> от 30.12.2009 N 384-ФЗ "Технический регламент о безопасности зданий и сооружений";</w:t>
      </w:r>
    </w:p>
    <w:p w:rsidR="001F13CB" w:rsidRPr="00563835" w:rsidRDefault="001B11CB" w:rsidP="001F13CB">
      <w:pPr>
        <w:widowControl w:val="0"/>
        <w:autoSpaceDE w:val="0"/>
        <w:autoSpaceDN w:val="0"/>
        <w:adjustRightInd w:val="0"/>
        <w:ind w:firstLine="540"/>
        <w:jc w:val="both"/>
        <w:rPr>
          <w:rFonts w:ascii="Arial" w:hAnsi="Arial" w:cs="Arial"/>
        </w:rPr>
      </w:pPr>
      <w:hyperlink r:id="rId127" w:history="1">
        <w:r w:rsidR="001F13CB" w:rsidRPr="00563835">
          <w:rPr>
            <w:rFonts w:ascii="Arial" w:hAnsi="Arial" w:cs="Arial"/>
            <w:color w:val="0000FF"/>
          </w:rPr>
          <w:t>Закон</w:t>
        </w:r>
      </w:hyperlink>
      <w:r w:rsidR="001F13CB" w:rsidRPr="00563835">
        <w:rPr>
          <w:rFonts w:ascii="Arial" w:hAnsi="Arial" w:cs="Arial"/>
        </w:rPr>
        <w:t xml:space="preserve"> Российской Федерации от 21.02.92 N 2395-1 "О недрах";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8" w:history="1">
        <w:r w:rsidRPr="00563835">
          <w:rPr>
            <w:rFonts w:ascii="Arial" w:hAnsi="Arial" w:cs="Arial"/>
            <w:color w:val="0000FF"/>
          </w:rPr>
          <w:t>закон</w:t>
        </w:r>
      </w:hyperlink>
      <w:r w:rsidRPr="00563835">
        <w:rPr>
          <w:rFonts w:ascii="Arial" w:hAnsi="Arial" w:cs="Arial"/>
        </w:rPr>
        <w:t xml:space="preserve"> от 22.07.2008 N 123-ФЗ "Технический регламент о требованиях пожарной безопасности";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29" w:history="1">
        <w:r w:rsidRPr="00563835">
          <w:rPr>
            <w:rFonts w:ascii="Arial" w:hAnsi="Arial" w:cs="Arial"/>
            <w:color w:val="0000FF"/>
          </w:rPr>
          <w:t>закон</w:t>
        </w:r>
      </w:hyperlink>
      <w:r w:rsidRPr="00563835">
        <w:rPr>
          <w:rFonts w:ascii="Arial" w:hAnsi="Arial" w:cs="Arial"/>
        </w:rPr>
        <w:t xml:space="preserve"> от 24.07.2007 N 221-ФЗ "О государственном кадастре недвижимости";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30" w:history="1">
        <w:r w:rsidRPr="00563835">
          <w:rPr>
            <w:rFonts w:ascii="Arial" w:hAnsi="Arial" w:cs="Arial"/>
            <w:color w:val="0000FF"/>
          </w:rPr>
          <w:t>закон</w:t>
        </w:r>
      </w:hyperlink>
      <w:r w:rsidRPr="00563835">
        <w:rPr>
          <w:rFonts w:ascii="Arial" w:hAnsi="Arial" w:cs="Arial"/>
        </w:rPr>
        <w:t xml:space="preserve"> от 14.03.95 N 33-ФЗ "Об особо охраняемых природных территориях";</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31" w:history="1">
        <w:r w:rsidRPr="00563835">
          <w:rPr>
            <w:rFonts w:ascii="Arial" w:hAnsi="Arial" w:cs="Arial"/>
            <w:color w:val="0000FF"/>
          </w:rPr>
          <w:t>закон</w:t>
        </w:r>
      </w:hyperlink>
      <w:r w:rsidRPr="00563835">
        <w:rPr>
          <w:rFonts w:ascii="Arial" w:hAnsi="Arial" w:cs="Arial"/>
        </w:rPr>
        <w:t xml:space="preserve"> от 31.03.99 N 69-ФЗ "О газоснабжении в Российской Федерации";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Федеральный </w:t>
      </w:r>
      <w:hyperlink r:id="rId132" w:history="1">
        <w:r w:rsidRPr="00563835">
          <w:rPr>
            <w:rFonts w:ascii="Arial" w:hAnsi="Arial" w:cs="Arial"/>
            <w:color w:val="0000FF"/>
          </w:rPr>
          <w:t>закон</w:t>
        </w:r>
      </w:hyperlink>
      <w:r w:rsidRPr="00563835">
        <w:rPr>
          <w:rFonts w:ascii="Arial" w:hAnsi="Arial" w:cs="Arial"/>
        </w:rPr>
        <w:t xml:space="preserve"> от 07.07.2003 N 126-ФЗ "О связи";</w:t>
      </w:r>
    </w:p>
    <w:p w:rsidR="001F13CB" w:rsidRPr="00563835" w:rsidRDefault="001B11CB" w:rsidP="001F13CB">
      <w:pPr>
        <w:widowControl w:val="0"/>
        <w:autoSpaceDE w:val="0"/>
        <w:autoSpaceDN w:val="0"/>
        <w:adjustRightInd w:val="0"/>
        <w:ind w:firstLine="540"/>
        <w:jc w:val="both"/>
        <w:rPr>
          <w:rFonts w:ascii="Arial" w:hAnsi="Arial" w:cs="Arial"/>
        </w:rPr>
      </w:pPr>
      <w:hyperlink r:id="rId133"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16.02.2008 N 87 "О составе разделов проектной документации и требованиях к их содержанию";</w:t>
      </w:r>
    </w:p>
    <w:p w:rsidR="001F13CB" w:rsidRPr="00563835" w:rsidRDefault="001B11CB" w:rsidP="001F13CB">
      <w:pPr>
        <w:widowControl w:val="0"/>
        <w:autoSpaceDE w:val="0"/>
        <w:autoSpaceDN w:val="0"/>
        <w:adjustRightInd w:val="0"/>
        <w:ind w:firstLine="540"/>
        <w:jc w:val="both"/>
        <w:rPr>
          <w:rFonts w:ascii="Arial" w:hAnsi="Arial" w:cs="Arial"/>
        </w:rPr>
      </w:pPr>
      <w:hyperlink r:id="rId134"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18.08.2008 N 618 "Об информационном взаимодействии при ведении государственного кадастра недвижимости";</w:t>
      </w:r>
    </w:p>
    <w:p w:rsidR="001F13CB" w:rsidRPr="00563835" w:rsidRDefault="001B11CB" w:rsidP="001F13CB">
      <w:pPr>
        <w:widowControl w:val="0"/>
        <w:autoSpaceDE w:val="0"/>
        <w:autoSpaceDN w:val="0"/>
        <w:adjustRightInd w:val="0"/>
        <w:ind w:firstLine="540"/>
        <w:jc w:val="both"/>
        <w:rPr>
          <w:rFonts w:ascii="Arial" w:hAnsi="Arial" w:cs="Arial"/>
        </w:rPr>
      </w:pPr>
      <w:hyperlink r:id="rId135"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20.11.2000 N 878 "Об утверждении Правил охраны газораспределительных сетей";</w:t>
      </w:r>
    </w:p>
    <w:p w:rsidR="001F13CB" w:rsidRPr="00563835" w:rsidRDefault="001B11CB" w:rsidP="001F13CB">
      <w:pPr>
        <w:widowControl w:val="0"/>
        <w:autoSpaceDE w:val="0"/>
        <w:autoSpaceDN w:val="0"/>
        <w:adjustRightInd w:val="0"/>
        <w:ind w:firstLine="540"/>
        <w:jc w:val="both"/>
        <w:rPr>
          <w:rFonts w:ascii="Arial" w:hAnsi="Arial" w:cs="Arial"/>
        </w:rPr>
      </w:pPr>
      <w:hyperlink r:id="rId136"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1F13CB" w:rsidRPr="00563835" w:rsidRDefault="001B11CB" w:rsidP="001F13CB">
      <w:pPr>
        <w:widowControl w:val="0"/>
        <w:autoSpaceDE w:val="0"/>
        <w:autoSpaceDN w:val="0"/>
        <w:adjustRightInd w:val="0"/>
        <w:ind w:firstLine="540"/>
        <w:jc w:val="both"/>
        <w:rPr>
          <w:rFonts w:ascii="Arial" w:hAnsi="Arial" w:cs="Arial"/>
        </w:rPr>
      </w:pPr>
      <w:hyperlink r:id="rId137"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28.09.2009 N 767 "О </w:t>
      </w:r>
      <w:r w:rsidR="001F13CB" w:rsidRPr="00563835">
        <w:rPr>
          <w:rFonts w:ascii="Arial" w:hAnsi="Arial" w:cs="Arial"/>
        </w:rPr>
        <w:lastRenderedPageBreak/>
        <w:t>классификации автомобильных дорог в Российской Федерации";</w:t>
      </w:r>
    </w:p>
    <w:p w:rsidR="001F13CB" w:rsidRPr="00563835" w:rsidRDefault="001B11CB" w:rsidP="001F13CB">
      <w:pPr>
        <w:widowControl w:val="0"/>
        <w:autoSpaceDE w:val="0"/>
        <w:autoSpaceDN w:val="0"/>
        <w:adjustRightInd w:val="0"/>
        <w:ind w:firstLine="540"/>
        <w:jc w:val="both"/>
        <w:rPr>
          <w:rFonts w:ascii="Arial" w:hAnsi="Arial" w:cs="Arial"/>
        </w:rPr>
      </w:pPr>
      <w:hyperlink r:id="rId138"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02.09.2009 N 717 "О нормах отвода земель для размещения автомобильных дорог и (или) объектов дорожного сервиса";</w:t>
      </w:r>
    </w:p>
    <w:p w:rsidR="001F13CB" w:rsidRPr="00563835" w:rsidRDefault="001B11CB" w:rsidP="001F13CB">
      <w:pPr>
        <w:widowControl w:val="0"/>
        <w:autoSpaceDE w:val="0"/>
        <w:autoSpaceDN w:val="0"/>
        <w:adjustRightInd w:val="0"/>
        <w:ind w:firstLine="540"/>
        <w:jc w:val="both"/>
        <w:rPr>
          <w:rFonts w:ascii="Arial" w:hAnsi="Arial" w:cs="Arial"/>
        </w:rPr>
      </w:pPr>
      <w:hyperlink r:id="rId139"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11.08.2003 N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1F13CB" w:rsidRPr="00563835" w:rsidRDefault="001B11CB" w:rsidP="001F13CB">
      <w:pPr>
        <w:widowControl w:val="0"/>
        <w:autoSpaceDE w:val="0"/>
        <w:autoSpaceDN w:val="0"/>
        <w:adjustRightInd w:val="0"/>
        <w:ind w:firstLine="540"/>
        <w:jc w:val="both"/>
        <w:rPr>
          <w:rFonts w:ascii="Arial" w:hAnsi="Arial" w:cs="Arial"/>
        </w:rPr>
      </w:pPr>
      <w:hyperlink r:id="rId140" w:history="1">
        <w:r w:rsidR="001F13CB" w:rsidRPr="00563835">
          <w:rPr>
            <w:rFonts w:ascii="Arial" w:hAnsi="Arial" w:cs="Arial"/>
            <w:color w:val="0000FF"/>
          </w:rPr>
          <w:t>постановление</w:t>
        </w:r>
      </w:hyperlink>
      <w:r w:rsidR="001F13CB" w:rsidRPr="00563835">
        <w:rPr>
          <w:rFonts w:ascii="Arial" w:hAnsi="Arial" w:cs="Arial"/>
        </w:rPr>
        <w:t xml:space="preserve"> Правительства Российской Федерации от 29.10.2009 N 860 "О требованиях к обеспеченности автомобильных дорог общего пользования объектами дорожного сервиса, размещаемыми в границах полос отвода";</w:t>
      </w:r>
    </w:p>
    <w:p w:rsidR="001F13CB" w:rsidRPr="00563835" w:rsidRDefault="001B11CB" w:rsidP="001F13CB">
      <w:pPr>
        <w:widowControl w:val="0"/>
        <w:autoSpaceDE w:val="0"/>
        <w:autoSpaceDN w:val="0"/>
        <w:adjustRightInd w:val="0"/>
        <w:ind w:firstLine="540"/>
        <w:jc w:val="both"/>
        <w:rPr>
          <w:rFonts w:ascii="Arial" w:hAnsi="Arial" w:cs="Arial"/>
        </w:rPr>
      </w:pPr>
      <w:hyperlink r:id="rId141" w:history="1">
        <w:r w:rsidR="001F13CB" w:rsidRPr="00563835">
          <w:rPr>
            <w:rFonts w:ascii="Arial" w:hAnsi="Arial" w:cs="Arial"/>
            <w:color w:val="0000FF"/>
          </w:rPr>
          <w:t>постановление</w:t>
        </w:r>
      </w:hyperlink>
      <w:r w:rsidR="001F13CB" w:rsidRPr="00563835">
        <w:rPr>
          <w:rFonts w:ascii="Arial" w:hAnsi="Arial" w:cs="Arial"/>
        </w:rPr>
        <w:t xml:space="preserve">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1F13CB" w:rsidRPr="00563835" w:rsidRDefault="001B11CB" w:rsidP="001F13CB">
      <w:pPr>
        <w:widowControl w:val="0"/>
        <w:autoSpaceDE w:val="0"/>
        <w:autoSpaceDN w:val="0"/>
        <w:adjustRightInd w:val="0"/>
        <w:ind w:firstLine="540"/>
        <w:jc w:val="both"/>
        <w:rPr>
          <w:rFonts w:ascii="Arial" w:hAnsi="Arial" w:cs="Arial"/>
        </w:rPr>
      </w:pPr>
      <w:hyperlink r:id="rId142" w:history="1">
        <w:r w:rsidR="001F13CB" w:rsidRPr="00563835">
          <w:rPr>
            <w:rFonts w:ascii="Arial" w:hAnsi="Arial" w:cs="Arial"/>
            <w:color w:val="0000FF"/>
          </w:rPr>
          <w:t>постановление</w:t>
        </w:r>
      </w:hyperlink>
      <w:r w:rsidR="001F13CB" w:rsidRPr="00563835">
        <w:rPr>
          <w:rFonts w:ascii="Arial" w:hAnsi="Arial" w:cs="Arial"/>
        </w:rPr>
        <w:t xml:space="preserve">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1F13CB" w:rsidRPr="00563835" w:rsidRDefault="001B11CB" w:rsidP="001F13CB">
      <w:pPr>
        <w:widowControl w:val="0"/>
        <w:autoSpaceDE w:val="0"/>
        <w:autoSpaceDN w:val="0"/>
        <w:adjustRightInd w:val="0"/>
        <w:ind w:firstLine="540"/>
        <w:jc w:val="both"/>
        <w:rPr>
          <w:rFonts w:ascii="Arial" w:hAnsi="Arial" w:cs="Arial"/>
        </w:rPr>
      </w:pPr>
      <w:hyperlink r:id="rId143" w:history="1">
        <w:r w:rsidR="001F13CB" w:rsidRPr="00563835">
          <w:rPr>
            <w:rFonts w:ascii="Arial" w:hAnsi="Arial" w:cs="Arial"/>
            <w:color w:val="0000FF"/>
          </w:rPr>
          <w:t>постановление</w:t>
        </w:r>
      </w:hyperlink>
      <w:r w:rsidR="001F13CB" w:rsidRPr="00563835">
        <w:rPr>
          <w:rFonts w:ascii="Arial" w:hAnsi="Arial" w:cs="Arial"/>
        </w:rPr>
        <w:t xml:space="preserve"> Главного государственного санитарного врача Российской Федерации от 28.06.2011 N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1F13CB" w:rsidRPr="00563835" w:rsidRDefault="001B11CB" w:rsidP="001F13CB">
      <w:pPr>
        <w:widowControl w:val="0"/>
        <w:autoSpaceDE w:val="0"/>
        <w:autoSpaceDN w:val="0"/>
        <w:adjustRightInd w:val="0"/>
        <w:ind w:firstLine="540"/>
        <w:jc w:val="both"/>
        <w:rPr>
          <w:rFonts w:ascii="Arial" w:hAnsi="Arial" w:cs="Arial"/>
        </w:rPr>
      </w:pPr>
      <w:hyperlink r:id="rId144" w:history="1">
        <w:proofErr w:type="gramStart"/>
        <w:r w:rsidR="001F13CB" w:rsidRPr="00563835">
          <w:rPr>
            <w:rFonts w:ascii="Arial" w:hAnsi="Arial" w:cs="Arial"/>
            <w:color w:val="0000FF"/>
          </w:rPr>
          <w:t>постановление</w:t>
        </w:r>
      </w:hyperlink>
      <w:r w:rsidR="001F13CB" w:rsidRPr="00563835">
        <w:rPr>
          <w:rFonts w:ascii="Arial" w:hAnsi="Arial" w:cs="Arial"/>
        </w:rPr>
        <w:t xml:space="preserve"> Главного государственного санитарного врача Российской Федерации от 17.05.2001 N 14 "О введении в действие санитарных правил" (вместе с СанПиН 2.1.6.1032-01.2.1.6 "Атмосферный воздух и воздух закрытых помещений, санитарная охрана воздуха.</w:t>
      </w:r>
      <w:proofErr w:type="gramEnd"/>
      <w:r w:rsidR="001F13CB" w:rsidRPr="00563835">
        <w:rPr>
          <w:rFonts w:ascii="Arial" w:hAnsi="Arial" w:cs="Arial"/>
        </w:rPr>
        <w:t xml:space="preserve"> Гигиенические требования к обеспечению качества атмосферного воздуха населенных мест. Санитарно-эпидемиологические правила и нормативы");</w:t>
      </w:r>
    </w:p>
    <w:p w:rsidR="001F13CB" w:rsidRPr="00563835" w:rsidRDefault="001B11CB" w:rsidP="001F13CB">
      <w:pPr>
        <w:widowControl w:val="0"/>
        <w:autoSpaceDE w:val="0"/>
        <w:autoSpaceDN w:val="0"/>
        <w:adjustRightInd w:val="0"/>
        <w:ind w:firstLine="540"/>
        <w:jc w:val="both"/>
        <w:rPr>
          <w:rFonts w:ascii="Arial" w:hAnsi="Arial" w:cs="Arial"/>
        </w:rPr>
      </w:pPr>
      <w:hyperlink r:id="rId145" w:history="1">
        <w:r w:rsidR="001F13CB" w:rsidRPr="00563835">
          <w:rPr>
            <w:rFonts w:ascii="Arial" w:hAnsi="Arial" w:cs="Arial"/>
            <w:color w:val="0000FF"/>
          </w:rPr>
          <w:t>приказ</w:t>
        </w:r>
      </w:hyperlink>
      <w:r w:rsidR="001F13CB" w:rsidRPr="00563835">
        <w:rPr>
          <w:rFonts w:ascii="Arial" w:hAnsi="Arial" w:cs="Arial"/>
        </w:rPr>
        <w:t xml:space="preserve"> Министерства регионального развития Российской Федерации от 26.05.2011 N 244 "Об утверждении методических рекомендаций по разработке проектов генеральных планов поселений и городских округов".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4" w:name="Par8714"/>
      <w:bookmarkEnd w:id="284"/>
      <w:r w:rsidRPr="00563835">
        <w:rPr>
          <w:rFonts w:ascii="Arial" w:hAnsi="Arial" w:cs="Arial"/>
        </w:rPr>
        <w:t>Государственные стандарты (далее - ГОСТ)</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ГОСТ 22.0.07-97/ГОСТ </w:t>
      </w:r>
      <w:proofErr w:type="gramStart"/>
      <w:r w:rsidRPr="00563835">
        <w:rPr>
          <w:rFonts w:ascii="Arial" w:hAnsi="Arial" w:cs="Arial"/>
        </w:rPr>
        <w:t>Р</w:t>
      </w:r>
      <w:proofErr w:type="gramEnd"/>
      <w:r w:rsidRPr="00563835">
        <w:rPr>
          <w:rFonts w:ascii="Arial" w:hAnsi="Arial" w:cs="Arial"/>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ГОСТ </w:t>
      </w:r>
      <w:proofErr w:type="gramStart"/>
      <w:r w:rsidRPr="00563835">
        <w:rPr>
          <w:rFonts w:ascii="Arial" w:hAnsi="Arial" w:cs="Arial"/>
        </w:rPr>
        <w:t>Р</w:t>
      </w:r>
      <w:proofErr w:type="gramEnd"/>
      <w:r w:rsidRPr="00563835">
        <w:rPr>
          <w:rFonts w:ascii="Arial" w:hAnsi="Arial" w:cs="Arial"/>
        </w:rPr>
        <w:t xml:space="preserve"> 51605-2000 "Карты цифровые топографические. Общие требования";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ГОСТ 2761-84 "Источники централизованного хозяйственно-питьевого водоснабжения. Гигиенические, технические требования и правила выбора";</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ГОСТ </w:t>
      </w:r>
      <w:proofErr w:type="gramStart"/>
      <w:r w:rsidRPr="00563835">
        <w:rPr>
          <w:rFonts w:ascii="Arial" w:hAnsi="Arial" w:cs="Arial"/>
        </w:rPr>
        <w:t>Р</w:t>
      </w:r>
      <w:proofErr w:type="gramEnd"/>
      <w:r w:rsidRPr="00563835">
        <w:rPr>
          <w:rFonts w:ascii="Arial" w:hAnsi="Arial" w:cs="Arial"/>
        </w:rPr>
        <w:t xml:space="preserve"> 52143-2003 "Социальное обслуживание населения. Основные виды социальных услуг".</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5" w:name="Par8721"/>
      <w:bookmarkEnd w:id="285"/>
      <w:r w:rsidRPr="00563835">
        <w:rPr>
          <w:rFonts w:ascii="Arial" w:hAnsi="Arial" w:cs="Arial"/>
        </w:rPr>
        <w:t>Строительные нормы и правила (далее - СНиП)</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11-04-2003 "Инструкция о порядке разработки, согласования, экспертизы и утверждения градостроительной документации";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41-02-2003 "Тепловые сети";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II-35-76 "Котельные установки";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2.04.02-84* "Водоснабжение. Наружные сети и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СНиП 2.04.03-85 "Канализация. Наружные сети и сооружения";</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2.05.02-85 "Автомобильные дороги";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2.01.51-90 "Инженерно-технические мероприятия гражданской обороны";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21-01-97* "Пожарная безопасность зданий и сооружений";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21-02-99 "Стоянки автомобилей";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2.05.06-85* "Магистральные трубопроводы";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2.01.28-85 "Полигоны по обезвреживанию и захоронению токсичных промышленных отходов. Основные положения по проектированию";</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СНиП 2.05.13-90 "Нефтепродуктопроводы, прокладываемые на территории городов и других населенных пунктов".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6" w:name="Par8736"/>
      <w:bookmarkEnd w:id="286"/>
      <w:r w:rsidRPr="00563835">
        <w:rPr>
          <w:rFonts w:ascii="Arial" w:hAnsi="Arial" w:cs="Arial"/>
        </w:rPr>
        <w:t>Своды правил по проектированию и строительству (далее - СП)</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42.13330.2011 "Свод правил. Градостроительство. Планировка и застройка городских и сельских поселений. Актуализированная редакция СНиП 2.07.01-89*";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113.13330.2012 "Свод правил. Стоянки автомобилей. Актуализированная редакция СНиП 21-02-99*";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59.13330.2012 "Свод правил. Доступность зданий и сооружений для маломобильных групп населения. Актуализированная редакция СНиП 35-01-2001";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62.13330.2011 "Свод правил. Газораспределительные системы. Актуализированная редакция СНиП 42-01-2002";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14.13330.2011 "Свод правил. Строительство в сейсмических районах. Актуализированная редакция СНиП II-7-81*";</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89.13330.2012 "Свод правил. Котельные установки. Актуализированная редакция СНиП II-35-76";</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62.13330.2011 "Свод правил. Газораспределительные системы. Актуализированная редакция СНиП 42-01-2002";</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51.13330.2011 "Свод правил. Защита от шума. Актуализированная редакция СНиП 23-03-2003";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124.13330.2012 "Свод правил. Тепловые сети. Актуализированная редакция СНиП 41-02-2003";</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47.13330.2012 "Свод правил. Инженерные изыскания для строительства. Основные положения. Актуализированная редакция СНиП 11-02-96";</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118.13330.2012 "Свод правил. Общественные здания и сооружения. Актуализированная редакция СНиП 31-06-2009";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131.13330.2012 "Свод правил. Строительная климатология. Актуализированная редакция СНиП 23-01-99*";</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31-110-2003 "Проектирование и монтаж электроустановок жилых и общественных зданий";</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18.13330.2011 "Свод правил. Генеральные планы промышленных предприятий. Актуализированная редакция СНиП II-89-80*";</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119.13330.2012 "Свод правил. Железные дороги колеи 1520 мм. Актуализированная редакция СНиП 32-01-95";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СП 31.13330.2012 "Свод правил. Водоснабжение. Наружные сети и сооружения. Актуализированная редакция СНиП 2.04.02-84*";</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32.13330.2012 "Свод правил. Канализация. Наружные сети и сооружения. Актуализированная редакция СНиП 2.04.03-85";</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СП 121.13330.2012 "Свод правил. Аэродромы. Актуализированная редакция СНиП 32-03-96".</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7" w:name="Par8759"/>
      <w:bookmarkEnd w:id="287"/>
      <w:r w:rsidRPr="00563835">
        <w:rPr>
          <w:rFonts w:ascii="Arial" w:hAnsi="Arial" w:cs="Arial"/>
        </w:rPr>
        <w:t>Строительные нормы (далее - СН)</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 452-73 "Строительные нормы. Нормы отвода земель для магистральных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 461-74 "Нормы отвода земель для линий связи";</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 2.2.4/2.1.8.562-96. 2.2.4 "Физические факторы производственной среды. 2.1.8. Физические факторы окружающей природной среды. Шум на рабочих местах, в помещениях жилых, общественных зданий и на территории жилой застройки. Санитарные нормы";</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СН 457-74 "Строительные нормы. Нормы отвода земель для аэропортов".</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8" w:name="Par8766"/>
      <w:bookmarkEnd w:id="288"/>
      <w:r w:rsidRPr="00563835">
        <w:rPr>
          <w:rFonts w:ascii="Arial" w:hAnsi="Arial" w:cs="Arial"/>
        </w:rPr>
        <w:t>Отраслевые нормы</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roofErr w:type="gramStart"/>
      <w:r w:rsidRPr="00563835">
        <w:rPr>
          <w:rFonts w:ascii="Arial" w:hAnsi="Arial" w:cs="Arial"/>
        </w:rPr>
        <w:t>ОСН</w:t>
      </w:r>
      <w:proofErr w:type="gramEnd"/>
      <w:r w:rsidRPr="00563835">
        <w:rPr>
          <w:rFonts w:ascii="Arial" w:hAnsi="Arial" w:cs="Arial"/>
        </w:rPr>
        <w:t xml:space="preserve"> 3.02.01-97 "Отраслевые строительные нормы. Нормы и правила проектирования отвода земель для железных дорог";</w:t>
      </w:r>
    </w:p>
    <w:p w:rsidR="001F13CB" w:rsidRPr="00563835" w:rsidRDefault="001B11CB" w:rsidP="001F13CB">
      <w:pPr>
        <w:widowControl w:val="0"/>
        <w:autoSpaceDE w:val="0"/>
        <w:autoSpaceDN w:val="0"/>
        <w:adjustRightInd w:val="0"/>
        <w:ind w:firstLine="540"/>
        <w:jc w:val="both"/>
        <w:rPr>
          <w:rFonts w:ascii="Arial" w:hAnsi="Arial" w:cs="Arial"/>
        </w:rPr>
      </w:pPr>
      <w:hyperlink r:id="rId146" w:history="1">
        <w:r w:rsidR="001F13CB" w:rsidRPr="00563835">
          <w:rPr>
            <w:rFonts w:ascii="Arial" w:hAnsi="Arial" w:cs="Arial"/>
            <w:color w:val="0000FF"/>
          </w:rPr>
          <w:t>Методика</w:t>
        </w:r>
      </w:hyperlink>
      <w:r w:rsidR="001F13CB" w:rsidRPr="00563835">
        <w:rPr>
          <w:rFonts w:ascii="Arial" w:hAnsi="Arial" w:cs="Arial"/>
        </w:rPr>
        <w:t xml:space="preserve"> расчета концентраций в атмосферном воздухе вредных веществ, содержащихся в выбросах предприятий (ОНД-86).</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89" w:name="Par8771"/>
      <w:bookmarkEnd w:id="289"/>
      <w:r w:rsidRPr="00563835">
        <w:rPr>
          <w:rFonts w:ascii="Arial" w:hAnsi="Arial" w:cs="Arial"/>
        </w:rPr>
        <w:t>Санитарные правила и нормы (далее - СанПиН)</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B11CB" w:rsidP="001F13CB">
      <w:pPr>
        <w:widowControl w:val="0"/>
        <w:autoSpaceDE w:val="0"/>
        <w:autoSpaceDN w:val="0"/>
        <w:adjustRightInd w:val="0"/>
        <w:ind w:firstLine="540"/>
        <w:jc w:val="both"/>
        <w:rPr>
          <w:rFonts w:ascii="Arial" w:hAnsi="Arial" w:cs="Arial"/>
        </w:rPr>
      </w:pPr>
      <w:hyperlink r:id="rId147" w:history="1">
        <w:r w:rsidR="001F13CB" w:rsidRPr="00563835">
          <w:rPr>
            <w:rFonts w:ascii="Arial" w:hAnsi="Arial" w:cs="Arial"/>
            <w:color w:val="0000FF"/>
          </w:rPr>
          <w:t>СанПиН 2.2.1/2.1.1.1200-03</w:t>
        </w:r>
      </w:hyperlink>
      <w:r w:rsidR="001F13CB" w:rsidRPr="00563835">
        <w:rPr>
          <w:rFonts w:ascii="Arial" w:hAnsi="Arial" w:cs="Arial"/>
        </w:rPr>
        <w:t xml:space="preserve"> "Санитарно-защитные зоны и санитарная классификация предприятий, сооружений и иных объектов";</w:t>
      </w:r>
    </w:p>
    <w:p w:rsidR="001F13CB" w:rsidRPr="00563835" w:rsidRDefault="001B11CB" w:rsidP="001F13CB">
      <w:pPr>
        <w:widowControl w:val="0"/>
        <w:autoSpaceDE w:val="0"/>
        <w:autoSpaceDN w:val="0"/>
        <w:adjustRightInd w:val="0"/>
        <w:ind w:firstLine="540"/>
        <w:jc w:val="both"/>
        <w:rPr>
          <w:rFonts w:ascii="Arial" w:hAnsi="Arial" w:cs="Arial"/>
        </w:rPr>
      </w:pPr>
      <w:hyperlink r:id="rId148" w:history="1">
        <w:r w:rsidR="001F13CB" w:rsidRPr="00563835">
          <w:rPr>
            <w:rFonts w:ascii="Arial" w:hAnsi="Arial" w:cs="Arial"/>
            <w:color w:val="0000FF"/>
          </w:rPr>
          <w:t>СанПиН 2.1.6.1032-01</w:t>
        </w:r>
      </w:hyperlink>
      <w:r w:rsidR="001F13CB" w:rsidRPr="00563835">
        <w:rPr>
          <w:rFonts w:ascii="Arial" w:hAnsi="Arial" w:cs="Arial"/>
        </w:rPr>
        <w:t xml:space="preserve"> "Гигиенические требования к обеспечению качества атмосферного воздуха населенных мест";</w:t>
      </w:r>
    </w:p>
    <w:p w:rsidR="001F13CB" w:rsidRPr="00563835" w:rsidRDefault="001B11CB" w:rsidP="001F13CB">
      <w:pPr>
        <w:widowControl w:val="0"/>
        <w:autoSpaceDE w:val="0"/>
        <w:autoSpaceDN w:val="0"/>
        <w:adjustRightInd w:val="0"/>
        <w:ind w:firstLine="540"/>
        <w:jc w:val="both"/>
        <w:rPr>
          <w:rFonts w:ascii="Arial" w:hAnsi="Arial" w:cs="Arial"/>
        </w:rPr>
      </w:pPr>
      <w:hyperlink r:id="rId149" w:history="1">
        <w:r w:rsidR="001F13CB" w:rsidRPr="00563835">
          <w:rPr>
            <w:rFonts w:ascii="Arial" w:hAnsi="Arial" w:cs="Arial"/>
            <w:color w:val="0000FF"/>
          </w:rPr>
          <w:t>СанПиН 2.1.4.1074-01</w:t>
        </w:r>
      </w:hyperlink>
      <w:r w:rsidR="001F13CB" w:rsidRPr="00563835">
        <w:rPr>
          <w:rFonts w:ascii="Arial" w:hAnsi="Arial" w:cs="Arial"/>
        </w:rPr>
        <w:t xml:space="preserve"> "Питьевая вода. Гигиенические требования к качеству воды централизованного питьевого водоснабжения. Контроль качества";</w:t>
      </w:r>
    </w:p>
    <w:p w:rsidR="001F13CB" w:rsidRPr="00563835" w:rsidRDefault="001B11CB" w:rsidP="001F13CB">
      <w:pPr>
        <w:widowControl w:val="0"/>
        <w:autoSpaceDE w:val="0"/>
        <w:autoSpaceDN w:val="0"/>
        <w:adjustRightInd w:val="0"/>
        <w:ind w:firstLine="540"/>
        <w:jc w:val="both"/>
        <w:rPr>
          <w:rFonts w:ascii="Arial" w:hAnsi="Arial" w:cs="Arial"/>
        </w:rPr>
      </w:pPr>
      <w:hyperlink r:id="rId150" w:history="1">
        <w:r w:rsidR="001F13CB" w:rsidRPr="00563835">
          <w:rPr>
            <w:rFonts w:ascii="Arial" w:hAnsi="Arial" w:cs="Arial"/>
            <w:color w:val="0000FF"/>
          </w:rPr>
          <w:t>СанПиН 2.1.4.1175-02</w:t>
        </w:r>
      </w:hyperlink>
      <w:r w:rsidR="001F13CB" w:rsidRPr="00563835">
        <w:rPr>
          <w:rFonts w:ascii="Arial" w:hAnsi="Arial" w:cs="Arial"/>
        </w:rPr>
        <w:t xml:space="preserve"> "Гигиенические требования к качеству воды нецентрализованного водоснабжения. Санитарная охрана источников";</w:t>
      </w:r>
    </w:p>
    <w:p w:rsidR="001F13CB" w:rsidRPr="00563835" w:rsidRDefault="001B11CB" w:rsidP="001F13CB">
      <w:pPr>
        <w:widowControl w:val="0"/>
        <w:autoSpaceDE w:val="0"/>
        <w:autoSpaceDN w:val="0"/>
        <w:adjustRightInd w:val="0"/>
        <w:ind w:firstLine="540"/>
        <w:jc w:val="both"/>
        <w:rPr>
          <w:rFonts w:ascii="Arial" w:hAnsi="Arial" w:cs="Arial"/>
        </w:rPr>
      </w:pPr>
      <w:hyperlink r:id="rId151" w:history="1">
        <w:r w:rsidR="001F13CB" w:rsidRPr="00563835">
          <w:rPr>
            <w:rFonts w:ascii="Arial" w:hAnsi="Arial" w:cs="Arial"/>
            <w:color w:val="0000FF"/>
          </w:rPr>
          <w:t>СанПиН 2.1.4.1110-02</w:t>
        </w:r>
      </w:hyperlink>
      <w:r w:rsidR="001F13CB" w:rsidRPr="00563835">
        <w:rPr>
          <w:rFonts w:ascii="Arial" w:hAnsi="Arial" w:cs="Arial"/>
        </w:rPr>
        <w:t xml:space="preserve"> "Зона санитарной охраны источников водоснабжения и водопроводов питьевого назначения";</w:t>
      </w:r>
    </w:p>
    <w:p w:rsidR="001F13CB" w:rsidRPr="00563835" w:rsidRDefault="001B11CB" w:rsidP="001F13CB">
      <w:pPr>
        <w:widowControl w:val="0"/>
        <w:autoSpaceDE w:val="0"/>
        <w:autoSpaceDN w:val="0"/>
        <w:adjustRightInd w:val="0"/>
        <w:ind w:firstLine="540"/>
        <w:jc w:val="both"/>
        <w:rPr>
          <w:rFonts w:ascii="Arial" w:hAnsi="Arial" w:cs="Arial"/>
        </w:rPr>
      </w:pPr>
      <w:hyperlink r:id="rId152" w:history="1">
        <w:r w:rsidR="001F13CB" w:rsidRPr="00563835">
          <w:rPr>
            <w:rFonts w:ascii="Arial" w:hAnsi="Arial" w:cs="Arial"/>
            <w:color w:val="0000FF"/>
          </w:rPr>
          <w:t>СанПиН 2.1.5.980-00</w:t>
        </w:r>
      </w:hyperlink>
      <w:r w:rsidR="001F13CB" w:rsidRPr="00563835">
        <w:rPr>
          <w:rFonts w:ascii="Arial" w:hAnsi="Arial" w:cs="Arial"/>
        </w:rPr>
        <w:t xml:space="preserve"> "Гигиенические требования к охране поверхностных вод";</w:t>
      </w:r>
    </w:p>
    <w:p w:rsidR="001F13CB" w:rsidRPr="00563835" w:rsidRDefault="001B11CB" w:rsidP="001F13CB">
      <w:pPr>
        <w:widowControl w:val="0"/>
        <w:autoSpaceDE w:val="0"/>
        <w:autoSpaceDN w:val="0"/>
        <w:adjustRightInd w:val="0"/>
        <w:ind w:firstLine="540"/>
        <w:jc w:val="both"/>
        <w:rPr>
          <w:rFonts w:ascii="Arial" w:hAnsi="Arial" w:cs="Arial"/>
        </w:rPr>
      </w:pPr>
      <w:hyperlink r:id="rId153" w:history="1">
        <w:r w:rsidR="001F13CB" w:rsidRPr="00563835">
          <w:rPr>
            <w:rFonts w:ascii="Arial" w:hAnsi="Arial" w:cs="Arial"/>
            <w:color w:val="0000FF"/>
          </w:rPr>
          <w:t>СанПиН 2.2.1/2.1.1.1076-01</w:t>
        </w:r>
      </w:hyperlink>
      <w:r w:rsidR="001F13CB" w:rsidRPr="00563835">
        <w:rPr>
          <w:rFonts w:ascii="Arial" w:hAnsi="Arial" w:cs="Arial"/>
        </w:rPr>
        <w:t xml:space="preserve"> "Гигиенические требования к инсоляции и солнцезащите помещений жилых и общественных зданий и территорий";</w:t>
      </w:r>
    </w:p>
    <w:p w:rsidR="001F13CB" w:rsidRPr="00563835" w:rsidRDefault="001B11CB" w:rsidP="001F13CB">
      <w:pPr>
        <w:widowControl w:val="0"/>
        <w:autoSpaceDE w:val="0"/>
        <w:autoSpaceDN w:val="0"/>
        <w:adjustRightInd w:val="0"/>
        <w:ind w:firstLine="540"/>
        <w:jc w:val="both"/>
        <w:rPr>
          <w:rFonts w:ascii="Arial" w:hAnsi="Arial" w:cs="Arial"/>
        </w:rPr>
      </w:pPr>
      <w:hyperlink r:id="rId154" w:history="1">
        <w:r w:rsidR="001F13CB" w:rsidRPr="00563835">
          <w:rPr>
            <w:rFonts w:ascii="Arial" w:hAnsi="Arial" w:cs="Arial"/>
            <w:color w:val="0000FF"/>
          </w:rPr>
          <w:t>СанПиН 2.1.2882-11</w:t>
        </w:r>
      </w:hyperlink>
      <w:r w:rsidR="001F13CB" w:rsidRPr="00563835">
        <w:rPr>
          <w:rFonts w:ascii="Arial" w:hAnsi="Arial" w:cs="Arial"/>
        </w:rPr>
        <w:t xml:space="preserve"> "Гигиенические требования к размещению, устройству и содержанию кладбищ, зданий и сооружений похоронного назначения";</w:t>
      </w:r>
    </w:p>
    <w:p w:rsidR="001F13CB" w:rsidRPr="00563835" w:rsidRDefault="001B11CB" w:rsidP="001F13CB">
      <w:pPr>
        <w:widowControl w:val="0"/>
        <w:autoSpaceDE w:val="0"/>
        <w:autoSpaceDN w:val="0"/>
        <w:adjustRightInd w:val="0"/>
        <w:ind w:firstLine="540"/>
        <w:jc w:val="both"/>
        <w:rPr>
          <w:rFonts w:ascii="Arial" w:hAnsi="Arial" w:cs="Arial"/>
        </w:rPr>
      </w:pPr>
      <w:hyperlink r:id="rId155" w:history="1">
        <w:r w:rsidR="001F13CB" w:rsidRPr="00563835">
          <w:rPr>
            <w:rFonts w:ascii="Arial" w:hAnsi="Arial" w:cs="Arial"/>
            <w:color w:val="0000FF"/>
          </w:rPr>
          <w:t>СанПиН 2.1.7.1322-03</w:t>
        </w:r>
      </w:hyperlink>
      <w:r w:rsidR="001F13CB" w:rsidRPr="00563835">
        <w:rPr>
          <w:rFonts w:ascii="Arial" w:hAnsi="Arial" w:cs="Arial"/>
        </w:rPr>
        <w:t xml:space="preserve"> "Гигиенические требования к размещению и обезвреживанию отходов производства и потребления";</w:t>
      </w:r>
    </w:p>
    <w:p w:rsidR="001F13CB" w:rsidRPr="00563835" w:rsidRDefault="001B11CB" w:rsidP="001F13CB">
      <w:pPr>
        <w:widowControl w:val="0"/>
        <w:autoSpaceDE w:val="0"/>
        <w:autoSpaceDN w:val="0"/>
        <w:adjustRightInd w:val="0"/>
        <w:ind w:firstLine="540"/>
        <w:jc w:val="both"/>
        <w:rPr>
          <w:rFonts w:ascii="Arial" w:hAnsi="Arial" w:cs="Arial"/>
        </w:rPr>
      </w:pPr>
      <w:hyperlink r:id="rId156" w:history="1">
        <w:r w:rsidR="001F13CB" w:rsidRPr="00563835">
          <w:rPr>
            <w:rFonts w:ascii="Arial" w:hAnsi="Arial" w:cs="Arial"/>
            <w:color w:val="0000FF"/>
          </w:rPr>
          <w:t>СанПиН 2.6.1.2523-09</w:t>
        </w:r>
      </w:hyperlink>
      <w:r w:rsidR="001F13CB" w:rsidRPr="00563835">
        <w:rPr>
          <w:rFonts w:ascii="Arial" w:hAnsi="Arial" w:cs="Arial"/>
        </w:rPr>
        <w:t xml:space="preserve"> (НРБ-99/2009) "Нормы радиационной безопасности. Санитарные нормы допустимых концентраций химических веществ в почве. СанПиН 42-128-4433-87";</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 xml:space="preserve">Санитарные </w:t>
      </w:r>
      <w:hyperlink r:id="rId157" w:history="1">
        <w:r w:rsidRPr="00563835">
          <w:rPr>
            <w:rFonts w:ascii="Arial" w:hAnsi="Arial" w:cs="Arial"/>
            <w:color w:val="0000FF"/>
          </w:rPr>
          <w:t>нормы и правила</w:t>
        </w:r>
      </w:hyperlink>
      <w:r w:rsidRPr="00563835">
        <w:rPr>
          <w:rFonts w:ascii="Arial" w:hAnsi="Arial" w:cs="Arial"/>
        </w:rPr>
        <w:t xml:space="preserve">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1F13CB" w:rsidRPr="00563835" w:rsidRDefault="001B11CB" w:rsidP="001F13CB">
      <w:pPr>
        <w:widowControl w:val="0"/>
        <w:autoSpaceDE w:val="0"/>
        <w:autoSpaceDN w:val="0"/>
        <w:adjustRightInd w:val="0"/>
        <w:ind w:firstLine="540"/>
        <w:jc w:val="both"/>
        <w:rPr>
          <w:rFonts w:ascii="Arial" w:hAnsi="Arial" w:cs="Arial"/>
        </w:rPr>
      </w:pPr>
      <w:hyperlink r:id="rId158" w:history="1">
        <w:r w:rsidR="001F13CB" w:rsidRPr="00563835">
          <w:rPr>
            <w:rFonts w:ascii="Arial" w:hAnsi="Arial" w:cs="Arial"/>
            <w:color w:val="0000FF"/>
          </w:rPr>
          <w:t>Правила</w:t>
        </w:r>
      </w:hyperlink>
      <w:r w:rsidR="001F13CB" w:rsidRPr="00563835">
        <w:rPr>
          <w:rFonts w:ascii="Arial" w:hAnsi="Arial" w:cs="Arial"/>
        </w:rPr>
        <w:t xml:space="preserve"> охраны магистральных трубопроводов;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lastRenderedPageBreak/>
        <w:t xml:space="preserve">Ветеринарно-санитарные </w:t>
      </w:r>
      <w:hyperlink r:id="rId159" w:history="1">
        <w:r w:rsidRPr="00563835">
          <w:rPr>
            <w:rFonts w:ascii="Arial" w:hAnsi="Arial" w:cs="Arial"/>
            <w:color w:val="0000FF"/>
          </w:rPr>
          <w:t>правила</w:t>
        </w:r>
      </w:hyperlink>
      <w:r w:rsidRPr="00563835">
        <w:rPr>
          <w:rFonts w:ascii="Arial" w:hAnsi="Arial" w:cs="Arial"/>
        </w:rPr>
        <w:t xml:space="preserve"> сбора, утилизации и уничтожения биологических отходов;</w:t>
      </w:r>
    </w:p>
    <w:p w:rsidR="001F13CB" w:rsidRPr="00563835" w:rsidRDefault="001B11CB" w:rsidP="001F13CB">
      <w:pPr>
        <w:widowControl w:val="0"/>
        <w:autoSpaceDE w:val="0"/>
        <w:autoSpaceDN w:val="0"/>
        <w:adjustRightInd w:val="0"/>
        <w:ind w:firstLine="540"/>
        <w:jc w:val="both"/>
        <w:rPr>
          <w:rFonts w:ascii="Arial" w:hAnsi="Arial" w:cs="Arial"/>
        </w:rPr>
      </w:pPr>
      <w:hyperlink r:id="rId160" w:history="1">
        <w:r w:rsidR="001F13CB" w:rsidRPr="00563835">
          <w:rPr>
            <w:rFonts w:ascii="Arial" w:hAnsi="Arial" w:cs="Arial"/>
            <w:color w:val="0000FF"/>
          </w:rPr>
          <w:t>Правила</w:t>
        </w:r>
      </w:hyperlink>
      <w:r w:rsidR="001F13CB" w:rsidRPr="00563835">
        <w:rPr>
          <w:rFonts w:ascii="Arial" w:hAnsi="Arial" w:cs="Arial"/>
        </w:rPr>
        <w:t xml:space="preserve"> охраны магистральных трубопроводов.</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90" w:name="Par8788"/>
      <w:bookmarkEnd w:id="290"/>
      <w:r w:rsidRPr="00563835">
        <w:rPr>
          <w:rFonts w:ascii="Arial" w:hAnsi="Arial" w:cs="Arial"/>
        </w:rPr>
        <w:t>Руководящие документы (далее - РД)</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РД 45.120-2000 (НТП 112-2000) "Нормы технологического проектирования. Городские и сельские телефонные сети".</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91" w:name="Par8792"/>
      <w:bookmarkEnd w:id="291"/>
      <w:r w:rsidRPr="00563835">
        <w:rPr>
          <w:rFonts w:ascii="Arial" w:hAnsi="Arial" w:cs="Arial"/>
        </w:rPr>
        <w:t>Методические документы в строительстве (далее - МДС)</w:t>
      </w:r>
    </w:p>
    <w:p w:rsidR="001F13CB" w:rsidRPr="00563835" w:rsidRDefault="001F13CB" w:rsidP="001F13CB">
      <w:pPr>
        <w:widowControl w:val="0"/>
        <w:autoSpaceDE w:val="0"/>
        <w:autoSpaceDN w:val="0"/>
        <w:adjustRightInd w:val="0"/>
        <w:jc w:val="center"/>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МДС 32-1.2000 "Рекомендации по проектированию вокзалов";</w:t>
      </w:r>
    </w:p>
    <w:p w:rsidR="001F13CB" w:rsidRPr="00563835" w:rsidRDefault="001F13CB" w:rsidP="001F13CB">
      <w:pPr>
        <w:widowControl w:val="0"/>
        <w:autoSpaceDE w:val="0"/>
        <w:autoSpaceDN w:val="0"/>
        <w:adjustRightInd w:val="0"/>
        <w:ind w:firstLine="540"/>
        <w:jc w:val="both"/>
        <w:rPr>
          <w:rFonts w:ascii="Arial" w:hAnsi="Arial" w:cs="Arial"/>
        </w:rPr>
      </w:pPr>
      <w:r w:rsidRPr="00563835">
        <w:rPr>
          <w:rFonts w:ascii="Arial" w:hAnsi="Arial" w:cs="Arial"/>
        </w:rPr>
        <w:t>МДС 31-10.2004 "Рекомендации по планировке и содержанию зданий, сооружений и комплексов похоронного назначения".</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jc w:val="center"/>
        <w:outlineLvl w:val="2"/>
        <w:rPr>
          <w:rFonts w:ascii="Arial" w:hAnsi="Arial" w:cs="Arial"/>
        </w:rPr>
      </w:pPr>
      <w:bookmarkStart w:id="292" w:name="Par8797"/>
      <w:bookmarkEnd w:id="292"/>
      <w:r w:rsidRPr="00563835">
        <w:rPr>
          <w:rFonts w:ascii="Arial" w:hAnsi="Arial" w:cs="Arial"/>
        </w:rPr>
        <w:t>Нормативные правовые акты Кемеровской области</w:t>
      </w:r>
    </w:p>
    <w:p w:rsidR="001F13CB" w:rsidRPr="00563835" w:rsidRDefault="001B11CB" w:rsidP="001F13CB">
      <w:pPr>
        <w:widowControl w:val="0"/>
        <w:autoSpaceDE w:val="0"/>
        <w:autoSpaceDN w:val="0"/>
        <w:adjustRightInd w:val="0"/>
        <w:ind w:firstLine="540"/>
        <w:jc w:val="both"/>
        <w:rPr>
          <w:rFonts w:ascii="Arial" w:hAnsi="Arial" w:cs="Arial"/>
        </w:rPr>
      </w:pPr>
      <w:hyperlink r:id="rId161" w:history="1">
        <w:r w:rsidR="001F13CB" w:rsidRPr="00563835">
          <w:rPr>
            <w:rFonts w:ascii="Arial" w:hAnsi="Arial" w:cs="Arial"/>
            <w:color w:val="0000FF"/>
          </w:rPr>
          <w:t>Закон</w:t>
        </w:r>
      </w:hyperlink>
      <w:r w:rsidR="001F13CB" w:rsidRPr="00563835">
        <w:rPr>
          <w:rFonts w:ascii="Arial" w:hAnsi="Arial" w:cs="Arial"/>
        </w:rPr>
        <w:t xml:space="preserve"> Кемеровской области от 04.01.2001 N 1-ОЗ "Об особо охраняемых природных территориях в Кемеровской области";</w:t>
      </w:r>
    </w:p>
    <w:p w:rsidR="001F13CB" w:rsidRPr="00563835" w:rsidRDefault="001B11CB" w:rsidP="001F13CB">
      <w:pPr>
        <w:widowControl w:val="0"/>
        <w:autoSpaceDE w:val="0"/>
        <w:autoSpaceDN w:val="0"/>
        <w:adjustRightInd w:val="0"/>
        <w:ind w:firstLine="540"/>
        <w:jc w:val="both"/>
        <w:rPr>
          <w:rFonts w:ascii="Arial" w:hAnsi="Arial" w:cs="Arial"/>
        </w:rPr>
      </w:pPr>
      <w:hyperlink r:id="rId162" w:history="1">
        <w:r w:rsidR="001F13CB" w:rsidRPr="00563835">
          <w:rPr>
            <w:rFonts w:ascii="Arial" w:hAnsi="Arial" w:cs="Arial"/>
            <w:color w:val="0000FF"/>
          </w:rPr>
          <w:t>Закон</w:t>
        </w:r>
      </w:hyperlink>
      <w:r w:rsidR="001F13CB" w:rsidRPr="00563835">
        <w:rPr>
          <w:rFonts w:ascii="Arial" w:hAnsi="Arial" w:cs="Arial"/>
        </w:rPr>
        <w:t xml:space="preserve"> Кемеровской области от 18.07.2002 N 56-ОЗ "О предоставлении и изъятии земельных участков на территории Кемеровской области";</w:t>
      </w:r>
    </w:p>
    <w:p w:rsidR="001F13CB" w:rsidRPr="00563835" w:rsidRDefault="001B11CB" w:rsidP="001F13CB">
      <w:pPr>
        <w:widowControl w:val="0"/>
        <w:autoSpaceDE w:val="0"/>
        <w:autoSpaceDN w:val="0"/>
        <w:adjustRightInd w:val="0"/>
        <w:ind w:firstLine="540"/>
        <w:jc w:val="both"/>
        <w:rPr>
          <w:rFonts w:ascii="Arial" w:hAnsi="Arial" w:cs="Arial"/>
        </w:rPr>
      </w:pPr>
      <w:hyperlink r:id="rId163" w:history="1">
        <w:r w:rsidR="001F13CB" w:rsidRPr="00563835">
          <w:rPr>
            <w:rFonts w:ascii="Arial" w:hAnsi="Arial" w:cs="Arial"/>
            <w:color w:val="0000FF"/>
          </w:rPr>
          <w:t>Закон</w:t>
        </w:r>
      </w:hyperlink>
      <w:r w:rsidR="001F13CB" w:rsidRPr="00563835">
        <w:rPr>
          <w:rFonts w:ascii="Arial" w:hAnsi="Arial" w:cs="Arial"/>
        </w:rPr>
        <w:t xml:space="preserve"> Кемеровской области от 08.02.2006 N 29-ОЗ "Об объектах культурного наследия (памятниках истории и культуры) в Кемеровской области";</w:t>
      </w: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autoSpaceDE w:val="0"/>
        <w:autoSpaceDN w:val="0"/>
        <w:adjustRightInd w:val="0"/>
        <w:ind w:firstLine="540"/>
        <w:jc w:val="both"/>
        <w:rPr>
          <w:rFonts w:ascii="Arial" w:hAnsi="Arial" w:cs="Arial"/>
        </w:rPr>
      </w:pPr>
    </w:p>
    <w:p w:rsidR="001F13CB" w:rsidRPr="00563835" w:rsidRDefault="001F13CB" w:rsidP="001F13CB">
      <w:pPr>
        <w:widowControl w:val="0"/>
        <w:pBdr>
          <w:top w:val="single" w:sz="6" w:space="0" w:color="auto"/>
        </w:pBdr>
        <w:autoSpaceDE w:val="0"/>
        <w:autoSpaceDN w:val="0"/>
        <w:adjustRightInd w:val="0"/>
        <w:spacing w:before="100" w:after="100"/>
        <w:rPr>
          <w:rFonts w:ascii="Arial" w:hAnsi="Arial" w:cs="Arial"/>
          <w:sz w:val="2"/>
          <w:szCs w:val="2"/>
        </w:rPr>
      </w:pPr>
    </w:p>
    <w:p w:rsidR="001F13CB" w:rsidRPr="00563835" w:rsidRDefault="001F13CB" w:rsidP="001F13CB">
      <w:pPr>
        <w:rPr>
          <w:rFonts w:ascii="Arial" w:hAnsi="Arial" w:cs="Arial"/>
        </w:rPr>
      </w:pPr>
    </w:p>
    <w:p w:rsidR="001F13CB" w:rsidRPr="00563835" w:rsidRDefault="001F13CB">
      <w:pPr>
        <w:rPr>
          <w:rFonts w:ascii="Arial" w:hAnsi="Arial" w:cs="Arial"/>
        </w:rPr>
      </w:pPr>
    </w:p>
    <w:sectPr w:rsidR="001F13CB" w:rsidRPr="00563835" w:rsidSect="000F34C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1CB" w:rsidRDefault="001B11CB" w:rsidP="001F13CB">
      <w:r>
        <w:separator/>
      </w:r>
    </w:p>
  </w:endnote>
  <w:endnote w:type="continuationSeparator" w:id="0">
    <w:p w:rsidR="001B11CB" w:rsidRDefault="001B11CB" w:rsidP="001F1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1CB" w:rsidRDefault="001B11CB" w:rsidP="001F13CB">
      <w:r>
        <w:separator/>
      </w:r>
    </w:p>
  </w:footnote>
  <w:footnote w:type="continuationSeparator" w:id="0">
    <w:p w:rsidR="001B11CB" w:rsidRDefault="001B11CB" w:rsidP="001F13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953" w:rsidRDefault="00CF3706" w:rsidP="00CF3706">
    <w:pPr>
      <w:pStyle w:val="a7"/>
    </w:pPr>
    <w:r>
      <w:t>проект</w:t>
    </w:r>
  </w:p>
  <w:p w:rsidR="00BB6953" w:rsidRDefault="00BB695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03BA5"/>
    <w:multiLevelType w:val="multilevel"/>
    <w:tmpl w:val="197865DA"/>
    <w:lvl w:ilvl="0">
      <w:start w:val="1"/>
      <w:numFmt w:val="decimal"/>
      <w:pStyle w:val="1"/>
      <w:lvlText w:val="%1."/>
      <w:lvlJc w:val="left"/>
      <w:pPr>
        <w:ind w:left="1211" w:hanging="360"/>
      </w:pPr>
      <w:rPr>
        <w:rFonts w:hint="default"/>
      </w:rPr>
    </w:lvl>
    <w:lvl w:ilvl="1">
      <w:start w:val="1"/>
      <w:numFmt w:val="decimal"/>
      <w:pStyle w:val="2"/>
      <w:isLgl/>
      <w:lvlText w:val="%1.%2."/>
      <w:lvlJc w:val="left"/>
      <w:pPr>
        <w:ind w:left="1457" w:hanging="720"/>
      </w:pPr>
      <w:rPr>
        <w:rFonts w:hint="default"/>
      </w:rPr>
    </w:lvl>
    <w:lvl w:ilvl="2">
      <w:start w:val="1"/>
      <w:numFmt w:val="decimal"/>
      <w:pStyle w:val="3"/>
      <w:isLgl/>
      <w:lvlText w:val="%1.%2.%3."/>
      <w:lvlJc w:val="left"/>
      <w:pPr>
        <w:ind w:left="1834" w:hanging="720"/>
      </w:pPr>
      <w:rPr>
        <w:rFonts w:hint="default"/>
      </w:rPr>
    </w:lvl>
    <w:lvl w:ilvl="3">
      <w:start w:val="1"/>
      <w:numFmt w:val="decimal"/>
      <w:isLgl/>
      <w:lvlText w:val="%1.%2.%3.%4."/>
      <w:lvlJc w:val="left"/>
      <w:pPr>
        <w:ind w:left="2571" w:hanging="1080"/>
      </w:pPr>
      <w:rPr>
        <w:rFonts w:hint="default"/>
      </w:rPr>
    </w:lvl>
    <w:lvl w:ilvl="4">
      <w:start w:val="1"/>
      <w:numFmt w:val="decimal"/>
      <w:isLgl/>
      <w:lvlText w:val="%1.%2.%3.%4.%5."/>
      <w:lvlJc w:val="left"/>
      <w:pPr>
        <w:ind w:left="2948" w:hanging="1080"/>
      </w:pPr>
      <w:rPr>
        <w:rFonts w:hint="default"/>
      </w:rPr>
    </w:lvl>
    <w:lvl w:ilvl="5">
      <w:start w:val="1"/>
      <w:numFmt w:val="decimal"/>
      <w:isLgl/>
      <w:lvlText w:val="%1.%2.%3.%4.%5.%6."/>
      <w:lvlJc w:val="left"/>
      <w:pPr>
        <w:ind w:left="3685" w:hanging="1440"/>
      </w:pPr>
      <w:rPr>
        <w:rFonts w:hint="default"/>
      </w:rPr>
    </w:lvl>
    <w:lvl w:ilvl="6">
      <w:start w:val="1"/>
      <w:numFmt w:val="decimal"/>
      <w:isLgl/>
      <w:lvlText w:val="%1.%2.%3.%4.%5.%6.%7."/>
      <w:lvlJc w:val="left"/>
      <w:pPr>
        <w:ind w:left="4422" w:hanging="1800"/>
      </w:pPr>
      <w:rPr>
        <w:rFonts w:hint="default"/>
      </w:rPr>
    </w:lvl>
    <w:lvl w:ilvl="7">
      <w:start w:val="1"/>
      <w:numFmt w:val="decimal"/>
      <w:isLgl/>
      <w:lvlText w:val="%1.%2.%3.%4.%5.%6.%7.%8."/>
      <w:lvlJc w:val="left"/>
      <w:pPr>
        <w:ind w:left="4799" w:hanging="1800"/>
      </w:pPr>
      <w:rPr>
        <w:rFonts w:hint="default"/>
      </w:rPr>
    </w:lvl>
    <w:lvl w:ilvl="8">
      <w:start w:val="1"/>
      <w:numFmt w:val="decimal"/>
      <w:isLgl/>
      <w:lvlText w:val="%1.%2.%3.%4.%5.%6.%7.%8.%9."/>
      <w:lvlJc w:val="left"/>
      <w:pPr>
        <w:ind w:left="5536" w:hanging="2160"/>
      </w:pPr>
      <w:rPr>
        <w:rFonts w:hint="default"/>
      </w:rPr>
    </w:lvl>
  </w:abstractNum>
  <w:abstractNum w:abstractNumId="1">
    <w:nsid w:val="7DD64BCE"/>
    <w:multiLevelType w:val="hybridMultilevel"/>
    <w:tmpl w:val="8E3E5D22"/>
    <w:lvl w:ilvl="0" w:tplc="5ED452F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A7AC9"/>
    <w:rsid w:val="0001789F"/>
    <w:rsid w:val="00081632"/>
    <w:rsid w:val="000F34CF"/>
    <w:rsid w:val="00142C88"/>
    <w:rsid w:val="001B11CB"/>
    <w:rsid w:val="001F13CB"/>
    <w:rsid w:val="00204AAA"/>
    <w:rsid w:val="00287753"/>
    <w:rsid w:val="002A7F47"/>
    <w:rsid w:val="002E050E"/>
    <w:rsid w:val="002E3F30"/>
    <w:rsid w:val="00380155"/>
    <w:rsid w:val="003929D0"/>
    <w:rsid w:val="003D56B9"/>
    <w:rsid w:val="003F6EEA"/>
    <w:rsid w:val="004D5949"/>
    <w:rsid w:val="00514963"/>
    <w:rsid w:val="00547224"/>
    <w:rsid w:val="00563835"/>
    <w:rsid w:val="0057470A"/>
    <w:rsid w:val="005B1301"/>
    <w:rsid w:val="005B379D"/>
    <w:rsid w:val="005C078B"/>
    <w:rsid w:val="005D38E2"/>
    <w:rsid w:val="006526DF"/>
    <w:rsid w:val="00662EA0"/>
    <w:rsid w:val="006F253C"/>
    <w:rsid w:val="00725A31"/>
    <w:rsid w:val="007A762D"/>
    <w:rsid w:val="007B6CF2"/>
    <w:rsid w:val="007D5C2D"/>
    <w:rsid w:val="007D70E7"/>
    <w:rsid w:val="007E011B"/>
    <w:rsid w:val="008543BB"/>
    <w:rsid w:val="0088491E"/>
    <w:rsid w:val="0089616E"/>
    <w:rsid w:val="008A7AC9"/>
    <w:rsid w:val="008C6F35"/>
    <w:rsid w:val="008F56E9"/>
    <w:rsid w:val="00900346"/>
    <w:rsid w:val="00970529"/>
    <w:rsid w:val="00990EB9"/>
    <w:rsid w:val="00A80964"/>
    <w:rsid w:val="00A81983"/>
    <w:rsid w:val="00AE5D05"/>
    <w:rsid w:val="00B11983"/>
    <w:rsid w:val="00B507F1"/>
    <w:rsid w:val="00BB43B0"/>
    <w:rsid w:val="00BB6953"/>
    <w:rsid w:val="00BC7B28"/>
    <w:rsid w:val="00BF0CA4"/>
    <w:rsid w:val="00C2496E"/>
    <w:rsid w:val="00C357E0"/>
    <w:rsid w:val="00C72594"/>
    <w:rsid w:val="00C72A8C"/>
    <w:rsid w:val="00C90696"/>
    <w:rsid w:val="00CF3706"/>
    <w:rsid w:val="00DC1C24"/>
    <w:rsid w:val="00E026F9"/>
    <w:rsid w:val="00E17B68"/>
    <w:rsid w:val="00E254F8"/>
    <w:rsid w:val="00E91338"/>
    <w:rsid w:val="00E916A5"/>
    <w:rsid w:val="00EA2002"/>
    <w:rsid w:val="00EA458B"/>
    <w:rsid w:val="00EA611D"/>
    <w:rsid w:val="00EC75BF"/>
    <w:rsid w:val="00F07F9A"/>
    <w:rsid w:val="00F23DA0"/>
    <w:rsid w:val="00F30EB3"/>
    <w:rsid w:val="00F4332C"/>
    <w:rsid w:val="00F51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AC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
    <w:next w:val="a0"/>
    <w:link w:val="10"/>
    <w:uiPriority w:val="9"/>
    <w:qFormat/>
    <w:rsid w:val="004D5949"/>
    <w:pPr>
      <w:keepNext/>
      <w:keepLines/>
      <w:numPr>
        <w:numId w:val="2"/>
      </w:numPr>
      <w:tabs>
        <w:tab w:val="left" w:pos="426"/>
      </w:tabs>
      <w:spacing w:before="240" w:after="240"/>
      <w:ind w:left="0" w:firstLine="0"/>
      <w:contextualSpacing/>
      <w:jc w:val="center"/>
      <w:outlineLvl w:val="0"/>
    </w:pPr>
    <w:rPr>
      <w:b/>
      <w:bCs/>
      <w:sz w:val="28"/>
      <w:szCs w:val="28"/>
      <w:lang w:eastAsia="en-US"/>
    </w:rPr>
  </w:style>
  <w:style w:type="paragraph" w:styleId="2">
    <w:name w:val="heading 2"/>
    <w:aliases w:val="Знак2 Знак,Знак2,Знак2 Знак Знак Знак,Знак2 Знак1"/>
    <w:basedOn w:val="a"/>
    <w:next w:val="a0"/>
    <w:link w:val="20"/>
    <w:uiPriority w:val="9"/>
    <w:qFormat/>
    <w:rsid w:val="004D5949"/>
    <w:pPr>
      <w:keepNext/>
      <w:keepLines/>
      <w:numPr>
        <w:ilvl w:val="1"/>
        <w:numId w:val="2"/>
      </w:numPr>
      <w:tabs>
        <w:tab w:val="left" w:pos="567"/>
        <w:tab w:val="left" w:pos="1134"/>
      </w:tabs>
      <w:spacing w:before="240" w:after="240"/>
      <w:ind w:left="142" w:firstLine="0"/>
      <w:jc w:val="center"/>
      <w:outlineLvl w:val="1"/>
    </w:pPr>
    <w:rPr>
      <w:b/>
      <w:bCs/>
      <w:sz w:val="28"/>
      <w:szCs w:val="28"/>
      <w:lang w:eastAsia="en-US"/>
    </w:rPr>
  </w:style>
  <w:style w:type="paragraph" w:styleId="3">
    <w:name w:val="heading 3"/>
    <w:aliases w:val="Знак3 Знак,Знак3,Знак3 Знак Знак Знак,Знак"/>
    <w:basedOn w:val="a"/>
    <w:next w:val="a0"/>
    <w:link w:val="30"/>
    <w:qFormat/>
    <w:rsid w:val="004D5949"/>
    <w:pPr>
      <w:numPr>
        <w:ilvl w:val="2"/>
        <w:numId w:val="2"/>
      </w:numPr>
      <w:spacing w:before="240" w:after="240"/>
      <w:ind w:left="0" w:firstLine="0"/>
      <w:jc w:val="center"/>
      <w:outlineLvl w:val="2"/>
    </w:pPr>
    <w:rPr>
      <w:rFonts w:eastAsia="Calibri"/>
      <w:b/>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onsNormal">
    <w:name w:val="ConsNormal Знак"/>
    <w:link w:val="ConsNormal0"/>
    <w:locked/>
    <w:rsid w:val="008A7AC9"/>
    <w:rPr>
      <w:rFonts w:ascii="Arial" w:hAnsi="Arial" w:cs="Arial"/>
    </w:rPr>
  </w:style>
  <w:style w:type="paragraph" w:customStyle="1" w:styleId="ConsNormal0">
    <w:name w:val="ConsNormal"/>
    <w:link w:val="ConsNormal"/>
    <w:rsid w:val="008A7AC9"/>
    <w:pPr>
      <w:widowControl w:val="0"/>
      <w:autoSpaceDE w:val="0"/>
      <w:autoSpaceDN w:val="0"/>
      <w:adjustRightInd w:val="0"/>
      <w:spacing w:after="0" w:line="240" w:lineRule="auto"/>
      <w:ind w:right="19772" w:firstLine="720"/>
    </w:pPr>
    <w:rPr>
      <w:rFonts w:ascii="Arial" w:hAnsi="Arial" w:cs="Arial"/>
    </w:rPr>
  </w:style>
  <w:style w:type="character" w:styleId="a4">
    <w:name w:val="Hyperlink"/>
    <w:basedOn w:val="a1"/>
    <w:uiPriority w:val="99"/>
    <w:unhideWhenUsed/>
    <w:rsid w:val="008A7AC9"/>
    <w:rPr>
      <w:color w:val="0000FF"/>
      <w:u w:val="single"/>
    </w:rPr>
  </w:style>
  <w:style w:type="paragraph" w:styleId="a5">
    <w:name w:val="Balloon Text"/>
    <w:basedOn w:val="a"/>
    <w:link w:val="a6"/>
    <w:uiPriority w:val="99"/>
    <w:semiHidden/>
    <w:unhideWhenUsed/>
    <w:rsid w:val="001F13CB"/>
    <w:rPr>
      <w:rFonts w:ascii="Tahoma" w:hAnsi="Tahoma" w:cs="Tahoma"/>
      <w:sz w:val="16"/>
      <w:szCs w:val="16"/>
    </w:rPr>
  </w:style>
  <w:style w:type="character" w:customStyle="1" w:styleId="a6">
    <w:name w:val="Текст выноски Знак"/>
    <w:basedOn w:val="a1"/>
    <w:link w:val="a5"/>
    <w:uiPriority w:val="99"/>
    <w:semiHidden/>
    <w:rsid w:val="001F13CB"/>
    <w:rPr>
      <w:rFonts w:ascii="Tahoma" w:eastAsia="Times New Roman" w:hAnsi="Tahoma" w:cs="Tahoma"/>
      <w:sz w:val="16"/>
      <w:szCs w:val="16"/>
      <w:lang w:eastAsia="ru-RU"/>
    </w:rPr>
  </w:style>
  <w:style w:type="paragraph" w:styleId="a7">
    <w:name w:val="header"/>
    <w:basedOn w:val="a"/>
    <w:link w:val="a8"/>
    <w:uiPriority w:val="99"/>
    <w:unhideWhenUsed/>
    <w:rsid w:val="001F13CB"/>
    <w:pPr>
      <w:tabs>
        <w:tab w:val="center" w:pos="4677"/>
        <w:tab w:val="right" w:pos="9355"/>
      </w:tabs>
    </w:pPr>
  </w:style>
  <w:style w:type="character" w:customStyle="1" w:styleId="a8">
    <w:name w:val="Верхний колонтитул Знак"/>
    <w:basedOn w:val="a1"/>
    <w:link w:val="a7"/>
    <w:uiPriority w:val="99"/>
    <w:rsid w:val="001F13C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1F13CB"/>
    <w:pPr>
      <w:tabs>
        <w:tab w:val="center" w:pos="4677"/>
        <w:tab w:val="right" w:pos="9355"/>
      </w:tabs>
    </w:pPr>
  </w:style>
  <w:style w:type="character" w:customStyle="1" w:styleId="aa">
    <w:name w:val="Нижний колонтитул Знак"/>
    <w:basedOn w:val="a1"/>
    <w:link w:val="a9"/>
    <w:uiPriority w:val="99"/>
    <w:rsid w:val="001F13CB"/>
    <w:rPr>
      <w:rFonts w:ascii="Times New Roman" w:eastAsia="Times New Roman" w:hAnsi="Times New Roman" w:cs="Times New Roman"/>
      <w:sz w:val="24"/>
      <w:szCs w:val="24"/>
      <w:lang w:eastAsia="ru-RU"/>
    </w:rPr>
  </w:style>
  <w:style w:type="paragraph" w:customStyle="1" w:styleId="ConsPlusNonformat">
    <w:name w:val="ConsPlusNonformat"/>
    <w:uiPriority w:val="99"/>
    <w:rsid w:val="001F13C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link w:val="ConsPlusNormal0"/>
    <w:rsid w:val="007D70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D70E7"/>
    <w:rPr>
      <w:rFonts w:ascii="Arial" w:eastAsia="Times New Roman" w:hAnsi="Arial" w:cs="Arial"/>
      <w:sz w:val="20"/>
      <w:szCs w:val="20"/>
      <w:lang w:eastAsia="ru-RU"/>
    </w:rPr>
  </w:style>
  <w:style w:type="character" w:customStyle="1" w:styleId="10">
    <w:name w:val="Заголовок 1 Знак"/>
    <w:aliases w:val="Заголовок 1 Знак Знак Знак1,Заголовок 1 Знак Знак Знак Знак"/>
    <w:basedOn w:val="a1"/>
    <w:link w:val="1"/>
    <w:uiPriority w:val="9"/>
    <w:rsid w:val="004D5949"/>
    <w:rPr>
      <w:rFonts w:ascii="Times New Roman" w:eastAsia="Times New Roman" w:hAnsi="Times New Roman" w:cs="Times New Roman"/>
      <w:b/>
      <w:bCs/>
      <w:sz w:val="28"/>
      <w:szCs w:val="28"/>
    </w:rPr>
  </w:style>
  <w:style w:type="character" w:customStyle="1" w:styleId="20">
    <w:name w:val="Заголовок 2 Знак"/>
    <w:aliases w:val="Знак2 Знак Знак,Знак2 Знак2,Знак2 Знак Знак Знак Знак,Знак2 Знак1 Знак"/>
    <w:basedOn w:val="a1"/>
    <w:link w:val="2"/>
    <w:uiPriority w:val="9"/>
    <w:rsid w:val="004D5949"/>
    <w:rPr>
      <w:rFonts w:ascii="Times New Roman" w:eastAsia="Times New Roman" w:hAnsi="Times New Roman" w:cs="Times New Roman"/>
      <w:b/>
      <w:bCs/>
      <w:sz w:val="28"/>
      <w:szCs w:val="28"/>
    </w:rPr>
  </w:style>
  <w:style w:type="character" w:customStyle="1" w:styleId="30">
    <w:name w:val="Заголовок 3 Знак"/>
    <w:aliases w:val="Знак3 Знак Знак,Знак3 Знак1,Знак3 Знак Знак Знак Знак,Знак Знак"/>
    <w:basedOn w:val="a1"/>
    <w:link w:val="3"/>
    <w:rsid w:val="004D5949"/>
    <w:rPr>
      <w:rFonts w:ascii="Times New Roman" w:eastAsia="Calibri" w:hAnsi="Times New Roman" w:cs="Times New Roman"/>
      <w:b/>
      <w:sz w:val="28"/>
      <w:szCs w:val="28"/>
    </w:rPr>
  </w:style>
  <w:style w:type="paragraph" w:customStyle="1" w:styleId="a0">
    <w:name w:val="Абзац"/>
    <w:basedOn w:val="a"/>
    <w:link w:val="ab"/>
    <w:qFormat/>
    <w:rsid w:val="004D5949"/>
    <w:pPr>
      <w:ind w:firstLine="709"/>
      <w:jc w:val="both"/>
    </w:pPr>
    <w:rPr>
      <w:sz w:val="28"/>
    </w:rPr>
  </w:style>
  <w:style w:type="character" w:customStyle="1" w:styleId="ab">
    <w:name w:val="Абзац Знак"/>
    <w:link w:val="a0"/>
    <w:rsid w:val="004D5949"/>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3C08907F757E31B928F49C3593C510C6647AFCB47E85A716E21CAA39FD81158EEC11E9E41906413R3LBC" TargetMode="External"/><Relationship Id="rId117" Type="http://schemas.openxmlformats.org/officeDocument/2006/relationships/hyperlink" Target="consultantplus://offline/ref=53C08907F757E31B928F49C3593C510C6646A7C043E25A716E21CAA39FRDL8C" TargetMode="External"/><Relationship Id="rId21" Type="http://schemas.openxmlformats.org/officeDocument/2006/relationships/hyperlink" Target="consultantplus://offline/ref=53C08907F757E31B928F49C3593C510C6647AFCB47E85A716E21CAA39FD81158EEC11E9E4190661ER3L1C" TargetMode="External"/><Relationship Id="rId42" Type="http://schemas.openxmlformats.org/officeDocument/2006/relationships/hyperlink" Target="consultantplus://offline/ref=53C08907F757E31B928F49C3593C510C6646A8C943E55A716E21CAA39FRDL8C" TargetMode="External"/><Relationship Id="rId47" Type="http://schemas.openxmlformats.org/officeDocument/2006/relationships/hyperlink" Target="consultantplus://offline/ref=53C08907F757E31B928F49C3593C510C6342ACCA4BEA077B6678C6A198D74E4FE988129F419061R1L9C" TargetMode="External"/><Relationship Id="rId63" Type="http://schemas.openxmlformats.org/officeDocument/2006/relationships/hyperlink" Target="consultantplus://offline/ref=53C08907F757E31B928F49C3593C510C6640A7C140E55A716E21CAA39FRDL8C" TargetMode="External"/><Relationship Id="rId68" Type="http://schemas.openxmlformats.org/officeDocument/2006/relationships/header" Target="header1.xml"/><Relationship Id="rId84" Type="http://schemas.openxmlformats.org/officeDocument/2006/relationships/hyperlink" Target="consultantplus://offline/ref=53C08907F757E31B928F49C3593C510C6044AACA46EA077B6678C6A198D74E4FE988129F419061R1L9C" TargetMode="External"/><Relationship Id="rId89" Type="http://schemas.openxmlformats.org/officeDocument/2006/relationships/hyperlink" Target="consultantplus://offline/ref=53C08907F757E31B928F49C3593C510C6646A7CF4BE95A716E21CAA39FRDL8C" TargetMode="External"/><Relationship Id="rId112" Type="http://schemas.openxmlformats.org/officeDocument/2006/relationships/hyperlink" Target="consultantplus://offline/ref=53C08907F757E31B928F49C3593C510C6646A8C943E55A716E21CAA39FRDL8C" TargetMode="External"/><Relationship Id="rId133" Type="http://schemas.openxmlformats.org/officeDocument/2006/relationships/hyperlink" Target="consultantplus://offline/ref=53C08907F757E31B928F49C3593C510C6647ACC94AE55A716E21CAA39FRDL8C" TargetMode="External"/><Relationship Id="rId138" Type="http://schemas.openxmlformats.org/officeDocument/2006/relationships/hyperlink" Target="consultantplus://offline/ref=53C08907F757E31B928F49C3593C510C6641AFCE43E85A716E21CAA39FRDL8C" TargetMode="External"/><Relationship Id="rId154" Type="http://schemas.openxmlformats.org/officeDocument/2006/relationships/hyperlink" Target="consultantplus://offline/ref=53C08907F757E31B928F49C3593C510C6641A7C842E75A716E21CAA39FD81158EEC11E9E4190601BR3L0C" TargetMode="External"/><Relationship Id="rId159" Type="http://schemas.openxmlformats.org/officeDocument/2006/relationships/hyperlink" Target="consultantplus://offline/ref=53C08907F757E31B928F49C3593C510C6041AECC42EA077B6678C6A1R9L8C" TargetMode="External"/><Relationship Id="rId16" Type="http://schemas.openxmlformats.org/officeDocument/2006/relationships/hyperlink" Target="consultantplus://offline/ref=53C08907F757E31B928F57CE4F500D09634BF0C546E4562E357E91FEC8D11B0FRAL9C" TargetMode="External"/><Relationship Id="rId107" Type="http://schemas.openxmlformats.org/officeDocument/2006/relationships/image" Target="media/image4.png"/><Relationship Id="rId11" Type="http://schemas.openxmlformats.org/officeDocument/2006/relationships/hyperlink" Target="file:///C:\Users\pk312\Desktop\&#1053;&#1054;&#1056;&#1052;&#1040;&#1058;&#1048;&#1042;&#1067;%20&#1075;&#1088;&#1072;&#1076;&#1086;&#1089;&#1090;&#1088;&#1086;&#1080;&#1090;&#1077;&#1083;&#1100;&#1085;&#1086;&#1075;&#1086;%20&#1087;&#1088;&#1086;&#1077;&#1082;&#1090;&#1080;&#1088;&#1086;&#1074;&#1072;&#1085;&#1080;&#1103;\&#1056;&#1040;&#1047;&#1053;&#1054;&#1045;\&#1041;&#1077;&#1083;&#1086;&#1074;&#1089;&#1082;&#1080;&#1081;%20&#1088;&#1072;&#1081;&#1086;&#1085;\&#1053;&#1086;&#1088;&#1084;&#1072;&#1090;&#1080;&#1074;&#1099;%20&#1075;&#1088;&#1072;&#1076;&#1087;&#1088;&#1086;&#1077;&#1082;&#1090;&#1080;&#1088;&#1086;&#1074;&#1085;&#1080;&#1103;%20%20&#1041;&#1077;&#1082;&#1086;&#1074;&#1089;&#1082;&#1086;&#1077;.doc" TargetMode="External"/><Relationship Id="rId32" Type="http://schemas.openxmlformats.org/officeDocument/2006/relationships/hyperlink" Target="consultantplus://offline/ref=53C08907F757E31B928F49C3593C510C6646ADCD47E25A716E21CAA39FD81158EEC11E9E4190601BR3L1C" TargetMode="External"/><Relationship Id="rId37" Type="http://schemas.openxmlformats.org/officeDocument/2006/relationships/hyperlink" Target="consultantplus://offline/ref=53C08907F757E31B928F49C3593C510C6644A8C14BE95A716E21CAA39FRDL8C" TargetMode="External"/><Relationship Id="rId53" Type="http://schemas.openxmlformats.org/officeDocument/2006/relationships/hyperlink" Target="consultantplus://offline/ref=53C08907F757E31B928F49C3593C510C6646ADCD47E25A716E21CAA39FD81158EEC11E9E4190601BR3L1C" TargetMode="External"/><Relationship Id="rId58" Type="http://schemas.openxmlformats.org/officeDocument/2006/relationships/hyperlink" Target="consultantplus://offline/ref=53C08907F757E31B928F49C3593C510C6646A7C043E25A716E21CAA39FRDL8C" TargetMode="External"/><Relationship Id="rId74" Type="http://schemas.openxmlformats.org/officeDocument/2006/relationships/hyperlink" Target="consultantplus://offline/ref=53C08907F757E31B928F49C3593C510C6647AFCB47E85A716E21CAA39FD81158EEC11E9E49R9L4C" TargetMode="External"/><Relationship Id="rId79" Type="http://schemas.openxmlformats.org/officeDocument/2006/relationships/hyperlink" Target="consultantplus://offline/ref=53C08907F757E31B928F49C3593C510C6E40A7CB45EA077B6678C6A198D74E4FE988129F419061R1LFC" TargetMode="External"/><Relationship Id="rId102" Type="http://schemas.openxmlformats.org/officeDocument/2006/relationships/hyperlink" Target="consultantplus://offline/ref=53C08907F757E31B928F49C3593C510C6641A9C145E05A716E21CAA39FD81158EEC11E9E4190601AR3L0C" TargetMode="External"/><Relationship Id="rId123" Type="http://schemas.openxmlformats.org/officeDocument/2006/relationships/hyperlink" Target="consultantplus://offline/ref=53C08907F757E31B928F49C3593C510C6646A7C042E05A716E21CAA39FRDL8C" TargetMode="External"/><Relationship Id="rId128" Type="http://schemas.openxmlformats.org/officeDocument/2006/relationships/hyperlink" Target="consultantplus://offline/ref=53C08907F757E31B928F49C3593C510C6645A7C841E95A716E21CAA39FRDL8C" TargetMode="External"/><Relationship Id="rId144" Type="http://schemas.openxmlformats.org/officeDocument/2006/relationships/hyperlink" Target="consultantplus://offline/ref=53C08907F757E31B928F49C3593C510C6441A9C946EA077B6678C6A1R9L8C" TargetMode="External"/><Relationship Id="rId149" Type="http://schemas.openxmlformats.org/officeDocument/2006/relationships/hyperlink" Target="consultantplus://offline/ref=53C08907F757E31B928F49C3593C510C6645A7CD43E45A716E21CAA39FD81158EEC11ER9LEC" TargetMode="External"/><Relationship Id="rId5" Type="http://schemas.openxmlformats.org/officeDocument/2006/relationships/settings" Target="settings.xml"/><Relationship Id="rId90" Type="http://schemas.openxmlformats.org/officeDocument/2006/relationships/hyperlink" Target="consultantplus://offline/ref=53C08907F757E31B928F49C3593C510C6645A9C847E55A716E21CAA39FRDL8C" TargetMode="External"/><Relationship Id="rId95" Type="http://schemas.openxmlformats.org/officeDocument/2006/relationships/hyperlink" Target="consultantplus://offline/ref=53C08907F757E31B928F49C3593C510C6646A7C042E05A716E21CAA39FRDL8C" TargetMode="External"/><Relationship Id="rId160" Type="http://schemas.openxmlformats.org/officeDocument/2006/relationships/hyperlink" Target="consultantplus://offline/ref=53C08907F757E31B928F49C3593C510C6645A6CC44EA077B6678C6A1R9L8C" TargetMode="External"/><Relationship Id="rId165" Type="http://schemas.openxmlformats.org/officeDocument/2006/relationships/theme" Target="theme/theme1.xml"/><Relationship Id="rId22" Type="http://schemas.openxmlformats.org/officeDocument/2006/relationships/hyperlink" Target="consultantplus://offline/ref=53C08907F757E31B928F49C3593C510C6647AFCB47E85A716E21CAA39FD81158EEC11E9E4190661CR3LAC" TargetMode="External"/><Relationship Id="rId27" Type="http://schemas.openxmlformats.org/officeDocument/2006/relationships/hyperlink" Target="consultantplus://offline/ref=53C08907F757E31B928F49C3593C510C6646AACE43E95A716E21CAA39FD81158EEC11E9E4190611BR3L1C" TargetMode="External"/><Relationship Id="rId43" Type="http://schemas.openxmlformats.org/officeDocument/2006/relationships/hyperlink" Target="consultantplus://offline/ref=53C08907F757E31B928F49C3593C510C6646A7CF4AE95A716E21CAA39FRDL8C" TargetMode="External"/><Relationship Id="rId48" Type="http://schemas.openxmlformats.org/officeDocument/2006/relationships/hyperlink" Target="consultantplus://offline/ref=53C08907F757E31B928F49C3593C510C6644A7C042E65A716E21CAA39FRDL8C" TargetMode="External"/><Relationship Id="rId64" Type="http://schemas.openxmlformats.org/officeDocument/2006/relationships/hyperlink" Target="consultantplus://offline/ref=53C08907F757E31B928F49C3593C510C6646ADCD47E25A716E21CAA39FD81158EEC11E9E4190601BR3L1C" TargetMode="External"/><Relationship Id="rId69" Type="http://schemas.openxmlformats.org/officeDocument/2006/relationships/hyperlink" Target="consultantplus://offline/ref=53C08907F757E31B928F57CE4F500D09634BF0C545E05925377E91FEC8D11B0FRAL9C" TargetMode="External"/><Relationship Id="rId113" Type="http://schemas.openxmlformats.org/officeDocument/2006/relationships/hyperlink" Target="consultantplus://offline/ref=53C08907F757E31B928F49C3593C510C6647AFCB47E85A716E21CAA39FRDL8C" TargetMode="External"/><Relationship Id="rId118" Type="http://schemas.openxmlformats.org/officeDocument/2006/relationships/hyperlink" Target="consultantplus://offline/ref=53C08907F757E31B928F49C3593C510C6645AEC843E15A716E21CAA39FRDL8C" TargetMode="External"/><Relationship Id="rId134" Type="http://schemas.openxmlformats.org/officeDocument/2006/relationships/hyperlink" Target="consultantplus://offline/ref=53C08907F757E31B928F49C3593C510C6640ABCE40E05A716E21CAA39FRDL8C" TargetMode="External"/><Relationship Id="rId139" Type="http://schemas.openxmlformats.org/officeDocument/2006/relationships/hyperlink" Target="consultantplus://offline/ref=53C08907F757E31B928F49C3593C510C6343A9CF45EA077B6678C6A1R9L8C" TargetMode="External"/><Relationship Id="rId80" Type="http://schemas.openxmlformats.org/officeDocument/2006/relationships/hyperlink" Target="consultantplus://offline/ref=53C08907F757E31B928F49C3593C510C6641AEC843E75A716E21CAA39FD81158EEC11E9E4190601BR3L6C" TargetMode="External"/><Relationship Id="rId85" Type="http://schemas.openxmlformats.org/officeDocument/2006/relationships/hyperlink" Target="consultantplus://offline/ref=53C08907F757E31B928F49C3593C510C6341ABCE40EA077B6678C6A198D74E4FE988129F419061R1L9C" TargetMode="External"/><Relationship Id="rId150" Type="http://schemas.openxmlformats.org/officeDocument/2006/relationships/hyperlink" Target="consultantplus://offline/ref=53C08907F757E31B928F49C3593C510C6340ADC947EA077B6678C6A198D74E4FE988129F419061R1LCC" TargetMode="External"/><Relationship Id="rId155" Type="http://schemas.openxmlformats.org/officeDocument/2006/relationships/hyperlink" Target="consultantplus://offline/ref=53C08907F757E31B928F49C3593C510C6342ACCA4BEA077B6678C6A198D74E4FE988129F419061R1L9C" TargetMode="External"/><Relationship Id="rId12" Type="http://schemas.openxmlformats.org/officeDocument/2006/relationships/hyperlink" Target="file:///C:\Users\pk312\Desktop\&#1053;&#1054;&#1056;&#1052;&#1040;&#1058;&#1048;&#1042;&#1067;%20&#1075;&#1088;&#1072;&#1076;&#1086;&#1089;&#1090;&#1088;&#1086;&#1080;&#1090;&#1077;&#1083;&#1100;&#1085;&#1086;&#1075;&#1086;%20&#1087;&#1088;&#1086;&#1077;&#1082;&#1090;&#1080;&#1088;&#1086;&#1074;&#1072;&#1085;&#1080;&#1103;\&#1056;&#1040;&#1047;&#1053;&#1054;&#1045;\&#1041;&#1077;&#1083;&#1086;&#1074;&#1089;&#1082;&#1080;&#1081;%20&#1088;&#1072;&#1081;&#1086;&#1085;\&#1053;&#1086;&#1088;&#1084;&#1072;&#1090;&#1080;&#1074;&#1099;%20&#1075;&#1088;&#1072;&#1076;&#1087;&#1088;&#1086;&#1077;&#1082;&#1090;&#1080;&#1088;&#1086;&#1074;&#1085;&#1080;&#1103;%20%20&#1041;&#1077;&#1082;&#1086;&#1074;&#1089;&#1082;&#1086;&#1077;.doc" TargetMode="External"/><Relationship Id="rId17" Type="http://schemas.openxmlformats.org/officeDocument/2006/relationships/hyperlink" Target="consultantplus://offline/ref=53C08907F757E31B928F49C3593C510C6647AFCB47E85A716E21CAA39FRDL8C" TargetMode="External"/><Relationship Id="rId33" Type="http://schemas.openxmlformats.org/officeDocument/2006/relationships/hyperlink" Target="consultantplus://offline/ref=53C08907F757E31B928F49C3593C510C6646A8C943E15A716E21CAA39FRDL8C" TargetMode="External"/><Relationship Id="rId38" Type="http://schemas.openxmlformats.org/officeDocument/2006/relationships/hyperlink" Target="consultantplus://offline/ref=53C08907F757E31B928F49C3593C510C6E42AEC945EA077B6678C6A1R9L8C" TargetMode="External"/><Relationship Id="rId59" Type="http://schemas.openxmlformats.org/officeDocument/2006/relationships/hyperlink" Target="consultantplus://offline/ref=53C08907F757E31B928F49C3593C510C6645A7CD43E45A716E21CAA39FD81158EEC11E9E4190601BR3L4C" TargetMode="External"/><Relationship Id="rId103" Type="http://schemas.openxmlformats.org/officeDocument/2006/relationships/hyperlink" Target="consultantplus://offline/ref=53C08907F757E31B928F49C3593C510C6641A9C145E05A716E21CAA39FD81158EEC11E9E4190601AR3L0C" TargetMode="External"/><Relationship Id="rId108" Type="http://schemas.openxmlformats.org/officeDocument/2006/relationships/image" Target="media/image5.png"/><Relationship Id="rId124" Type="http://schemas.openxmlformats.org/officeDocument/2006/relationships/hyperlink" Target="consultantplus://offline/ref=53C08907F757E31B928F49C3593C510C6646A7C043E65A716E21CAA39FRDL8C" TargetMode="External"/><Relationship Id="rId129" Type="http://schemas.openxmlformats.org/officeDocument/2006/relationships/hyperlink" Target="consultantplus://offline/ref=53C08907F757E31B928F49C3593C510C6647AECE43E45A716E21CAA39FRDL8C" TargetMode="External"/><Relationship Id="rId54" Type="http://schemas.openxmlformats.org/officeDocument/2006/relationships/hyperlink" Target="consultantplus://offline/ref=53C08907F757E31B928F49C3593C510C6041AECC42EA077B6678C6A1R9L8C" TargetMode="External"/><Relationship Id="rId70" Type="http://schemas.openxmlformats.org/officeDocument/2006/relationships/hyperlink" Target="consultantplus://offline/ref=53C08907F757E31B928F57CE4F500D09634BF0C545E05925377E91FEC8D11B0FRAL9C" TargetMode="External"/><Relationship Id="rId75" Type="http://schemas.openxmlformats.org/officeDocument/2006/relationships/hyperlink" Target="consultantplus://offline/ref=53C08907F757E31B928F57CE4F500D09634BF0C546E959273B7E91FEC8D11B0FRAL9C" TargetMode="External"/><Relationship Id="rId91" Type="http://schemas.openxmlformats.org/officeDocument/2006/relationships/hyperlink" Target="consultantplus://offline/ref=53C08907F757E31B928F49C3593C510C6647AFCA4AE25A716E21CAA39FRDL8C" TargetMode="External"/><Relationship Id="rId96" Type="http://schemas.openxmlformats.org/officeDocument/2006/relationships/hyperlink" Target="consultantplus://offline/ref=53C08907F757E31B928F57CE4F500D09634BF0C546E25822317E91FEC8D11B0FA98E47DC059D611A300B72RCL6C" TargetMode="External"/><Relationship Id="rId140" Type="http://schemas.openxmlformats.org/officeDocument/2006/relationships/hyperlink" Target="consultantplus://offline/ref=53C08907F757E31B928F49C3593C510C6644A8C14BE95A716E21CAA39FRDL8C" TargetMode="External"/><Relationship Id="rId145" Type="http://schemas.openxmlformats.org/officeDocument/2006/relationships/hyperlink" Target="consultantplus://offline/ref=53C08907F757E31B928F49C3593C510C6641AACE46E55A716E21CAA39FRDL8C" TargetMode="External"/><Relationship Id="rId161" Type="http://schemas.openxmlformats.org/officeDocument/2006/relationships/hyperlink" Target="consultantplus://offline/ref=53C08907F757E31B928F57CE4F500D09634BF0C546E952213B7E91FEC8D11B0FRAL9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53C08907F757E31B928F49C3593C510C6548A9CD48B70D733F74C4RAL6C" TargetMode="External"/><Relationship Id="rId23" Type="http://schemas.openxmlformats.org/officeDocument/2006/relationships/hyperlink" Target="consultantplus://offline/ref=53C08907F757E31B928F49C3593C510C6647AFCB47E85A716E21CAA39FD81158EEC11E9E41906612R3L1C" TargetMode="External"/><Relationship Id="rId28" Type="http://schemas.openxmlformats.org/officeDocument/2006/relationships/hyperlink" Target="consultantplus://offline/ref=53C08907F757E31B928F49C3593C510C6646ADCD47E25A716E21CAA39FD81158EEC11E9E4190601BR3L1C" TargetMode="External"/><Relationship Id="rId36" Type="http://schemas.openxmlformats.org/officeDocument/2006/relationships/hyperlink" Target="consultantplus://offline/ref=53C08907F757E31B928F49C3593C510C6646A8C941E65A716E21CAA39FRDL8C" TargetMode="External"/><Relationship Id="rId49" Type="http://schemas.openxmlformats.org/officeDocument/2006/relationships/hyperlink" Target="consultantplus://offline/ref=53C08907F757E31B928F49C3593C510C6646A8C943E55A716E21CAA39FRDL8C" TargetMode="External"/><Relationship Id="rId57" Type="http://schemas.openxmlformats.org/officeDocument/2006/relationships/hyperlink" Target="consultantplus://offline/ref=53C08907F757E31B928F57CE4F500D09634BF0C546E952213B7E91FEC8D11B0FRAL9C" TargetMode="External"/><Relationship Id="rId106" Type="http://schemas.openxmlformats.org/officeDocument/2006/relationships/image" Target="media/image3.png"/><Relationship Id="rId114" Type="http://schemas.openxmlformats.org/officeDocument/2006/relationships/hyperlink" Target="consultantplus://offline/ref=53C08907F757E31B928F49C3593C510C6646A8C947E75A716E21CAA39FRDL8C" TargetMode="External"/><Relationship Id="rId119" Type="http://schemas.openxmlformats.org/officeDocument/2006/relationships/hyperlink" Target="consultantplus://offline/ref=53C08907F757E31B928F49C3593C510C6646AACE43E95A716E21CAA39FRDL8C" TargetMode="External"/><Relationship Id="rId127" Type="http://schemas.openxmlformats.org/officeDocument/2006/relationships/hyperlink" Target="consultantplus://offline/ref=53C08907F757E31B928F49C3593C510C6645A9C847E55A716E21CAA39FRDL8C" TargetMode="External"/><Relationship Id="rId10" Type="http://schemas.openxmlformats.org/officeDocument/2006/relationships/hyperlink" Target="file:///C:\Users\pk312\Desktop\&#1053;&#1054;&#1056;&#1052;&#1040;&#1058;&#1048;&#1042;&#1067;%20&#1075;&#1088;&#1072;&#1076;&#1086;&#1089;&#1090;&#1088;&#1086;&#1080;&#1090;&#1077;&#1083;&#1100;&#1085;&#1086;&#1075;&#1086;%20&#1087;&#1088;&#1086;&#1077;&#1082;&#1090;&#1080;&#1088;&#1086;&#1074;&#1072;&#1085;&#1080;&#1103;\&#1056;&#1040;&#1047;&#1053;&#1054;&#1045;\&#1041;&#1077;&#1083;&#1086;&#1074;&#1089;&#1082;&#1080;&#1081;%20&#1088;&#1072;&#1081;&#1086;&#1085;\&#1053;&#1086;&#1088;&#1084;&#1072;&#1090;&#1080;&#1074;&#1099;%20&#1075;&#1088;&#1072;&#1076;&#1087;&#1088;&#1086;&#1077;&#1082;&#1090;&#1080;&#1088;&#1086;&#1074;&#1085;&#1080;&#1103;%20%20&#1041;&#1077;&#1082;&#1086;&#1074;&#1089;&#1082;&#1086;&#1077;.doc" TargetMode="External"/><Relationship Id="rId31" Type="http://schemas.openxmlformats.org/officeDocument/2006/relationships/hyperlink" Target="consultantplus://offline/ref=53C08907F757E31B928F49C3593C510C6643AECC43EA077B6678C6A198D74E4FE988129F419065R1L2C" TargetMode="External"/><Relationship Id="rId44" Type="http://schemas.openxmlformats.org/officeDocument/2006/relationships/hyperlink" Target="consultantplus://offline/ref=53C08907F757E31B928F49C3593C510C6641A7C842E75A716E21CAA39FD81158EEC11E9E4190601BR3L0C" TargetMode="External"/><Relationship Id="rId52" Type="http://schemas.openxmlformats.org/officeDocument/2006/relationships/hyperlink" Target="consultantplus://offline/ref=53C08907F757E31B928F49C3593C510C6342ACCA4BEA077B6678C6A198D74E4FE988129F419061R1L9C" TargetMode="External"/><Relationship Id="rId60" Type="http://schemas.openxmlformats.org/officeDocument/2006/relationships/hyperlink" Target="consultantplus://offline/ref=53C08907F757E31B928F49C3593C510C6645A7C841E95A716E21CAA39FRDL8C" TargetMode="External"/><Relationship Id="rId65" Type="http://schemas.openxmlformats.org/officeDocument/2006/relationships/image" Target="media/image1.wmf"/><Relationship Id="rId73" Type="http://schemas.openxmlformats.org/officeDocument/2006/relationships/hyperlink" Target="consultantplus://offline/ref=53C08907F757E31B928F49C3593C510C6647AFCB47E85A716E21CAA39FD81158EEC11E9E41906512R3L5C" TargetMode="External"/><Relationship Id="rId78" Type="http://schemas.openxmlformats.org/officeDocument/2006/relationships/hyperlink" Target="consultantplus://offline/ref=53C08907F757E31B928F49C3593C510C6149AFCF40EA077B6678C6A198D74E4FE988129F419061R1LCC" TargetMode="External"/><Relationship Id="rId81" Type="http://schemas.openxmlformats.org/officeDocument/2006/relationships/hyperlink" Target="consultantplus://offline/ref=53C08907F757E31B928F49C3593C510C6641AEC843E75A716E21CAA39FD81158EEC11E9E41906012R3L1C" TargetMode="External"/><Relationship Id="rId86" Type="http://schemas.openxmlformats.org/officeDocument/2006/relationships/hyperlink" Target="consultantplus://offline/ref=53C08907F757E31B928F49C3593C510C6640ACCA42E55A716E21CAA39FRDL8C" TargetMode="External"/><Relationship Id="rId94" Type="http://schemas.openxmlformats.org/officeDocument/2006/relationships/hyperlink" Target="consultantplus://offline/ref=53C08907F757E31B928F49C3593C510C6645A8C143E45A716E21CAA39FRDL8C" TargetMode="External"/><Relationship Id="rId99" Type="http://schemas.openxmlformats.org/officeDocument/2006/relationships/hyperlink" Target="consultantplus://offline/ref=53C08907F757E31B928F57CE4F500D09634BF0C546E25822317E91FEC8D11B0FA98E47DC059D611A330F72RCL6C" TargetMode="External"/><Relationship Id="rId101" Type="http://schemas.openxmlformats.org/officeDocument/2006/relationships/hyperlink" Target="consultantplus://offline/ref=53C08907F757E31B928F49C3593C510C6645A7C841E95A716E21CAA39FRDL8C" TargetMode="External"/><Relationship Id="rId122" Type="http://schemas.openxmlformats.org/officeDocument/2006/relationships/hyperlink" Target="consultantplus://offline/ref=53C08907F757E31B928F49C3593C510C6646A7CF4BE95A716E21CAA39FRDL8C" TargetMode="External"/><Relationship Id="rId130" Type="http://schemas.openxmlformats.org/officeDocument/2006/relationships/hyperlink" Target="consultantplus://offline/ref=53C08907F757E31B928F49C3593C510C6647AFCA4AE25A716E21CAA39FRDL8C" TargetMode="External"/><Relationship Id="rId135" Type="http://schemas.openxmlformats.org/officeDocument/2006/relationships/hyperlink" Target="consultantplus://offline/ref=53C08907F757E31B928F49C3593C510C6642AAC940E95A716E21CAA39FRDL8C" TargetMode="External"/><Relationship Id="rId143" Type="http://schemas.openxmlformats.org/officeDocument/2006/relationships/hyperlink" Target="consultantplus://offline/ref=53C08907F757E31B928F49C3593C510C6641A7C842E75A716E21CAA39FRDL8C" TargetMode="External"/><Relationship Id="rId148" Type="http://schemas.openxmlformats.org/officeDocument/2006/relationships/hyperlink" Target="consultantplus://offline/ref=53C08907F757E31B928F49C3593C510C6441A9C946EA077B6678C6A198D74E4FE988129F419061R1L9C" TargetMode="External"/><Relationship Id="rId151" Type="http://schemas.openxmlformats.org/officeDocument/2006/relationships/hyperlink" Target="consultantplus://offline/ref=53C08907F757E31B928F49C3593C510C6643AECC43EA077B6678C6A198D74E4FE988129F419061R1L9C" TargetMode="External"/><Relationship Id="rId156" Type="http://schemas.openxmlformats.org/officeDocument/2006/relationships/hyperlink" Target="consultantplus://offline/ref=53C08907F757E31B928F49C3593C510C6E40A7CB45EA077B6678C6A198D74E4FE988129F419061R1LFC"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C:\Users\pk312\Desktop\&#1053;&#1054;&#1056;&#1052;&#1040;&#1058;&#1048;&#1042;&#1067;%20&#1075;&#1088;&#1072;&#1076;&#1086;&#1089;&#1090;&#1088;&#1086;&#1080;&#1090;&#1077;&#1083;&#1100;&#1085;&#1086;&#1075;&#1086;%20&#1087;&#1088;&#1086;&#1077;&#1082;&#1090;&#1080;&#1088;&#1086;&#1074;&#1072;&#1085;&#1080;&#1103;\&#1056;&#1040;&#1047;&#1053;&#1054;&#1045;\&#1041;&#1077;&#1083;&#1086;&#1074;&#1089;&#1082;&#1080;&#1081;%20&#1088;&#1072;&#1081;&#1086;&#1085;\&#1053;&#1086;&#1088;&#1084;&#1072;&#1090;&#1080;&#1074;&#1099;%20&#1075;&#1088;&#1072;&#1076;&#1087;&#1088;&#1086;&#1077;&#1082;&#1090;&#1080;&#1088;&#1086;&#1074;&#1085;&#1080;&#1103;%20%20&#1041;&#1077;&#1082;&#1086;&#1074;&#1089;&#1082;&#1086;&#1077;.doc" TargetMode="External"/><Relationship Id="rId13" Type="http://schemas.openxmlformats.org/officeDocument/2006/relationships/hyperlink" Target="consultantplus://offline/ref=53C08907F757E31B928F49C3593C510C6646A8C947E75A716E21CAA39FRDL8C" TargetMode="External"/><Relationship Id="rId18" Type="http://schemas.openxmlformats.org/officeDocument/2006/relationships/hyperlink" Target="consultantplus://offline/ref=53C08907F757E31B928F49C3593C510C6647AFCB47E85A716E21CAA39FD81158EEC11E9E4191661DR3L6C" TargetMode="External"/><Relationship Id="rId39" Type="http://schemas.openxmlformats.org/officeDocument/2006/relationships/hyperlink" Target="consultantplus://offline/ref=53C08907F757E31B928F49C3593C510C6641AFCE43E85A716E21CAA39FRDL8C" TargetMode="External"/><Relationship Id="rId109" Type="http://schemas.openxmlformats.org/officeDocument/2006/relationships/image" Target="media/image6.png"/><Relationship Id="rId34" Type="http://schemas.openxmlformats.org/officeDocument/2006/relationships/hyperlink" Target="consultantplus://offline/ref=53C08907F757E31B928F49C3593C510C6642AAC940E95A716E21CAA39FD81158EEC11E9E4190601AR3LAC" TargetMode="External"/><Relationship Id="rId50" Type="http://schemas.openxmlformats.org/officeDocument/2006/relationships/hyperlink" Target="consultantplus://offline/ref=53C08907F757E31B928F49C3593C510C6646A7C043E25A716E21CAA39FRDL8C" TargetMode="External"/><Relationship Id="rId55" Type="http://schemas.openxmlformats.org/officeDocument/2006/relationships/hyperlink" Target="consultantplus://offline/ref=53C08907F757E31B928F49C3593C510C6646A8C943E55A716E21CAA39FRDL8C" TargetMode="External"/><Relationship Id="rId76" Type="http://schemas.openxmlformats.org/officeDocument/2006/relationships/hyperlink" Target="consultantplus://offline/ref=53C08907F757E31B928F49C3593C510C6646ADCD47E25A716E21CAA39FD81158EEC11E9E4190601BR3L1C" TargetMode="External"/><Relationship Id="rId97" Type="http://schemas.openxmlformats.org/officeDocument/2006/relationships/hyperlink" Target="consultantplus://offline/ref=53C08907F757E31B928F57CE4F500D09634BF0C546E25822317E91FEC8D11B0FA98E47DC059D611A330F72RCL6C" TargetMode="External"/><Relationship Id="rId104" Type="http://schemas.openxmlformats.org/officeDocument/2006/relationships/hyperlink" Target="consultantplus://offline/ref=53C08907F757E31B928F49C3593C510C6645A7C841E95A716E21CAA39FRDL8C" TargetMode="External"/><Relationship Id="rId120" Type="http://schemas.openxmlformats.org/officeDocument/2006/relationships/hyperlink" Target="consultantplus://offline/ref=53C08907F757E31B928F49C3593C510C6644A8C844E85A716E21CAA39FRDL8C" TargetMode="External"/><Relationship Id="rId125" Type="http://schemas.openxmlformats.org/officeDocument/2006/relationships/hyperlink" Target="consultantplus://offline/ref=53C08907F757E31B928F49C3593C510C6646A7C043E85A716E21CAA39FRDL8C" TargetMode="External"/><Relationship Id="rId141" Type="http://schemas.openxmlformats.org/officeDocument/2006/relationships/hyperlink" Target="consultantplus://offline/ref=53C08907F757E31B928F49C3593C510C6646ADCD47E25A716E21CAA39FRDL8C" TargetMode="External"/><Relationship Id="rId146" Type="http://schemas.openxmlformats.org/officeDocument/2006/relationships/hyperlink" Target="consultantplus://offline/ref=53C08907F757E31B928F49C3593C510C6044ADCA41EA077B6678C6A198D74E4FE988129F419060R1LDC" TargetMode="External"/><Relationship Id="rId7" Type="http://schemas.openxmlformats.org/officeDocument/2006/relationships/footnotes" Target="footnotes.xml"/><Relationship Id="rId71" Type="http://schemas.openxmlformats.org/officeDocument/2006/relationships/hyperlink" Target="consultantplus://offline/ref=53C08907F757E31B928F57CE4F500D09634BF0C545E05925377E91FEC8D11B0FRAL9C" TargetMode="External"/><Relationship Id="rId92" Type="http://schemas.openxmlformats.org/officeDocument/2006/relationships/hyperlink" Target="consultantplus://offline/ref=53C08907F757E31B928F57CE4F500D09634BF0C546E952213B7E91FEC8D11B0FRAL9C" TargetMode="External"/><Relationship Id="rId162" Type="http://schemas.openxmlformats.org/officeDocument/2006/relationships/hyperlink" Target="consultantplus://offline/ref=53C08907F757E31B928F57CE4F500D09634BF0C545E05925377E91FEC8D11B0FRAL9C" TargetMode="External"/><Relationship Id="rId2" Type="http://schemas.openxmlformats.org/officeDocument/2006/relationships/numbering" Target="numbering.xml"/><Relationship Id="rId29" Type="http://schemas.openxmlformats.org/officeDocument/2006/relationships/hyperlink" Target="consultantplus://offline/ref=53C08907F757E31B928F49C3593C510C6646ADCD47E25A716E21CAA39FD81158EEC11E9E4190601BR3L1C" TargetMode="External"/><Relationship Id="rId24" Type="http://schemas.openxmlformats.org/officeDocument/2006/relationships/hyperlink" Target="consultantplus://offline/ref=53C08907F757E31B928F49C3593C510C6647AFCB47E85A716E21CAA39FD81158EEC11E9E4190641CR3L6C" TargetMode="External"/><Relationship Id="rId40" Type="http://schemas.openxmlformats.org/officeDocument/2006/relationships/hyperlink" Target="consultantplus://offline/ref=53C08907F757E31B928F49C3593C510C6645A6CC44EA077B6678C6A198D74E4FE988129F419060R1L9C" TargetMode="External"/><Relationship Id="rId45" Type="http://schemas.openxmlformats.org/officeDocument/2006/relationships/hyperlink" Target="consultantplus://offline/ref=53C08907F757E31B928F49C3593C510C6646ADCD47E25A716E21CAA39FD81158EEC11E9E4190601BR3L1C" TargetMode="External"/><Relationship Id="rId66" Type="http://schemas.openxmlformats.org/officeDocument/2006/relationships/hyperlink" Target="consultantplus://offline/ref=53C08907F757E31B928F49C3593C510C6044AACA46EA077B6678C6A198D74E4FE988129F419061R1L9C" TargetMode="External"/><Relationship Id="rId87" Type="http://schemas.openxmlformats.org/officeDocument/2006/relationships/hyperlink" Target="consultantplus://offline/ref=53C08907F757E31B928F49C3593C510C6444AEC945EA077B6678C6A198D74E4FE988129F419061R1LFC" TargetMode="External"/><Relationship Id="rId110" Type="http://schemas.openxmlformats.org/officeDocument/2006/relationships/image" Target="media/image7.png"/><Relationship Id="rId115" Type="http://schemas.openxmlformats.org/officeDocument/2006/relationships/hyperlink" Target="consultantplus://offline/ref=53C08907F757E31B928F49C3593C510C6646ABC04BE45A716E21CAA39FRDL8C" TargetMode="External"/><Relationship Id="rId131" Type="http://schemas.openxmlformats.org/officeDocument/2006/relationships/hyperlink" Target="consultantplus://offline/ref=53C08907F757E31B928F49C3593C510C6646A8C943E15A716E21CAA39FRDL8C" TargetMode="External"/><Relationship Id="rId136" Type="http://schemas.openxmlformats.org/officeDocument/2006/relationships/hyperlink" Target="consultantplus://offline/ref=53C08907F757E31B928F49C3593C510C6644A8C14BE95A716E21CAA39FRDL8C" TargetMode="External"/><Relationship Id="rId157" Type="http://schemas.openxmlformats.org/officeDocument/2006/relationships/hyperlink" Target="consultantplus://offline/ref=53C08907F757E31B928F49C3593C510C6640ACCA42E55A716E21CAA39FRDL8C" TargetMode="External"/><Relationship Id="rId61" Type="http://schemas.openxmlformats.org/officeDocument/2006/relationships/hyperlink" Target="consultantplus://offline/ref=53C08907F757E31B928F49C3593C510C6641ABCC4BE75A716E21CAA39FRDL8C" TargetMode="External"/><Relationship Id="rId82" Type="http://schemas.openxmlformats.org/officeDocument/2006/relationships/hyperlink" Target="consultantplus://offline/ref=53C08907F757E31B928F49C3593C510C6642A9CF42E05A716E21CAA39FRDL8C" TargetMode="External"/><Relationship Id="rId152" Type="http://schemas.openxmlformats.org/officeDocument/2006/relationships/hyperlink" Target="consultantplus://offline/ref=53C08907F757E31B928F49C3593C510C6E48AFC944EA077B6678C6A1R9L8C" TargetMode="External"/><Relationship Id="rId19" Type="http://schemas.openxmlformats.org/officeDocument/2006/relationships/hyperlink" Target="consultantplus://offline/ref=53C08907F757E31B928F49C3593C510C6647AFCB47E85A716E21CAA39FD81158EEC11E9E4190661ER3L1C" TargetMode="External"/><Relationship Id="rId14" Type="http://schemas.openxmlformats.org/officeDocument/2006/relationships/hyperlink" Target="consultantplus://offline/ref=53C08907F757E31B928F49C3593C510C6647AFCB47E85A716E21CAA39FRDL8C" TargetMode="External"/><Relationship Id="rId30" Type="http://schemas.openxmlformats.org/officeDocument/2006/relationships/hyperlink" Target="consultantplus://offline/ref=53C08907F757E31B928F49C3593C510C6643AECC43EA077B6678C6A198D74E4FE988129F419061R1L9C" TargetMode="External"/><Relationship Id="rId35" Type="http://schemas.openxmlformats.org/officeDocument/2006/relationships/hyperlink" Target="consultantplus://offline/ref=53C08907F757E31B928F49C3593C510C6645A6CC44EA077B6678C6A198D74E4FE988129F419060R1L9C" TargetMode="External"/><Relationship Id="rId56" Type="http://schemas.openxmlformats.org/officeDocument/2006/relationships/hyperlink" Target="consultantplus://offline/ref=53C08907F757E31B928F49C3593C510C6647AFCA4AE25A716E21CAA39FRDL8C" TargetMode="External"/><Relationship Id="rId77" Type="http://schemas.openxmlformats.org/officeDocument/2006/relationships/hyperlink" Target="consultantplus://offline/ref=53C08907F757E31B928F49C3593C510C6441A9C946EA077B6678C6A198D74E4FE988129F419061R1L9C" TargetMode="External"/><Relationship Id="rId100" Type="http://schemas.openxmlformats.org/officeDocument/2006/relationships/hyperlink" Target="consultantplus://offline/ref=53C08907F757E31B928F49C3593C510C6645A7C841E95A716E21CAA39FD81158EEC11E9E4190661BR3L1C" TargetMode="External"/><Relationship Id="rId105" Type="http://schemas.openxmlformats.org/officeDocument/2006/relationships/image" Target="media/image2.png"/><Relationship Id="rId126" Type="http://schemas.openxmlformats.org/officeDocument/2006/relationships/hyperlink" Target="consultantplus://offline/ref=53C08907F757E31B928F49C3593C510C6644A6CF42E85A716E21CAA39FRDL8C" TargetMode="External"/><Relationship Id="rId147" Type="http://schemas.openxmlformats.org/officeDocument/2006/relationships/hyperlink" Target="consultantplus://offline/ref=53C08907F757E31B928F49C3593C510C6646ADCD47E25A716E21CAA39FD81158EEC11E9E4190601BR3L1C" TargetMode="External"/><Relationship Id="rId8" Type="http://schemas.openxmlformats.org/officeDocument/2006/relationships/endnotes" Target="endnotes.xml"/><Relationship Id="rId51" Type="http://schemas.openxmlformats.org/officeDocument/2006/relationships/hyperlink" Target="consultantplus://offline/ref=53C08907F757E31B928F49C3593C510C6646ADCD47E25A716E21CAA39FD81158EEC11E9E4190601BR3L1C" TargetMode="External"/><Relationship Id="rId72" Type="http://schemas.openxmlformats.org/officeDocument/2006/relationships/hyperlink" Target="consultantplus://offline/ref=53C08907F757E31B928F49C3593C510C6647AFCB47E85A716E21CAA39FD81158EEC11E9B43R9L8C" TargetMode="External"/><Relationship Id="rId93" Type="http://schemas.openxmlformats.org/officeDocument/2006/relationships/hyperlink" Target="consultantplus://offline/ref=53C08907F757E31B928F49C3593C510C6641AEC147E95A716E21CAA39FD81158EEC11E9E4190601BR3L3C" TargetMode="External"/><Relationship Id="rId98" Type="http://schemas.openxmlformats.org/officeDocument/2006/relationships/hyperlink" Target="consultantplus://offline/ref=53C08907F757E31B928F57CE4F500D09634BF0C546E25822317E91FEC8D11B0FA98E47DC059D611A300B72RCL6C" TargetMode="External"/><Relationship Id="rId121" Type="http://schemas.openxmlformats.org/officeDocument/2006/relationships/hyperlink" Target="consultantplus://offline/ref=53C08907F757E31B928F49C3593C510C6647AFCA45E95A716E21CAA39FRDL8C" TargetMode="External"/><Relationship Id="rId142" Type="http://schemas.openxmlformats.org/officeDocument/2006/relationships/hyperlink" Target="consultantplus://offline/ref=53C08907F757E31B928F49C3593C510C6643AECC43EA077B6678C6A1R9L8C" TargetMode="External"/><Relationship Id="rId163" Type="http://schemas.openxmlformats.org/officeDocument/2006/relationships/hyperlink" Target="consultantplus://offline/ref=53C08907F757E31B928F57CE4F500D09634BF0C546E959273B7E91FEC8D11B0FRAL9C" TargetMode="External"/><Relationship Id="rId3" Type="http://schemas.openxmlformats.org/officeDocument/2006/relationships/styles" Target="styles.xml"/><Relationship Id="rId25" Type="http://schemas.openxmlformats.org/officeDocument/2006/relationships/hyperlink" Target="consultantplus://offline/ref=53C08907F757E31B928F49C3593C510C6647AFCB47E85A716E21CAA39FD81158EEC11E9E41906513R3L7C" TargetMode="External"/><Relationship Id="rId46" Type="http://schemas.openxmlformats.org/officeDocument/2006/relationships/hyperlink" Target="consultantplus://offline/ref=53C08907F757E31B928F49C3593C510C6646ADCD47E25A716E21CAA39FD81158EEC11E9E4190601BR3L1C" TargetMode="External"/><Relationship Id="rId67" Type="http://schemas.openxmlformats.org/officeDocument/2006/relationships/hyperlink" Target="consultantplus://offline/ref=53C08907F757E31B928F49C3593C510C6646ADCD47E25A716E21CAA39FD81158EEC11E9E4190601BR3L1C" TargetMode="External"/><Relationship Id="rId116" Type="http://schemas.openxmlformats.org/officeDocument/2006/relationships/hyperlink" Target="consultantplus://offline/ref=53C08907F757E31B928F49C3593C510C6646A7CF4AE95A716E21CAA39FRDL8C" TargetMode="External"/><Relationship Id="rId137" Type="http://schemas.openxmlformats.org/officeDocument/2006/relationships/hyperlink" Target="consultantplus://offline/ref=53C08907F757E31B928F49C3593C510C6E42AEC945EA077B6678C6A1R9L8C" TargetMode="External"/><Relationship Id="rId158" Type="http://schemas.openxmlformats.org/officeDocument/2006/relationships/hyperlink" Target="consultantplus://offline/ref=53C08907F757E31B928F49C3593C510C6645A6CC44EA077B6678C6A1R9L8C" TargetMode="External"/><Relationship Id="rId20" Type="http://schemas.openxmlformats.org/officeDocument/2006/relationships/hyperlink" Target="consultantplus://offline/ref=53C08907F757E31B928F49C3593C510C6647AFCB47E85A716E21CAA39FD81158EEC11E9E4190661CR3LAC" TargetMode="External"/><Relationship Id="rId41" Type="http://schemas.openxmlformats.org/officeDocument/2006/relationships/hyperlink" Target="consultantplus://offline/ref=53C08907F757E31B928F49C3593C510C6646ADCD47E25A716E21CAA39FD81158EEC11E9E4190601BR3L1C" TargetMode="External"/><Relationship Id="rId62" Type="http://schemas.openxmlformats.org/officeDocument/2006/relationships/hyperlink" Target="consultantplus://offline/ref=53C08907F757E31B928F49C3593C510C6640A7C14AE25A716E21CAA39FRDL8C" TargetMode="External"/><Relationship Id="rId83" Type="http://schemas.openxmlformats.org/officeDocument/2006/relationships/hyperlink" Target="consultantplus://offline/ref=53C08907F757E31B928F49C3593C510C6640ADC043E45A716E21CAA39FRDL8C" TargetMode="External"/><Relationship Id="rId88" Type="http://schemas.openxmlformats.org/officeDocument/2006/relationships/hyperlink" Target="consultantplus://offline/ref=53C08907F757E31B928F49C3593C510C6644A8C844E85A716E21CAA39FRDL8C" TargetMode="External"/><Relationship Id="rId111" Type="http://schemas.openxmlformats.org/officeDocument/2006/relationships/image" Target="media/image8.png"/><Relationship Id="rId132" Type="http://schemas.openxmlformats.org/officeDocument/2006/relationships/hyperlink" Target="consultantplus://offline/ref=53C08907F757E31B928F49C3593C510C6646A8C941E65A716E21CAA39FRDL8C" TargetMode="External"/><Relationship Id="rId153" Type="http://schemas.openxmlformats.org/officeDocument/2006/relationships/hyperlink" Target="consultantplus://offline/ref=53C08907F757E31B928F49C3593C510C6444AEC945EA077B6678C6A198D74E4FE988129F419061R1L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928F9F-2AEB-4D0D-A0AE-B79396BF6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201</Pages>
  <Words>69832</Words>
  <Characters>398044</Characters>
  <Application>Microsoft Office Word</Application>
  <DocSecurity>0</DocSecurity>
  <Lines>3317</Lines>
  <Paragraphs>933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466943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Иглина О.Н</dc:creator>
  <cp:lastModifiedBy>Admin</cp:lastModifiedBy>
  <cp:revision>26</cp:revision>
  <cp:lastPrinted>2015-02-02T03:45:00Z</cp:lastPrinted>
  <dcterms:created xsi:type="dcterms:W3CDTF">2015-01-30T02:55:00Z</dcterms:created>
  <dcterms:modified xsi:type="dcterms:W3CDTF">2017-06-20T08:37:00Z</dcterms:modified>
</cp:coreProperties>
</file>