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5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Унрау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Ирина Александровна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4 члена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42:11:0116042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Кемеровская область,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C752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66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</w:t>
      </w:r>
      <w:r w:rsidR="003474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66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Лесная, 40 метров на юг от дома №4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C4F" w:rsidRPr="00166C4F">
        <w:rPr>
          <w:rFonts w:ascii="Times New Roman" w:eastAsia="Calibri" w:hAnsi="Times New Roman" w:cs="Times New Roman"/>
          <w:sz w:val="24"/>
          <w:szCs w:val="24"/>
          <w:lang w:eastAsia="ru-RU"/>
        </w:rPr>
        <w:t>42:11:0116042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B750D4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250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двадцать девять</w:t>
      </w:r>
      <w:r w:rsidR="00B750D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 </w:t>
      </w:r>
      <w:r w:rsidR="00166C4F">
        <w:rPr>
          <w:rFonts w:ascii="Times New Roman" w:eastAsia="MS Mincho" w:hAnsi="Times New Roman" w:cs="Times New Roman"/>
          <w:sz w:val="24"/>
          <w:szCs w:val="24"/>
          <w:lang w:eastAsia="ru-RU"/>
        </w:rPr>
        <w:t>двести пятьдесят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C00B55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66C4F" w:rsidRPr="00166C4F">
        <w:rPr>
          <w:rFonts w:ascii="Times New Roman" w:eastAsia="MS Mincho" w:hAnsi="Times New Roman" w:cs="Times New Roman"/>
          <w:sz w:val="24"/>
          <w:szCs w:val="24"/>
          <w:lang w:eastAsia="ru-RU"/>
        </w:rPr>
        <w:t>29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166C4F" w:rsidRPr="00166C4F">
        <w:rPr>
          <w:rFonts w:ascii="Times New Roman" w:eastAsia="MS Mincho" w:hAnsi="Times New Roman" w:cs="Times New Roman"/>
          <w:sz w:val="24"/>
          <w:szCs w:val="24"/>
          <w:lang w:eastAsia="ru-RU"/>
        </w:rPr>
        <w:t>250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66C4F" w:rsidRPr="00166C4F">
        <w:rPr>
          <w:rFonts w:ascii="Times New Roman" w:eastAsia="MS Mincho" w:hAnsi="Times New Roman" w:cs="Times New Roman"/>
          <w:sz w:val="24"/>
          <w:szCs w:val="24"/>
          <w:lang w:eastAsia="ru-RU"/>
        </w:rPr>
        <w:t>(двадцать девять тысяч двести пятьдесят</w:t>
      </w:r>
      <w:r w:rsidR="00C00B55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1462,5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четыреста шестьдесят два) рубля, 50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3474D8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Саъдулоев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Сунъатуло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Аса</w:t>
            </w:r>
            <w:r w:rsidR="0081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дулоевич</w:t>
            </w:r>
            <w:proofErr w:type="spellEnd"/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810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1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1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д.55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C11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0073" w:rsidRPr="00810073">
        <w:rPr>
          <w:rFonts w:ascii="Times New Roman" w:hAnsi="Times New Roman" w:cs="Times New Roman"/>
          <w:color w:val="000000"/>
          <w:sz w:val="24"/>
          <w:szCs w:val="24"/>
        </w:rPr>
        <w:t>Саъдулоев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10073" w:rsidRPr="00810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D8">
        <w:rPr>
          <w:rFonts w:ascii="Times New Roman" w:hAnsi="Times New Roman" w:cs="Times New Roman"/>
          <w:color w:val="000000"/>
          <w:sz w:val="24"/>
          <w:szCs w:val="24"/>
        </w:rPr>
        <w:t>Сунъатуло</w:t>
      </w:r>
      <w:proofErr w:type="spellEnd"/>
      <w:r w:rsidR="0034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4D8"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="00810073" w:rsidRPr="00810073">
        <w:rPr>
          <w:rFonts w:ascii="Times New Roman" w:hAnsi="Times New Roman" w:cs="Times New Roman"/>
          <w:color w:val="000000"/>
          <w:sz w:val="24"/>
          <w:szCs w:val="24"/>
        </w:rPr>
        <w:t>дулоевич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1007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его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810073" w:rsidRPr="00810073">
        <w:rPr>
          <w:rFonts w:ascii="Times New Roman" w:eastAsia="Calibri" w:hAnsi="Times New Roman" w:cs="Times New Roman"/>
          <w:sz w:val="24"/>
          <w:szCs w:val="24"/>
          <w:lang w:eastAsia="ru-RU"/>
        </w:rPr>
        <w:t>Саъдулоев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Сунъатуло</w:t>
      </w:r>
      <w:proofErr w:type="spellEnd"/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Аса</w:t>
      </w:r>
      <w:r w:rsidR="00810073" w:rsidRPr="00810073">
        <w:rPr>
          <w:rFonts w:ascii="Times New Roman" w:eastAsia="Calibri" w:hAnsi="Times New Roman" w:cs="Times New Roman"/>
          <w:sz w:val="24"/>
          <w:szCs w:val="24"/>
          <w:lang w:eastAsia="ru-RU"/>
        </w:rPr>
        <w:t>дулоевич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proofErr w:type="spellEnd"/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подавшим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1:0117032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площадью – 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Кемеровская область, Промышленновский район, </w:t>
      </w:r>
      <w:proofErr w:type="spellStart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Промышленная,  ул.</w:t>
      </w:r>
      <w:r w:rsidR="00955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003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Комарова (около магазина «Автомир»)</w:t>
      </w: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 42:11:0117032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нестационарного торгового объекта 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Начальная цена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8 500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восемь тысяч пятьсот)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 -  29 250(двадцать девять тысяч двести пятьдесят) рублей.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 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425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четыреста двадцать пять</w:t>
      </w:r>
      <w:r w:rsidR="00B00343" w:rsidRPr="00B00343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11159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4536"/>
        <w:gridCol w:w="1276"/>
        <w:gridCol w:w="1360"/>
      </w:tblGrid>
      <w:tr w:rsidR="00967491" w:rsidTr="00967491">
        <w:tc>
          <w:tcPr>
            <w:tcW w:w="599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C11159" w:rsidRPr="00C00B55" w:rsidRDefault="00C11159" w:rsidP="0096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536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276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60" w:type="dxa"/>
          </w:tcPr>
          <w:p w:rsidR="00C11159" w:rsidRPr="00C00B55" w:rsidRDefault="00C11159" w:rsidP="00A5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7491" w:rsidTr="00967491">
        <w:tc>
          <w:tcPr>
            <w:tcW w:w="599" w:type="dxa"/>
          </w:tcPr>
          <w:p w:rsidR="00C11159" w:rsidRPr="00C00B55" w:rsidRDefault="00C1115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11159" w:rsidRPr="00C00B55" w:rsidRDefault="00C11159" w:rsidP="00967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921AA" w:rsidRDefault="00A921AA" w:rsidP="00967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«Долина» в лице директора</w:t>
            </w:r>
          </w:p>
          <w:p w:rsidR="00C11159" w:rsidRPr="00C11159" w:rsidRDefault="00C11159" w:rsidP="00967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Савокин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Геннадьевич </w:t>
            </w:r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C11159" w:rsidRPr="00C00B55" w:rsidRDefault="00C11159" w:rsidP="00967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Локомотивная</w:t>
            </w:r>
            <w:r w:rsidRPr="00C11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78А</w:t>
            </w:r>
          </w:p>
        </w:tc>
        <w:tc>
          <w:tcPr>
            <w:tcW w:w="1276" w:type="dxa"/>
          </w:tcPr>
          <w:p w:rsidR="00C11159" w:rsidRPr="00C00B55" w:rsidRDefault="00C1115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60" w:type="dxa"/>
          </w:tcPr>
          <w:p w:rsidR="00C11159" w:rsidRPr="00C00B55" w:rsidRDefault="00C11159" w:rsidP="00C1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Допустить </w:t>
      </w:r>
      <w:r w:rsidR="00A9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«Долина» в лице директора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7491" w:rsidRPr="00967491">
        <w:rPr>
          <w:rFonts w:ascii="Times New Roman" w:eastAsia="Calibri" w:hAnsi="Times New Roman" w:cs="Times New Roman"/>
          <w:sz w:val="24"/>
          <w:szCs w:val="24"/>
          <w:lang w:eastAsia="ru-RU"/>
        </w:rPr>
        <w:t>Савокин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967491" w:rsidRPr="0096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Борис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67491" w:rsidRPr="0096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Геннадьевич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67491" w:rsidRPr="0096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участию в аукционе по лоту № 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признать его участником аукциона.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Аукцион по лоту № 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Заключить договор 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сервитута, с единственным </w:t>
      </w:r>
      <w:r w:rsidR="00A9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участником ООО «Долина» в лице </w:t>
      </w:r>
      <w:proofErr w:type="spellStart"/>
      <w:r w:rsidR="00A921AA">
        <w:rPr>
          <w:rFonts w:ascii="Times New Roman" w:eastAsia="Calibri" w:hAnsi="Times New Roman" w:cs="Times New Roman"/>
          <w:sz w:val="24"/>
          <w:szCs w:val="24"/>
          <w:lang w:eastAsia="ru-RU"/>
        </w:rPr>
        <w:t>Савокина</w:t>
      </w:r>
      <w:proofErr w:type="spellEnd"/>
      <w:r w:rsidR="00A9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Бориса Геннадьевича</w:t>
      </w:r>
      <w:r w:rsidR="00967491" w:rsidRPr="0096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подавшим  заявку, по начальной цене аукциона.</w:t>
      </w:r>
    </w:p>
    <w:p w:rsidR="007D6DC6" w:rsidRPr="00C00B55" w:rsidRDefault="00C11159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D6D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C00B55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Унрау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Ирина Александровна 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72" w:rsidRDefault="00EC5472" w:rsidP="0084498E">
      <w:pPr>
        <w:spacing w:after="0" w:line="240" w:lineRule="auto"/>
      </w:pPr>
      <w:r>
        <w:separator/>
      </w:r>
    </w:p>
  </w:endnote>
  <w:endnote w:type="continuationSeparator" w:id="0">
    <w:p w:rsidR="00EC5472" w:rsidRDefault="00EC5472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72" w:rsidRDefault="00EC5472" w:rsidP="0084498E">
      <w:pPr>
        <w:spacing w:after="0" w:line="240" w:lineRule="auto"/>
      </w:pPr>
      <w:r>
        <w:separator/>
      </w:r>
    </w:p>
  </w:footnote>
  <w:footnote w:type="continuationSeparator" w:id="0">
    <w:p w:rsidR="00EC5472" w:rsidRDefault="00EC5472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166C4F"/>
    <w:rsid w:val="0033598A"/>
    <w:rsid w:val="003474D8"/>
    <w:rsid w:val="0036036B"/>
    <w:rsid w:val="004C3ACF"/>
    <w:rsid w:val="005B2A58"/>
    <w:rsid w:val="00643F2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C00B55"/>
    <w:rsid w:val="00C11159"/>
    <w:rsid w:val="00C7520B"/>
    <w:rsid w:val="00E43319"/>
    <w:rsid w:val="00E67C6B"/>
    <w:rsid w:val="00E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2017-02-06T05:32:00Z</cp:lastPrinted>
  <dcterms:created xsi:type="dcterms:W3CDTF">2016-10-13T09:47:00Z</dcterms:created>
  <dcterms:modified xsi:type="dcterms:W3CDTF">2017-08-25T04:43:00Z</dcterms:modified>
</cp:coreProperties>
</file>