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Default="00AE56C9" w:rsidP="00AE56C9">
      <w:pPr>
        <w:autoSpaceDE w:val="0"/>
        <w:autoSpaceDN w:val="0"/>
        <w:adjustRightInd w:val="0"/>
        <w:spacing w:before="360"/>
        <w:rPr>
          <w:b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2533650</wp:posOffset>
            </wp:positionH>
            <wp:positionV relativeFrom="paragraph">
              <wp:posOffset>0</wp:posOffset>
            </wp:positionV>
            <wp:extent cx="600075" cy="695325"/>
            <wp:effectExtent l="1905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AE56C9" w:rsidRDefault="00AE56C9" w:rsidP="00AE56C9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AE56C9" w:rsidRPr="005555BA" w:rsidRDefault="00AE56C9" w:rsidP="00AE56C9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AE56C9" w:rsidRPr="005555BA" w:rsidRDefault="00AE56C9" w:rsidP="00AE56C9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C19D9" w:rsidRDefault="00CC19D9" w:rsidP="00CC19D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4F3D92" w:rsidRPr="004F3D92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>»</w:t>
      </w:r>
      <w:r w:rsidR="004F3D92">
        <w:rPr>
          <w:sz w:val="28"/>
          <w:szCs w:val="28"/>
        </w:rPr>
        <w:t xml:space="preserve"> </w:t>
      </w:r>
      <w:r w:rsidR="004F3D92" w:rsidRPr="004F3D92">
        <w:rPr>
          <w:sz w:val="28"/>
          <w:szCs w:val="28"/>
          <w:u w:val="single"/>
        </w:rPr>
        <w:t>марта 2018</w:t>
      </w:r>
      <w:r w:rsidR="004F3D92">
        <w:rPr>
          <w:sz w:val="28"/>
          <w:szCs w:val="28"/>
        </w:rPr>
        <w:t xml:space="preserve"> </w:t>
      </w:r>
      <w:r w:rsidRPr="00D84C41">
        <w:t>г.</w:t>
      </w:r>
      <w:r>
        <w:rPr>
          <w:sz w:val="28"/>
          <w:szCs w:val="28"/>
        </w:rPr>
        <w:t xml:space="preserve"> </w:t>
      </w:r>
      <w:r>
        <w:t>№</w:t>
      </w:r>
      <w:r w:rsidR="004F3D92">
        <w:rPr>
          <w:sz w:val="28"/>
          <w:szCs w:val="28"/>
        </w:rPr>
        <w:t xml:space="preserve"> </w:t>
      </w:r>
      <w:r w:rsidR="004F3D92" w:rsidRPr="004F3D92">
        <w:rPr>
          <w:sz w:val="28"/>
          <w:szCs w:val="28"/>
          <w:u w:val="single"/>
        </w:rPr>
        <w:t>298-П</w:t>
      </w:r>
    </w:p>
    <w:p w:rsidR="00F135E2" w:rsidRPr="004D17D7" w:rsidRDefault="00CC19D9" w:rsidP="00AD5F78">
      <w:pPr>
        <w:autoSpaceDE w:val="0"/>
        <w:autoSpaceDN w:val="0"/>
        <w:adjustRightInd w:val="0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F178A0" w:rsidRDefault="00AE56C9" w:rsidP="00AD5F78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31919">
        <w:rPr>
          <w:b/>
          <w:sz w:val="28"/>
          <w:szCs w:val="28"/>
        </w:rPr>
        <w:t>О</w:t>
      </w:r>
      <w:r w:rsidR="00247815">
        <w:rPr>
          <w:b/>
          <w:sz w:val="28"/>
          <w:szCs w:val="28"/>
        </w:rPr>
        <w:t xml:space="preserve"> создании </w:t>
      </w:r>
      <w:r w:rsidR="00C60F45" w:rsidRPr="00131919">
        <w:rPr>
          <w:b/>
          <w:sz w:val="28"/>
          <w:szCs w:val="28"/>
        </w:rPr>
        <w:t xml:space="preserve">комиссии </w:t>
      </w:r>
      <w:r w:rsidR="00C60F45" w:rsidRPr="00131919">
        <w:rPr>
          <w:b/>
          <w:bCs/>
          <w:sz w:val="28"/>
          <w:szCs w:val="28"/>
        </w:rPr>
        <w:t xml:space="preserve">по подготовке проектов </w:t>
      </w:r>
      <w:r w:rsidR="00C60F45" w:rsidRPr="00131919">
        <w:rPr>
          <w:b/>
          <w:sz w:val="28"/>
          <w:szCs w:val="28"/>
        </w:rPr>
        <w:t>генеральных планов и внесения изменений в генеральные планы сельских поселений, входящих в состав муниципального образования «Промышленновский муниципальный район</w:t>
      </w:r>
      <w:r w:rsidR="00131919" w:rsidRPr="00131919">
        <w:rPr>
          <w:b/>
          <w:sz w:val="28"/>
          <w:szCs w:val="28"/>
        </w:rPr>
        <w:t>»</w:t>
      </w:r>
    </w:p>
    <w:p w:rsidR="00AD5F78" w:rsidRPr="00AD5F78" w:rsidRDefault="00AD5F78" w:rsidP="00AD5F78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78A0" w:rsidRPr="00507B8B" w:rsidRDefault="00AE56C9" w:rsidP="00AD5F7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 w:rsidR="00F135E2">
        <w:rPr>
          <w:sz w:val="28"/>
          <w:szCs w:val="28"/>
        </w:rPr>
        <w:t>равления</w:t>
      </w:r>
      <w:r w:rsidR="0003529E">
        <w:rPr>
          <w:sz w:val="28"/>
          <w:szCs w:val="28"/>
        </w:rPr>
        <w:t xml:space="preserve"> в</w:t>
      </w:r>
      <w:r w:rsidR="00F135E2">
        <w:rPr>
          <w:sz w:val="28"/>
          <w:szCs w:val="28"/>
        </w:rPr>
        <w:t xml:space="preserve"> Российской Федерации», статей </w:t>
      </w:r>
      <w:r w:rsidR="00044DD6">
        <w:rPr>
          <w:sz w:val="28"/>
          <w:szCs w:val="28"/>
        </w:rPr>
        <w:t>24</w:t>
      </w:r>
      <w:r w:rsidR="00F135E2">
        <w:rPr>
          <w:sz w:val="28"/>
          <w:szCs w:val="28"/>
        </w:rPr>
        <w:t>, 25</w:t>
      </w:r>
      <w:r w:rsidR="003F5173">
        <w:rPr>
          <w:sz w:val="28"/>
          <w:szCs w:val="28"/>
        </w:rPr>
        <w:t>, 28</w:t>
      </w:r>
      <w:r w:rsidRPr="00507B8B">
        <w:rPr>
          <w:sz w:val="28"/>
          <w:szCs w:val="28"/>
        </w:rPr>
        <w:t xml:space="preserve"> Градостроительного кодекса Российской Федерации,</w:t>
      </w:r>
      <w:r w:rsidR="00910946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Устава Промышленновского муни</w:t>
      </w:r>
      <w:r w:rsidR="00CC19D9">
        <w:rPr>
          <w:sz w:val="28"/>
          <w:szCs w:val="28"/>
        </w:rPr>
        <w:t>ципального</w:t>
      </w:r>
      <w:r w:rsidR="00C3334A">
        <w:rPr>
          <w:sz w:val="28"/>
          <w:szCs w:val="28"/>
        </w:rPr>
        <w:t xml:space="preserve"> района</w:t>
      </w:r>
      <w:r w:rsidR="00106CC6">
        <w:rPr>
          <w:sz w:val="28"/>
          <w:szCs w:val="28"/>
        </w:rPr>
        <w:t>:</w:t>
      </w:r>
    </w:p>
    <w:p w:rsidR="00102243" w:rsidRDefault="0045343E" w:rsidP="00C3334A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02243">
        <w:rPr>
          <w:sz w:val="28"/>
          <w:szCs w:val="28"/>
        </w:rPr>
        <w:t xml:space="preserve">Создать комиссию </w:t>
      </w:r>
      <w:r w:rsidR="00102243">
        <w:rPr>
          <w:bCs/>
          <w:sz w:val="28"/>
          <w:szCs w:val="28"/>
        </w:rPr>
        <w:t xml:space="preserve">по подготовке проектов </w:t>
      </w:r>
      <w:r w:rsidR="00102243">
        <w:rPr>
          <w:sz w:val="28"/>
          <w:szCs w:val="28"/>
        </w:rPr>
        <w:t>генеральных планов                           и внесения изменений в генеральные планы сельских поселений, входящих</w:t>
      </w:r>
      <w:r w:rsidR="0069072B">
        <w:rPr>
          <w:sz w:val="28"/>
          <w:szCs w:val="28"/>
        </w:rPr>
        <w:t xml:space="preserve">               </w:t>
      </w:r>
      <w:r w:rsidR="00102243">
        <w:rPr>
          <w:sz w:val="28"/>
          <w:szCs w:val="28"/>
        </w:rPr>
        <w:t xml:space="preserve"> в состав муниципального образования «Промышленновский муниципальный район»</w:t>
      </w:r>
      <w:r w:rsidR="00AD5F78">
        <w:rPr>
          <w:sz w:val="28"/>
          <w:szCs w:val="28"/>
        </w:rPr>
        <w:t xml:space="preserve"> (далее – комиссия)</w:t>
      </w:r>
      <w:r w:rsidR="00102243">
        <w:rPr>
          <w:sz w:val="28"/>
          <w:szCs w:val="28"/>
        </w:rPr>
        <w:t>.</w:t>
      </w:r>
    </w:p>
    <w:p w:rsidR="00472FAC" w:rsidRPr="00C3334A" w:rsidRDefault="00102243" w:rsidP="00C3334A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472FAC">
        <w:rPr>
          <w:bCs/>
          <w:sz w:val="28"/>
          <w:szCs w:val="28"/>
        </w:rPr>
        <w:t>Утвердить прилагаем</w:t>
      </w:r>
      <w:r w:rsidR="003D60E6">
        <w:rPr>
          <w:bCs/>
          <w:sz w:val="28"/>
          <w:szCs w:val="28"/>
        </w:rPr>
        <w:t>ы</w:t>
      </w:r>
      <w:r w:rsidR="00BC446D">
        <w:rPr>
          <w:bCs/>
          <w:sz w:val="28"/>
          <w:szCs w:val="28"/>
        </w:rPr>
        <w:t>е требования к составу и порядку деятельности</w:t>
      </w:r>
      <w:r w:rsidR="0000261F">
        <w:rPr>
          <w:bCs/>
          <w:sz w:val="28"/>
          <w:szCs w:val="28"/>
        </w:rPr>
        <w:t xml:space="preserve"> </w:t>
      </w:r>
      <w:r w:rsidR="00472FAC">
        <w:rPr>
          <w:sz w:val="28"/>
          <w:szCs w:val="28"/>
        </w:rPr>
        <w:t>комиссии</w:t>
      </w:r>
      <w:r w:rsidR="004D17D7">
        <w:rPr>
          <w:sz w:val="28"/>
          <w:szCs w:val="28"/>
        </w:rPr>
        <w:t xml:space="preserve">, </w:t>
      </w:r>
      <w:r w:rsidR="00472FAC">
        <w:rPr>
          <w:sz w:val="28"/>
          <w:szCs w:val="28"/>
        </w:rPr>
        <w:t>согласно приложению № 1 к настоящему постановлению.</w:t>
      </w:r>
    </w:p>
    <w:p w:rsidR="00A86B2C" w:rsidRDefault="00102243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472FAC">
        <w:rPr>
          <w:sz w:val="28"/>
          <w:szCs w:val="28"/>
        </w:rPr>
        <w:t>. Утвердить</w:t>
      </w:r>
      <w:r w:rsidR="00472FAC" w:rsidRPr="00AB37FF">
        <w:rPr>
          <w:sz w:val="28"/>
          <w:szCs w:val="28"/>
        </w:rPr>
        <w:t xml:space="preserve"> </w:t>
      </w:r>
      <w:r w:rsidR="00472FAC">
        <w:rPr>
          <w:sz w:val="28"/>
          <w:szCs w:val="28"/>
        </w:rPr>
        <w:t>прилагаемы</w:t>
      </w:r>
      <w:r w:rsidR="00BC446D">
        <w:rPr>
          <w:sz w:val="28"/>
          <w:szCs w:val="28"/>
        </w:rPr>
        <w:t>й</w:t>
      </w:r>
      <w:r w:rsidR="00472FAC">
        <w:rPr>
          <w:sz w:val="28"/>
          <w:szCs w:val="28"/>
        </w:rPr>
        <w:t xml:space="preserve"> </w:t>
      </w:r>
      <w:r w:rsidR="00BC446D">
        <w:rPr>
          <w:sz w:val="28"/>
          <w:szCs w:val="28"/>
        </w:rPr>
        <w:t>состав</w:t>
      </w:r>
      <w:r w:rsidR="00486ED1">
        <w:rPr>
          <w:sz w:val="28"/>
          <w:szCs w:val="28"/>
        </w:rPr>
        <w:t xml:space="preserve"> </w:t>
      </w:r>
      <w:r w:rsidR="00472FAC">
        <w:rPr>
          <w:sz w:val="28"/>
          <w:szCs w:val="28"/>
        </w:rPr>
        <w:t>комиссии</w:t>
      </w:r>
      <w:r w:rsidR="004D17D7">
        <w:rPr>
          <w:sz w:val="28"/>
          <w:szCs w:val="28"/>
        </w:rPr>
        <w:t>,</w:t>
      </w:r>
      <w:r w:rsidR="00472FAC">
        <w:rPr>
          <w:sz w:val="28"/>
          <w:szCs w:val="28"/>
        </w:rPr>
        <w:t xml:space="preserve"> согласно приложению № 2 </w:t>
      </w:r>
      <w:r w:rsidR="0069072B">
        <w:rPr>
          <w:sz w:val="28"/>
          <w:szCs w:val="28"/>
        </w:rPr>
        <w:t xml:space="preserve">               </w:t>
      </w:r>
      <w:r w:rsidR="00472FAC">
        <w:rPr>
          <w:sz w:val="28"/>
          <w:szCs w:val="28"/>
        </w:rPr>
        <w:t>к настоящему постановлению</w:t>
      </w:r>
      <w:r w:rsidR="00472FAC">
        <w:rPr>
          <w:bCs/>
          <w:sz w:val="28"/>
          <w:szCs w:val="28"/>
        </w:rPr>
        <w:t>.</w:t>
      </w:r>
    </w:p>
    <w:p w:rsidR="00270134" w:rsidRPr="00270134" w:rsidRDefault="00102243" w:rsidP="002701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56C9" w:rsidRPr="00CF4FC6">
        <w:rPr>
          <w:sz w:val="28"/>
          <w:szCs w:val="28"/>
        </w:rPr>
        <w:t>.</w:t>
      </w:r>
      <w:r w:rsidR="00AE56C9">
        <w:t xml:space="preserve"> </w:t>
      </w:r>
      <w:r w:rsidR="00270134">
        <w:rPr>
          <w:sz w:val="28"/>
          <w:szCs w:val="28"/>
        </w:rPr>
        <w:t>Утвердить</w:t>
      </w:r>
      <w:r w:rsidR="00270134" w:rsidRPr="00AB37FF">
        <w:rPr>
          <w:sz w:val="28"/>
          <w:szCs w:val="28"/>
        </w:rPr>
        <w:t xml:space="preserve"> </w:t>
      </w:r>
      <w:r w:rsidR="00270134">
        <w:rPr>
          <w:sz w:val="28"/>
          <w:szCs w:val="28"/>
        </w:rPr>
        <w:t>прилагаемый порядок деятельности комиссии, согласно приложению № 3 к настоящему постановлению</w:t>
      </w:r>
      <w:r w:rsidR="00270134">
        <w:rPr>
          <w:bCs/>
          <w:sz w:val="28"/>
          <w:szCs w:val="28"/>
        </w:rPr>
        <w:t>.</w:t>
      </w:r>
    </w:p>
    <w:p w:rsidR="00A86B2C" w:rsidRDefault="00102243" w:rsidP="00ED3DC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270134">
        <w:rPr>
          <w:sz w:val="28"/>
          <w:szCs w:val="28"/>
        </w:rPr>
        <w:t xml:space="preserve">. </w:t>
      </w:r>
      <w:proofErr w:type="gramStart"/>
      <w:r w:rsidR="00AE56C9">
        <w:rPr>
          <w:sz w:val="28"/>
          <w:szCs w:val="28"/>
        </w:rPr>
        <w:t>Разместить</w:t>
      </w:r>
      <w:proofErr w:type="gramEnd"/>
      <w:r w:rsidR="00AE56C9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район</w:t>
      </w:r>
      <w:r w:rsidR="00064545">
        <w:rPr>
          <w:sz w:val="28"/>
          <w:szCs w:val="28"/>
        </w:rPr>
        <w:t>а</w:t>
      </w:r>
      <w:r w:rsidR="00AE56C9">
        <w:rPr>
          <w:sz w:val="28"/>
          <w:szCs w:val="28"/>
        </w:rPr>
        <w:t xml:space="preserve"> </w:t>
      </w:r>
      <w:r w:rsidR="006A4379">
        <w:rPr>
          <w:sz w:val="28"/>
          <w:szCs w:val="28"/>
        </w:rPr>
        <w:t xml:space="preserve">                                     </w:t>
      </w:r>
      <w:r w:rsidR="00AE56C9">
        <w:rPr>
          <w:sz w:val="28"/>
          <w:szCs w:val="28"/>
        </w:rPr>
        <w:t>в сети Интернет, опубликовать в районной газете «Эхо».</w:t>
      </w:r>
    </w:p>
    <w:p w:rsidR="00A86B2C" w:rsidRDefault="00102243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>ящего постановления возложить на первого заместителя главы Промышленновского муниципального района В.Е. Сереброва.</w:t>
      </w:r>
    </w:p>
    <w:p w:rsidR="00AE56C9" w:rsidRPr="00A86B2C" w:rsidRDefault="00102243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AE56C9">
      <w:pPr>
        <w:pStyle w:val="Iauiue"/>
        <w:jc w:val="both"/>
        <w:rPr>
          <w:sz w:val="28"/>
          <w:szCs w:val="28"/>
        </w:rPr>
      </w:pPr>
    </w:p>
    <w:p w:rsidR="00AE56C9" w:rsidRDefault="00AE56C9" w:rsidP="00C3334A">
      <w:pPr>
        <w:pStyle w:val="Iauiue"/>
        <w:jc w:val="both"/>
        <w:rPr>
          <w:sz w:val="28"/>
          <w:szCs w:val="28"/>
        </w:rPr>
      </w:pPr>
    </w:p>
    <w:p w:rsidR="00C3334A" w:rsidRPr="0050311F" w:rsidRDefault="00C3334A" w:rsidP="00C3334A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4B4CD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31919" w:rsidRDefault="00131919" w:rsidP="00AE56C9">
      <w:pPr>
        <w:autoSpaceDE w:val="0"/>
        <w:autoSpaceDN w:val="0"/>
        <w:adjustRightInd w:val="0"/>
      </w:pPr>
    </w:p>
    <w:p w:rsidR="004F18E7" w:rsidRDefault="004F18E7" w:rsidP="00AE56C9">
      <w:pPr>
        <w:autoSpaceDE w:val="0"/>
        <w:autoSpaceDN w:val="0"/>
        <w:adjustRightInd w:val="0"/>
      </w:pPr>
    </w:p>
    <w:p w:rsidR="007A533E" w:rsidRDefault="00AE56C9" w:rsidP="00AE56C9">
      <w:pPr>
        <w:autoSpaceDE w:val="0"/>
        <w:autoSpaceDN w:val="0"/>
        <w:adjustRightInd w:val="0"/>
      </w:pPr>
      <w:r>
        <w:t>Исп. Ю.А. Крылова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p w:rsidR="004F3D92" w:rsidRDefault="004F3D92" w:rsidP="00AE56C9">
      <w:pPr>
        <w:autoSpaceDE w:val="0"/>
        <w:autoSpaceDN w:val="0"/>
        <w:adjustRightInd w:val="0"/>
      </w:pPr>
    </w:p>
    <w:tbl>
      <w:tblPr>
        <w:tblW w:w="0" w:type="auto"/>
        <w:tblLook w:val="01E0"/>
      </w:tblPr>
      <w:tblGrid>
        <w:gridCol w:w="4503"/>
        <w:gridCol w:w="5067"/>
      </w:tblGrid>
      <w:tr w:rsidR="004F3D92" w:rsidTr="004F3D92">
        <w:tc>
          <w:tcPr>
            <w:tcW w:w="4503" w:type="dxa"/>
          </w:tcPr>
          <w:p w:rsidR="004F3D92" w:rsidRDefault="004F3D92">
            <w:pPr>
              <w:pStyle w:val="ConsPlusNormal"/>
              <w:jc w:val="both"/>
            </w:pPr>
          </w:p>
        </w:tc>
        <w:tc>
          <w:tcPr>
            <w:tcW w:w="5067" w:type="dxa"/>
            <w:hideMark/>
          </w:tcPr>
          <w:p w:rsidR="004F3D92" w:rsidRDefault="004F3D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F3D92" w:rsidRDefault="004F3D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4F3D92" w:rsidRDefault="004F3D92">
            <w:pPr>
              <w:pStyle w:val="ConsPlusNormal"/>
              <w:jc w:val="center"/>
            </w:pPr>
            <w:r>
              <w:t xml:space="preserve">администрации Промышленновского муниципального района </w:t>
            </w:r>
          </w:p>
          <w:p w:rsidR="004F3D92" w:rsidRDefault="004F3D92" w:rsidP="004F3D92">
            <w:pPr>
              <w:pStyle w:val="ConsPlusNormal"/>
              <w:jc w:val="center"/>
            </w:pPr>
            <w:r>
              <w:t>от «</w:t>
            </w:r>
            <w:r w:rsidRPr="004F3D92">
              <w:rPr>
                <w:u w:val="single"/>
              </w:rPr>
              <w:t>02</w:t>
            </w:r>
            <w:r>
              <w:t>»</w:t>
            </w:r>
            <w:r>
              <w:rPr>
                <w:u w:val="single"/>
              </w:rPr>
              <w:t xml:space="preserve"> марта </w:t>
            </w:r>
            <w:r>
              <w:t>20</w:t>
            </w:r>
            <w:r>
              <w:rPr>
                <w:u w:val="single"/>
              </w:rPr>
              <w:t xml:space="preserve">18 </w:t>
            </w:r>
            <w:r>
              <w:t xml:space="preserve">г.  № </w:t>
            </w:r>
            <w:r w:rsidRPr="004F3D92">
              <w:rPr>
                <w:u w:val="single"/>
              </w:rPr>
              <w:t>298-П</w:t>
            </w:r>
          </w:p>
        </w:tc>
      </w:tr>
    </w:tbl>
    <w:p w:rsidR="004F3D92" w:rsidRDefault="004F3D92" w:rsidP="004F3D9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</w:t>
      </w:r>
    </w:p>
    <w:p w:rsidR="004F3D92" w:rsidRDefault="004F3D92" w:rsidP="004F3D9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составу и порядку деятельности комиссии </w:t>
      </w:r>
      <w:r>
        <w:rPr>
          <w:b/>
          <w:bCs/>
          <w:sz w:val="28"/>
          <w:szCs w:val="28"/>
        </w:rPr>
        <w:t xml:space="preserve">по подготовке проектов </w:t>
      </w:r>
      <w:r>
        <w:rPr>
          <w:b/>
          <w:sz w:val="28"/>
          <w:szCs w:val="28"/>
        </w:rPr>
        <w:t>генеральных планов и внесения изменений в генеральные планы сельских поселений, входящих в состав муниципального образования «Промышленновский муниципальный район»</w:t>
      </w:r>
    </w:p>
    <w:p w:rsidR="004F3D92" w:rsidRDefault="004F3D92" w:rsidP="004F3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Состав комиссии по </w:t>
      </w:r>
      <w:r>
        <w:rPr>
          <w:bCs/>
          <w:sz w:val="28"/>
          <w:szCs w:val="28"/>
        </w:rPr>
        <w:t xml:space="preserve">подготовке проектов </w:t>
      </w:r>
      <w:r>
        <w:rPr>
          <w:sz w:val="28"/>
          <w:szCs w:val="28"/>
        </w:rPr>
        <w:t>генеральных планов и внесения изменений в генеральные планы сельских поселений, входящих в состав муниципального образования «Промышленновский муниципальный район» (далее – комиссия) не может быть менее пяти человек.</w:t>
      </w:r>
    </w:p>
    <w:p w:rsidR="004F3D92" w:rsidRDefault="004F3D92" w:rsidP="004F3D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Председатель комиссии по должности не может быть ниже должности заместителя главы Промышленновского муниципального района.</w:t>
      </w:r>
    </w:p>
    <w:p w:rsidR="004F3D92" w:rsidRDefault="004F3D92" w:rsidP="004F3D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В состав комиссии должны входить: </w:t>
      </w:r>
    </w:p>
    <w:p w:rsidR="004F3D92" w:rsidRDefault="004F3D92" w:rsidP="004F3D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Председатель комиссии (возглавляет работу комиссии, имеет право решающего голоса);  </w:t>
      </w:r>
    </w:p>
    <w:p w:rsidR="004F3D92" w:rsidRDefault="004F3D92" w:rsidP="004F3D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Заместитель председателя комиссии (исполняет обязанности председателя комиссии в случае его отсутствия); </w:t>
      </w:r>
    </w:p>
    <w:p w:rsidR="004F3D92" w:rsidRDefault="004F3D92" w:rsidP="004F3D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Секретарь комиссии (отвечает за подготовку заседаний комиссии, оформляет документы комиссии, с правом их подписи). </w:t>
      </w:r>
    </w:p>
    <w:p w:rsidR="004F3D92" w:rsidRDefault="004F3D92" w:rsidP="004F3D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В состав комиссии  включаются должностные лица и специалисты администрации Промышленновского муниципального района, обладающие знаниями технических регламентов, а также уполномоченные в области территориального планирования и  градостроительного зонирования. </w:t>
      </w:r>
    </w:p>
    <w:p w:rsidR="004F3D92" w:rsidRDefault="004F3D92" w:rsidP="004F3D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Для разъяснения специальных норм законодательства и внесения предложений по компетенции в состав комиссии включаются по согласованию представители структурных подразделений территориальных органов федеральных органов исполнительной власти по Кемеровской области (Управление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Кемеровской области, Управление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Кемеровской области, Главное управление МЧС России по Кемеровской области); структурных подразделений исполнительных органов государственной власти Кемеровской области (Департамент культуры и национальной политики Кемеровской области); а также депутаты Совета народных депутатов Промышленновского муниципального района.</w:t>
      </w:r>
    </w:p>
    <w:p w:rsidR="004F3D92" w:rsidRDefault="004F3D92" w:rsidP="004F3D92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6. В целях регламентирования работы комиссии утверждается порядок деятельности комиссии </w:t>
      </w:r>
      <w:r>
        <w:rPr>
          <w:bCs/>
          <w:sz w:val="28"/>
          <w:szCs w:val="28"/>
        </w:rPr>
        <w:t xml:space="preserve">по подготовке проектов </w:t>
      </w:r>
      <w:r>
        <w:rPr>
          <w:sz w:val="28"/>
          <w:szCs w:val="28"/>
        </w:rPr>
        <w:t xml:space="preserve">генеральных планов и внесения изменений в генеральные планы сельских поселений, входящих в состав муниципального образования «Промышленновский муниципальный район»  (далее – порядок деятельности комиссии). </w:t>
      </w:r>
    </w:p>
    <w:p w:rsidR="004F3D92" w:rsidRDefault="004F3D92" w:rsidP="004F3D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Порядком деятельности комиссии должна быть предусмотрена ответственность должностных лиц и специалистов администрации  </w:t>
      </w:r>
      <w:r>
        <w:rPr>
          <w:sz w:val="28"/>
          <w:szCs w:val="28"/>
        </w:rPr>
        <w:lastRenderedPageBreak/>
        <w:t>Промышленновского муниципального района,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входящих в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состав комиссии,</w:t>
      </w:r>
      <w:r>
        <w:rPr>
          <w:sz w:val="28"/>
          <w:szCs w:val="28"/>
          <w:vertAlign w:val="superscript"/>
        </w:rPr>
        <w:t xml:space="preserve">  </w:t>
      </w:r>
      <w:r>
        <w:rPr>
          <w:sz w:val="28"/>
          <w:szCs w:val="28"/>
        </w:rPr>
        <w:t>за их профессиональное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мнение (заключение) в отношении осуществляемых полномочий.</w:t>
      </w: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</w:p>
    <w:p w:rsidR="004F3D92" w:rsidRDefault="004F3D92" w:rsidP="004F3D92">
      <w:pPr>
        <w:pStyle w:val="ConsPlusNormal"/>
        <w:tabs>
          <w:tab w:val="left" w:pos="709"/>
        </w:tabs>
        <w:ind w:firstLine="540"/>
        <w:jc w:val="both"/>
      </w:pPr>
    </w:p>
    <w:p w:rsidR="004F3D92" w:rsidRDefault="004F3D92" w:rsidP="004F3D92">
      <w:pPr>
        <w:pStyle w:val="ConsPlusNormal"/>
        <w:tabs>
          <w:tab w:val="left" w:pos="709"/>
        </w:tabs>
        <w:ind w:firstLine="540"/>
        <w:jc w:val="both"/>
      </w:pPr>
    </w:p>
    <w:tbl>
      <w:tblPr>
        <w:tblW w:w="9108" w:type="dxa"/>
        <w:tblLook w:val="01E0"/>
      </w:tblPr>
      <w:tblGrid>
        <w:gridCol w:w="5882"/>
        <w:gridCol w:w="3226"/>
      </w:tblGrid>
      <w:tr w:rsidR="004F3D92" w:rsidTr="004F3D92">
        <w:tc>
          <w:tcPr>
            <w:tcW w:w="5882" w:type="dxa"/>
            <w:hideMark/>
          </w:tcPr>
          <w:p w:rsidR="004F3D92" w:rsidRDefault="004F3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</w:tcPr>
          <w:p w:rsidR="004F3D92" w:rsidRDefault="004F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F3D92" w:rsidTr="004F3D92">
        <w:tc>
          <w:tcPr>
            <w:tcW w:w="5882" w:type="dxa"/>
            <w:hideMark/>
          </w:tcPr>
          <w:p w:rsidR="004F3D92" w:rsidRDefault="004F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</w:tcPr>
          <w:p w:rsidR="004F3D92" w:rsidRDefault="004F3D9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  <w:p w:rsidR="004F3D92" w:rsidRDefault="004F3D9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F3D92" w:rsidRDefault="004F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F3D92" w:rsidRDefault="004F3D92" w:rsidP="004F3D92">
      <w:pPr>
        <w:autoSpaceDE w:val="0"/>
        <w:autoSpaceDN w:val="0"/>
        <w:adjustRightInd w:val="0"/>
      </w:pPr>
    </w:p>
    <w:p w:rsidR="004F3D92" w:rsidRDefault="004F3D92" w:rsidP="004F3D92">
      <w:pPr>
        <w:autoSpaceDE w:val="0"/>
        <w:autoSpaceDN w:val="0"/>
        <w:adjustRightInd w:val="0"/>
      </w:pPr>
    </w:p>
    <w:p w:rsidR="004F3D92" w:rsidRDefault="004F3D92" w:rsidP="004F3D92">
      <w:pPr>
        <w:pStyle w:val="ConsPlusNormal"/>
        <w:rPr>
          <w:b/>
          <w:bCs/>
        </w:rPr>
      </w:pPr>
    </w:p>
    <w:p w:rsidR="004F3D92" w:rsidRDefault="004F3D92" w:rsidP="004F3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503"/>
        <w:gridCol w:w="5067"/>
      </w:tblGrid>
      <w:tr w:rsidR="004F3D92" w:rsidTr="004F3D92">
        <w:tc>
          <w:tcPr>
            <w:tcW w:w="4503" w:type="dxa"/>
          </w:tcPr>
          <w:p w:rsidR="004F3D92" w:rsidRDefault="004F3D92">
            <w:pPr>
              <w:pStyle w:val="ConsPlusNormal"/>
              <w:jc w:val="both"/>
            </w:pPr>
          </w:p>
        </w:tc>
        <w:tc>
          <w:tcPr>
            <w:tcW w:w="5067" w:type="dxa"/>
            <w:hideMark/>
          </w:tcPr>
          <w:p w:rsidR="004F3D92" w:rsidRDefault="004F3D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F3D92" w:rsidRDefault="004F3D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4F3D92" w:rsidRDefault="004F3D92">
            <w:pPr>
              <w:pStyle w:val="ConsPlusNormal"/>
              <w:jc w:val="center"/>
            </w:pPr>
            <w:r>
              <w:t xml:space="preserve">администрации Промышленновского муниципального района </w:t>
            </w:r>
          </w:p>
          <w:p w:rsidR="004F3D92" w:rsidRDefault="004F3D92">
            <w:pPr>
              <w:pStyle w:val="ConsPlusNormal"/>
              <w:jc w:val="center"/>
            </w:pPr>
            <w:r>
              <w:t>от «</w:t>
            </w:r>
            <w:r w:rsidRPr="004F3D92">
              <w:rPr>
                <w:u w:val="single"/>
              </w:rPr>
              <w:t>02</w:t>
            </w:r>
            <w:r>
              <w:t>»</w:t>
            </w:r>
            <w:r>
              <w:rPr>
                <w:u w:val="single"/>
              </w:rPr>
              <w:t xml:space="preserve"> марта </w:t>
            </w:r>
            <w:r>
              <w:t>20</w:t>
            </w:r>
            <w:r>
              <w:rPr>
                <w:u w:val="single"/>
              </w:rPr>
              <w:t xml:space="preserve">18 </w:t>
            </w:r>
            <w:r>
              <w:t xml:space="preserve">г.  № </w:t>
            </w:r>
            <w:r w:rsidRPr="004F3D92">
              <w:rPr>
                <w:u w:val="single"/>
              </w:rPr>
              <w:t>298-П</w:t>
            </w:r>
          </w:p>
        </w:tc>
      </w:tr>
    </w:tbl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СОСТАВ</w:t>
      </w:r>
    </w:p>
    <w:p w:rsidR="004F3D92" w:rsidRDefault="004F3D92" w:rsidP="004F3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комиссии </w:t>
      </w:r>
      <w:r>
        <w:rPr>
          <w:b/>
          <w:bCs/>
          <w:sz w:val="28"/>
          <w:szCs w:val="28"/>
        </w:rPr>
        <w:t xml:space="preserve">по подготовке проектов </w:t>
      </w:r>
      <w:r>
        <w:rPr>
          <w:b/>
          <w:sz w:val="28"/>
          <w:szCs w:val="28"/>
        </w:rPr>
        <w:t>генеральных планов и внесения изменений в генеральные планы сельских поселений, входящих в состав муниципального образования «Промышленновский муниципальный район»</w:t>
      </w:r>
    </w:p>
    <w:p w:rsidR="004F3D92" w:rsidRDefault="004F3D92" w:rsidP="004F3D9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4F3D92" w:rsidTr="004F3D92">
        <w:tc>
          <w:tcPr>
            <w:tcW w:w="3652" w:type="dxa"/>
            <w:hideMark/>
          </w:tcPr>
          <w:p w:rsidR="004F3D92" w:rsidRDefault="004F3D92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Серебров Виктор Ефремович  </w:t>
            </w:r>
          </w:p>
        </w:tc>
        <w:tc>
          <w:tcPr>
            <w:tcW w:w="5522" w:type="dxa"/>
          </w:tcPr>
          <w:p w:rsidR="004F3D92" w:rsidRDefault="004F3D92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первый заместитель  главы Промышленновского муниципального района</w:t>
            </w:r>
          </w:p>
          <w:p w:rsidR="004F3D92" w:rsidRDefault="004F3D92">
            <w:pPr>
              <w:autoSpaceDE w:val="0"/>
              <w:autoSpaceDN w:val="0"/>
              <w:adjustRightInd w:val="0"/>
              <w:spacing w:before="120"/>
            </w:pPr>
          </w:p>
        </w:tc>
      </w:tr>
    </w:tbl>
    <w:p w:rsidR="004F3D92" w:rsidRDefault="004F3D92" w:rsidP="004F3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4F3D92" w:rsidTr="004F3D92">
        <w:tc>
          <w:tcPr>
            <w:tcW w:w="3652" w:type="dxa"/>
            <w:hideMark/>
          </w:tcPr>
          <w:p w:rsidR="004F3D92" w:rsidRDefault="004F3D92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Игина</w:t>
            </w:r>
            <w:proofErr w:type="spellEnd"/>
            <w:r>
              <w:rPr>
                <w:sz w:val="28"/>
                <w:szCs w:val="28"/>
              </w:rPr>
              <w:t xml:space="preserve"> Ольга Альфредовна  </w:t>
            </w:r>
          </w:p>
        </w:tc>
        <w:tc>
          <w:tcPr>
            <w:tcW w:w="5522" w:type="dxa"/>
          </w:tcPr>
          <w:p w:rsidR="004F3D92" w:rsidRDefault="004F3D92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 главы Промышленновского муниципального района</w:t>
            </w:r>
          </w:p>
          <w:p w:rsidR="004F3D92" w:rsidRDefault="004F3D92">
            <w:pPr>
              <w:autoSpaceDE w:val="0"/>
              <w:autoSpaceDN w:val="0"/>
              <w:adjustRightInd w:val="0"/>
            </w:pPr>
          </w:p>
        </w:tc>
      </w:tr>
    </w:tbl>
    <w:p w:rsidR="004F3D92" w:rsidRDefault="004F3D92" w:rsidP="004F3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4F3D92" w:rsidTr="004F3D92">
        <w:tc>
          <w:tcPr>
            <w:tcW w:w="3652" w:type="dxa"/>
            <w:hideMark/>
          </w:tcPr>
          <w:p w:rsidR="004F3D92" w:rsidRDefault="004F3D92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Юлия </w:t>
            </w:r>
          </w:p>
          <w:p w:rsidR="004F3D92" w:rsidRDefault="004F3D9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Анатольевна   </w:t>
            </w:r>
          </w:p>
        </w:tc>
        <w:tc>
          <w:tcPr>
            <w:tcW w:w="5522" w:type="dxa"/>
            <w:hideMark/>
          </w:tcPr>
          <w:p w:rsidR="004F3D92" w:rsidRDefault="004F3D92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по архитектуре                           и градостроительству администрации Промышленновского муниципального района</w:t>
            </w:r>
          </w:p>
        </w:tc>
      </w:tr>
    </w:tbl>
    <w:p w:rsidR="004F3D92" w:rsidRDefault="004F3D92" w:rsidP="004F3D92">
      <w:pPr>
        <w:autoSpaceDE w:val="0"/>
        <w:autoSpaceDN w:val="0"/>
        <w:adjustRightInd w:val="0"/>
        <w:jc w:val="center"/>
        <w:rPr>
          <w:b/>
        </w:rPr>
      </w:pPr>
    </w:p>
    <w:p w:rsidR="004F3D92" w:rsidRDefault="004F3D92" w:rsidP="004F3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tbl>
      <w:tblPr>
        <w:tblW w:w="0" w:type="auto"/>
        <w:tblLook w:val="04A0"/>
      </w:tblPr>
      <w:tblGrid>
        <w:gridCol w:w="3652"/>
        <w:gridCol w:w="5522"/>
      </w:tblGrid>
      <w:tr w:rsidR="004F3D92" w:rsidTr="004F3D92">
        <w:tc>
          <w:tcPr>
            <w:tcW w:w="3652" w:type="dxa"/>
            <w:hideMark/>
          </w:tcPr>
          <w:p w:rsidR="004F3D92" w:rsidRDefault="004F3D92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Удовиченко Наталья Викторовна</w:t>
            </w:r>
          </w:p>
        </w:tc>
        <w:tc>
          <w:tcPr>
            <w:tcW w:w="5522" w:type="dxa"/>
            <w:hideMark/>
          </w:tcPr>
          <w:p w:rsidR="004F3D92" w:rsidRDefault="004F3D92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района</w:t>
            </w:r>
          </w:p>
        </w:tc>
      </w:tr>
    </w:tbl>
    <w:p w:rsidR="004F3D92" w:rsidRDefault="004F3D92" w:rsidP="004F3D92">
      <w:pPr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4F3D92" w:rsidTr="004F3D92">
        <w:tc>
          <w:tcPr>
            <w:tcW w:w="3652" w:type="dxa"/>
            <w:hideMark/>
          </w:tcPr>
          <w:p w:rsidR="004F3D92" w:rsidRDefault="004F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Анников Александр Анатольевич </w:t>
            </w:r>
          </w:p>
        </w:tc>
        <w:tc>
          <w:tcPr>
            <w:tcW w:w="5522" w:type="dxa"/>
            <w:hideMark/>
          </w:tcPr>
          <w:p w:rsidR="004F3D92" w:rsidRDefault="004F3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сельского хозяйства администрации Промышленновского муниципального района</w:t>
            </w:r>
          </w:p>
        </w:tc>
      </w:tr>
    </w:tbl>
    <w:p w:rsidR="004F3D92" w:rsidRDefault="004F3D92" w:rsidP="004F3D92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4F3D92" w:rsidTr="004F3D92">
        <w:tc>
          <w:tcPr>
            <w:tcW w:w="3652" w:type="dxa"/>
          </w:tcPr>
          <w:p w:rsidR="004F3D92" w:rsidRDefault="004F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Николай Григорьевич</w:t>
            </w:r>
          </w:p>
          <w:p w:rsidR="004F3D92" w:rsidRDefault="004F3D92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5522" w:type="dxa"/>
          </w:tcPr>
          <w:p w:rsidR="004F3D92" w:rsidRDefault="004F3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                                       по жизнеобеспечению и строительству администрации Промышленновского муниципального района </w:t>
            </w:r>
          </w:p>
          <w:p w:rsidR="004F3D92" w:rsidRDefault="004F3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3D92" w:rsidTr="004F3D92">
        <w:tc>
          <w:tcPr>
            <w:tcW w:w="3652" w:type="dxa"/>
            <w:hideMark/>
          </w:tcPr>
          <w:p w:rsidR="004F3D92" w:rsidRDefault="004F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Виноградов Алексей Вадимович</w:t>
            </w:r>
          </w:p>
        </w:tc>
        <w:tc>
          <w:tcPr>
            <w:tcW w:w="5522" w:type="dxa"/>
            <w:hideMark/>
          </w:tcPr>
          <w:p w:rsidR="004F3D92" w:rsidRDefault="004F3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ГО, ЧС                                      и мобилизационной подготовки администрации Промышленновского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</w:tr>
    </w:tbl>
    <w:p w:rsidR="004F3D92" w:rsidRDefault="004F3D92" w:rsidP="004F3D92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lastRenderedPageBreak/>
        <w:t xml:space="preserve">  </w:t>
      </w:r>
    </w:p>
    <w:tbl>
      <w:tblPr>
        <w:tblW w:w="0" w:type="auto"/>
        <w:tblLook w:val="04A0"/>
      </w:tblPr>
      <w:tblGrid>
        <w:gridCol w:w="3652"/>
        <w:gridCol w:w="5522"/>
      </w:tblGrid>
      <w:tr w:rsidR="004F3D92" w:rsidTr="004F3D92">
        <w:tc>
          <w:tcPr>
            <w:tcW w:w="3652" w:type="dxa"/>
            <w:hideMark/>
          </w:tcPr>
          <w:p w:rsidR="004F3D92" w:rsidRDefault="004F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5522" w:type="dxa"/>
            <w:hideMark/>
          </w:tcPr>
          <w:p w:rsidR="004F3D92" w:rsidRDefault="004F3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соответствии с территориальным расположением (по согласованию)</w:t>
            </w:r>
          </w:p>
        </w:tc>
      </w:tr>
    </w:tbl>
    <w:p w:rsidR="004F3D92" w:rsidRDefault="004F3D92" w:rsidP="004F3D92">
      <w:pPr>
        <w:tabs>
          <w:tab w:val="left" w:pos="709"/>
          <w:tab w:val="left" w:pos="4536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4F3D92" w:rsidTr="004F3D92">
        <w:tc>
          <w:tcPr>
            <w:tcW w:w="3652" w:type="dxa"/>
            <w:hideMark/>
          </w:tcPr>
          <w:p w:rsidR="004F3D92" w:rsidRDefault="004F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Владимир Витальевич</w:t>
            </w:r>
          </w:p>
        </w:tc>
        <w:tc>
          <w:tcPr>
            <w:tcW w:w="5522" w:type="dxa"/>
            <w:hideMark/>
          </w:tcPr>
          <w:p w:rsidR="004F3D92" w:rsidRDefault="004F3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филиала Промышленновского РЭС ПО ЦЭС филиала ПАО «МРСК Сибири» - «</w:t>
            </w:r>
            <w:proofErr w:type="spellStart"/>
            <w:r>
              <w:rPr>
                <w:sz w:val="28"/>
                <w:szCs w:val="28"/>
              </w:rPr>
              <w:t>Кузбассэнерго</w:t>
            </w:r>
            <w:proofErr w:type="spellEnd"/>
            <w:r>
              <w:rPr>
                <w:sz w:val="28"/>
                <w:szCs w:val="28"/>
              </w:rPr>
              <w:t xml:space="preserve"> - РЭС»                       (по согласованию)</w:t>
            </w:r>
          </w:p>
        </w:tc>
      </w:tr>
    </w:tbl>
    <w:p w:rsidR="004F3D92" w:rsidRDefault="004F3D92" w:rsidP="004F3D92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4F3D92" w:rsidTr="004F3D92">
        <w:tc>
          <w:tcPr>
            <w:tcW w:w="3652" w:type="dxa"/>
            <w:hideMark/>
          </w:tcPr>
          <w:p w:rsidR="004F3D92" w:rsidRDefault="004F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</w:tc>
        <w:tc>
          <w:tcPr>
            <w:tcW w:w="5522" w:type="dxa"/>
            <w:hideMark/>
          </w:tcPr>
          <w:p w:rsidR="004F3D92" w:rsidRDefault="004F3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генеральный директор ООО «ПКС» </w:t>
            </w:r>
          </w:p>
          <w:p w:rsidR="004F3D92" w:rsidRDefault="004F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4F3D92" w:rsidRDefault="004F3D92" w:rsidP="004F3D92">
      <w:pPr>
        <w:tabs>
          <w:tab w:val="left" w:pos="709"/>
        </w:tabs>
        <w:autoSpaceDE w:val="0"/>
        <w:autoSpaceDN w:val="0"/>
        <w:adjustRightInd w:val="0"/>
        <w:jc w:val="both"/>
      </w:pPr>
    </w:p>
    <w:tbl>
      <w:tblPr>
        <w:tblW w:w="0" w:type="auto"/>
        <w:tblLook w:val="04A0"/>
      </w:tblPr>
      <w:tblGrid>
        <w:gridCol w:w="3652"/>
        <w:gridCol w:w="5522"/>
      </w:tblGrid>
      <w:tr w:rsidR="004F3D92" w:rsidTr="004F3D92">
        <w:tc>
          <w:tcPr>
            <w:tcW w:w="3652" w:type="dxa"/>
            <w:hideMark/>
          </w:tcPr>
          <w:p w:rsidR="004F3D92" w:rsidRDefault="004F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Рогачев Игорь Юрьевич</w:t>
            </w:r>
          </w:p>
        </w:tc>
        <w:tc>
          <w:tcPr>
            <w:tcW w:w="5522" w:type="dxa"/>
          </w:tcPr>
          <w:p w:rsidR="004F3D92" w:rsidRDefault="004F3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директор филиала «Энергосеть»                           </w:t>
            </w:r>
            <w:proofErr w:type="spellStart"/>
            <w:r>
              <w:rPr>
                <w:sz w:val="28"/>
                <w:szCs w:val="28"/>
              </w:rPr>
              <w:t>пгт</w:t>
            </w:r>
            <w:proofErr w:type="spellEnd"/>
            <w:r>
              <w:rPr>
                <w:sz w:val="28"/>
                <w:szCs w:val="28"/>
              </w:rPr>
              <w:t>. Промышленная ОАО «</w:t>
            </w:r>
            <w:proofErr w:type="spellStart"/>
            <w:r>
              <w:rPr>
                <w:sz w:val="28"/>
                <w:szCs w:val="28"/>
              </w:rPr>
              <w:t>КЭнК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  <w:p w:rsidR="004F3D92" w:rsidRDefault="004F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F3D92" w:rsidRDefault="004F3D92">
            <w:pPr>
              <w:autoSpaceDE w:val="0"/>
              <w:autoSpaceDN w:val="0"/>
              <w:adjustRightInd w:val="0"/>
            </w:pPr>
          </w:p>
        </w:tc>
      </w:tr>
      <w:tr w:rsidR="004F3D92" w:rsidTr="004F3D92">
        <w:tc>
          <w:tcPr>
            <w:tcW w:w="3652" w:type="dxa"/>
            <w:hideMark/>
          </w:tcPr>
          <w:p w:rsidR="004F3D92" w:rsidRDefault="004F3D9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Окс</w:t>
            </w:r>
            <w:proofErr w:type="spellEnd"/>
            <w:r>
              <w:rPr>
                <w:sz w:val="28"/>
                <w:szCs w:val="28"/>
              </w:rPr>
              <w:t xml:space="preserve"> Евгений Иванович</w:t>
            </w:r>
          </w:p>
        </w:tc>
        <w:tc>
          <w:tcPr>
            <w:tcW w:w="5522" w:type="dxa"/>
          </w:tcPr>
          <w:p w:rsidR="004F3D92" w:rsidRDefault="004F3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по надзору в сфере защиты прав потребителей и благополучия человека по Кемеровской области (по согласованию)</w:t>
            </w:r>
          </w:p>
          <w:p w:rsidR="004F3D92" w:rsidRDefault="004F3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3D92" w:rsidTr="004F3D92">
        <w:tc>
          <w:tcPr>
            <w:tcW w:w="3652" w:type="dxa"/>
            <w:hideMark/>
          </w:tcPr>
          <w:p w:rsidR="004F3D92" w:rsidRDefault="004F3D9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Тюрина Ольга Анатольевна</w:t>
            </w:r>
          </w:p>
        </w:tc>
        <w:tc>
          <w:tcPr>
            <w:tcW w:w="5522" w:type="dxa"/>
          </w:tcPr>
          <w:p w:rsidR="004F3D92" w:rsidRDefault="004F3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Управления Федеральной службы государственной регистрации, кадастра и картографии по Кемеровской области (по согласованию)</w:t>
            </w:r>
          </w:p>
          <w:p w:rsidR="004F3D92" w:rsidRDefault="004F3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3D92" w:rsidTr="004F3D92">
        <w:tc>
          <w:tcPr>
            <w:tcW w:w="3652" w:type="dxa"/>
          </w:tcPr>
          <w:p w:rsidR="004F3D92" w:rsidRDefault="004F3D9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Мамонтов Александр</w:t>
            </w:r>
          </w:p>
          <w:p w:rsidR="004F3D92" w:rsidRDefault="004F3D9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Сергеевич</w:t>
            </w:r>
          </w:p>
          <w:p w:rsidR="004F3D92" w:rsidRDefault="004F3D9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4F3D92" w:rsidRDefault="004F3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Главного управления МЧС России по Кемеровской области</w:t>
            </w:r>
          </w:p>
          <w:p w:rsidR="004F3D92" w:rsidRDefault="004F3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генерал-майор внутренней службы                     (по согласованию)</w:t>
            </w:r>
          </w:p>
          <w:p w:rsidR="004F3D92" w:rsidRDefault="004F3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F3D92" w:rsidTr="004F3D92">
        <w:tc>
          <w:tcPr>
            <w:tcW w:w="3652" w:type="dxa"/>
            <w:hideMark/>
          </w:tcPr>
          <w:p w:rsidR="004F3D92" w:rsidRDefault="004F3D9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Зауэрвайн</w:t>
            </w:r>
            <w:proofErr w:type="spellEnd"/>
            <w:r>
              <w:rPr>
                <w:sz w:val="28"/>
                <w:szCs w:val="28"/>
              </w:rPr>
              <w:t xml:space="preserve"> Лариса</w:t>
            </w:r>
          </w:p>
          <w:p w:rsidR="004F3D92" w:rsidRDefault="004F3D92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Теодоровна</w:t>
            </w:r>
            <w:proofErr w:type="spellEnd"/>
          </w:p>
        </w:tc>
        <w:tc>
          <w:tcPr>
            <w:tcW w:w="5522" w:type="dxa"/>
          </w:tcPr>
          <w:p w:rsidR="004F3D92" w:rsidRDefault="004F3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Департамента культуры и национальной политики Кемеровской области (по согласованию)</w:t>
            </w:r>
          </w:p>
          <w:p w:rsidR="004F3D92" w:rsidRDefault="004F3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4F3D92" w:rsidRDefault="004F3D92" w:rsidP="004F3D9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3D92" w:rsidRDefault="004F3D92" w:rsidP="004F3D92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70" w:type="dxa"/>
        <w:tblLook w:val="01E0"/>
      </w:tblPr>
      <w:tblGrid>
        <w:gridCol w:w="4503"/>
        <w:gridCol w:w="1379"/>
        <w:gridCol w:w="3226"/>
        <w:gridCol w:w="462"/>
      </w:tblGrid>
      <w:tr w:rsidR="004F3D92" w:rsidTr="004F3D92">
        <w:trPr>
          <w:gridAfter w:val="1"/>
          <w:wAfter w:w="462" w:type="dxa"/>
        </w:trPr>
        <w:tc>
          <w:tcPr>
            <w:tcW w:w="5882" w:type="dxa"/>
            <w:gridSpan w:val="2"/>
            <w:hideMark/>
          </w:tcPr>
          <w:p w:rsidR="004F3D92" w:rsidRDefault="004F3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</w:tcPr>
          <w:p w:rsidR="004F3D92" w:rsidRDefault="004F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F3D92" w:rsidTr="004F3D92">
        <w:trPr>
          <w:gridAfter w:val="1"/>
          <w:wAfter w:w="462" w:type="dxa"/>
        </w:trPr>
        <w:tc>
          <w:tcPr>
            <w:tcW w:w="5882" w:type="dxa"/>
            <w:gridSpan w:val="2"/>
            <w:hideMark/>
          </w:tcPr>
          <w:p w:rsidR="004F3D92" w:rsidRDefault="004F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  <w:hideMark/>
          </w:tcPr>
          <w:p w:rsidR="004F3D92" w:rsidRDefault="004F3D9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</w:tc>
      </w:tr>
      <w:tr w:rsidR="004F3D92" w:rsidTr="004F3D92">
        <w:trPr>
          <w:gridAfter w:val="1"/>
          <w:wAfter w:w="462" w:type="dxa"/>
        </w:trPr>
        <w:tc>
          <w:tcPr>
            <w:tcW w:w="5882" w:type="dxa"/>
            <w:gridSpan w:val="2"/>
          </w:tcPr>
          <w:p w:rsidR="004F3D92" w:rsidRDefault="004F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3D92" w:rsidRDefault="004F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3D92" w:rsidRDefault="004F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F3D92" w:rsidRDefault="004F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4F3D92" w:rsidRDefault="004F3D9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F3D92" w:rsidRDefault="004F3D9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F3D92" w:rsidRDefault="004F3D9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F3D92" w:rsidRDefault="004F3D9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F3D92" w:rsidRDefault="004F3D9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F3D92" w:rsidRDefault="004F3D9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F3D92" w:rsidRDefault="004F3D9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F3D92" w:rsidRDefault="004F3D9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4F3D92" w:rsidTr="004F3D92">
        <w:tc>
          <w:tcPr>
            <w:tcW w:w="4503" w:type="dxa"/>
          </w:tcPr>
          <w:p w:rsidR="004F3D92" w:rsidRDefault="004F3D92">
            <w:pPr>
              <w:pStyle w:val="ConsPlusNormal"/>
              <w:jc w:val="both"/>
            </w:pPr>
          </w:p>
        </w:tc>
        <w:tc>
          <w:tcPr>
            <w:tcW w:w="5067" w:type="dxa"/>
            <w:gridSpan w:val="3"/>
            <w:hideMark/>
          </w:tcPr>
          <w:p w:rsidR="004F3D92" w:rsidRDefault="004F3D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4F3D92" w:rsidRDefault="004F3D9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4F3D92" w:rsidRDefault="004F3D92">
            <w:pPr>
              <w:pStyle w:val="ConsPlusNormal"/>
              <w:jc w:val="center"/>
            </w:pPr>
            <w:r>
              <w:t xml:space="preserve">администрации Промышленновского муниципального района </w:t>
            </w:r>
          </w:p>
          <w:p w:rsidR="004F3D92" w:rsidRDefault="004F3D92">
            <w:pPr>
              <w:pStyle w:val="ConsPlusNormal"/>
              <w:jc w:val="center"/>
            </w:pPr>
            <w:r>
              <w:t>от «</w:t>
            </w:r>
            <w:r w:rsidRPr="004F3D92">
              <w:rPr>
                <w:u w:val="single"/>
              </w:rPr>
              <w:t>02</w:t>
            </w:r>
            <w:r>
              <w:t>»</w:t>
            </w:r>
            <w:r>
              <w:rPr>
                <w:u w:val="single"/>
              </w:rPr>
              <w:t xml:space="preserve"> марта </w:t>
            </w:r>
            <w:r>
              <w:t>20</w:t>
            </w:r>
            <w:r>
              <w:rPr>
                <w:u w:val="single"/>
              </w:rPr>
              <w:t xml:space="preserve">18 </w:t>
            </w:r>
            <w:r>
              <w:t xml:space="preserve">г.  № </w:t>
            </w:r>
            <w:r w:rsidRPr="004F3D92">
              <w:rPr>
                <w:u w:val="single"/>
              </w:rPr>
              <w:t>298-П</w:t>
            </w:r>
          </w:p>
        </w:tc>
      </w:tr>
    </w:tbl>
    <w:p w:rsidR="004F3D92" w:rsidRDefault="004F3D92" w:rsidP="004F3D9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4F3D92" w:rsidRDefault="004F3D92" w:rsidP="004F3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деятельности комиссии </w:t>
      </w:r>
      <w:r>
        <w:rPr>
          <w:b/>
          <w:bCs/>
          <w:sz w:val="28"/>
          <w:szCs w:val="28"/>
        </w:rPr>
        <w:t xml:space="preserve">по подготовке проектов </w:t>
      </w:r>
      <w:r>
        <w:rPr>
          <w:b/>
          <w:sz w:val="28"/>
          <w:szCs w:val="28"/>
        </w:rPr>
        <w:t>генеральных планов и внесения изменений в генеральные планы сельских поселений, входящих в состав муниципального образования «Промышленновский муниципальный район»</w:t>
      </w:r>
    </w:p>
    <w:p w:rsidR="004F3D92" w:rsidRDefault="004F3D92" w:rsidP="004F3D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Порядок деятельности комиссии </w:t>
      </w:r>
    </w:p>
    <w:p w:rsidR="004F3D92" w:rsidRDefault="004F3D92" w:rsidP="004F3D92">
      <w:pPr>
        <w:autoSpaceDE w:val="0"/>
        <w:autoSpaceDN w:val="0"/>
        <w:adjustRightInd w:val="0"/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1.1. Комиссия </w:t>
      </w:r>
      <w:r>
        <w:rPr>
          <w:bCs/>
          <w:sz w:val="28"/>
          <w:szCs w:val="28"/>
        </w:rPr>
        <w:t xml:space="preserve">по подготовке проектов </w:t>
      </w:r>
      <w:r>
        <w:rPr>
          <w:sz w:val="28"/>
          <w:szCs w:val="28"/>
        </w:rPr>
        <w:t>генеральных планов и внесения изменений в генеральные планы сельских поселений, входящих в состав муниципального образования «Промышленновский муниципальный район» (далее - комиссия), является постоянно действующим органом администрации Промышленновского муниципального района, созданным для обеспечения реализации полномочий, установленных статьей 24 Градостроительного кодекса Российской Федерации.</w:t>
      </w:r>
    </w:p>
    <w:p w:rsidR="004F3D92" w:rsidRDefault="004F3D92" w:rsidP="004F3D9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 После утверждения проектов генеральных планов и внесения изменений в генеральные планы сельских поселений, входящих в состав муниципального образования «Промышленновский муниципальный район» (далее – генеральные планы), комиссия осуществляет полномочия, предусмотренные статьями 24, 25, 28 Градостроительного кодекса Российской Федерации.</w:t>
      </w:r>
    </w:p>
    <w:p w:rsidR="004F3D92" w:rsidRDefault="004F3D92" w:rsidP="004F3D92">
      <w:pPr>
        <w:pStyle w:val="ConsPlusNormal"/>
        <w:ind w:firstLine="709"/>
        <w:jc w:val="both"/>
      </w:pPr>
      <w:r>
        <w:t>1.3. Комиссия в своей деятельности руководствуется действующим законодательством Российской Федерации, Кемеровской области, Уставом Промышленновского муниципального района, иными нормативными правовыми актами администрации Промышленновского муниципального района и настоящим Порядком.</w:t>
      </w:r>
    </w:p>
    <w:p w:rsidR="004F3D92" w:rsidRDefault="004F3D92" w:rsidP="004F3D92">
      <w:pPr>
        <w:pStyle w:val="ConsPlusNormal"/>
        <w:ind w:firstLine="709"/>
        <w:jc w:val="both"/>
      </w:pPr>
      <w:r>
        <w:t>1.4. Состав комиссии утверждается постановлением администрации Промышленновского муниципального района.</w:t>
      </w:r>
    </w:p>
    <w:p w:rsidR="004F3D92" w:rsidRDefault="004F3D92" w:rsidP="004F3D92">
      <w:pPr>
        <w:pStyle w:val="ConsPlusNormal"/>
        <w:ind w:firstLine="709"/>
        <w:jc w:val="both"/>
        <w:rPr>
          <w:vertAlign w:val="superscript"/>
        </w:rPr>
      </w:pPr>
    </w:p>
    <w:p w:rsidR="004F3D92" w:rsidRDefault="004F3D92" w:rsidP="004F3D92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Полномочия и права комиссии</w:t>
      </w:r>
    </w:p>
    <w:p w:rsidR="004F3D92" w:rsidRDefault="004F3D92" w:rsidP="004F3D92">
      <w:pPr>
        <w:pStyle w:val="ConsPlusNormal"/>
        <w:spacing w:before="120"/>
        <w:ind w:firstLine="567"/>
        <w:jc w:val="both"/>
      </w:pPr>
      <w:r>
        <w:t>2.1. В целях подготовки генеральных планов и внесения в них изменений в соответствии со статьями 24, 25 и 28 Градостроительного кодекса Российской Федерации комиссия осуществляет следующие полномочия:</w:t>
      </w:r>
    </w:p>
    <w:p w:rsidR="004F3D92" w:rsidRDefault="004F3D92" w:rsidP="004F3D92">
      <w:pPr>
        <w:pStyle w:val="a7"/>
        <w:tabs>
          <w:tab w:val="left" w:pos="142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2.1.1. организует подготовку  проектов генеральных планов (проектов внесения изменений) (далее – проекты) в срок 20 рабочих дней со дня утверждения настоящего Порядка;</w:t>
      </w:r>
    </w:p>
    <w:p w:rsidR="004F3D92" w:rsidRDefault="004F3D92" w:rsidP="004F3D92">
      <w:pPr>
        <w:pStyle w:val="ConsPlusNormal"/>
        <w:tabs>
          <w:tab w:val="left" w:pos="142"/>
        </w:tabs>
        <w:ind w:firstLine="567"/>
        <w:jc w:val="both"/>
      </w:pPr>
      <w:r>
        <w:t xml:space="preserve">2.1.2. принимает и рассматривает </w:t>
      </w:r>
      <w:r>
        <w:rPr>
          <w:spacing w:val="2"/>
        </w:rPr>
        <w:t xml:space="preserve">предложения заинтересованных лиц о подготовке </w:t>
      </w:r>
      <w:r>
        <w:t>проектов;</w:t>
      </w:r>
    </w:p>
    <w:p w:rsidR="004F3D92" w:rsidRDefault="004F3D92" w:rsidP="004F3D92">
      <w:pPr>
        <w:pStyle w:val="ConsPlusNormal"/>
        <w:tabs>
          <w:tab w:val="left" w:pos="142"/>
        </w:tabs>
        <w:ind w:firstLine="567"/>
        <w:jc w:val="both"/>
      </w:pPr>
      <w:r>
        <w:lastRenderedPageBreak/>
        <w:t xml:space="preserve">2.1.3. принимает и рассматривает </w:t>
      </w:r>
      <w:r>
        <w:rPr>
          <w:spacing w:val="2"/>
        </w:rPr>
        <w:t xml:space="preserve">предложения заинтересованных лиц, указанных в части 10 статьи 24 </w:t>
      </w:r>
      <w:r>
        <w:t>Градостроительного кодекса Российской Федерации,</w:t>
      </w:r>
      <w:r>
        <w:rPr>
          <w:spacing w:val="2"/>
        </w:rPr>
        <w:t xml:space="preserve"> </w:t>
      </w:r>
      <w:r>
        <w:t>внесений изменений в генеральные планы;</w:t>
      </w:r>
    </w:p>
    <w:p w:rsidR="004F3D92" w:rsidRDefault="004F3D92" w:rsidP="004F3D92">
      <w:pPr>
        <w:pStyle w:val="a7"/>
        <w:tabs>
          <w:tab w:val="left" w:pos="142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2.1.4. в течение тридцати дней со дня поступления предложения о внесении изменений в генеральные планы осуществляет подготовку заключений, в которых содержатся рекомендации о внесении в соответствии с поступившим предложениями изменений в генеральные планы или об отклонении таких предложений с указанием причин отклонения, и направляет эти заключения главе Промышленновского муниципального района.</w:t>
      </w:r>
      <w:proofErr w:type="gramEnd"/>
    </w:p>
    <w:p w:rsidR="004F3D92" w:rsidRDefault="004F3D92" w:rsidP="004F3D92">
      <w:pPr>
        <w:pStyle w:val="ConsPlusNormal"/>
        <w:tabs>
          <w:tab w:val="left" w:pos="142"/>
        </w:tabs>
        <w:ind w:firstLine="567"/>
        <w:jc w:val="both"/>
      </w:pPr>
      <w:r>
        <w:t>2.1.5. передает подготовленные исполнителем работ проекты на проверку администрации Промышленновского муниципального района,</w:t>
      </w:r>
      <w:r>
        <w:rPr>
          <w:vertAlign w:val="superscript"/>
        </w:rPr>
        <w:t xml:space="preserve"> </w:t>
      </w:r>
      <w:r>
        <w:t>с целью проверки на соответствие техническим регламентам, а также документам территориального планирования;</w:t>
      </w:r>
    </w:p>
    <w:p w:rsidR="004F3D92" w:rsidRDefault="004F3D92" w:rsidP="004F3D92">
      <w:pPr>
        <w:pStyle w:val="a7"/>
        <w:tabs>
          <w:tab w:val="left" w:pos="142"/>
        </w:tabs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2.1.6. в случае обнаружения в результате проверки, указанной в пункте 3.1.5 настоящего Порядка, несоответствия таких проектов установленным требованиям и документам, направляет проекты исполнителю работ на доработку;</w:t>
      </w:r>
    </w:p>
    <w:p w:rsidR="004F3D92" w:rsidRDefault="004F3D92" w:rsidP="004F3D92">
      <w:pPr>
        <w:pStyle w:val="ConsPlusNormal"/>
        <w:tabs>
          <w:tab w:val="left" w:pos="142"/>
        </w:tabs>
        <w:ind w:firstLine="567"/>
        <w:jc w:val="both"/>
      </w:pPr>
      <w:r>
        <w:rPr>
          <w:spacing w:val="2"/>
        </w:rPr>
        <w:t xml:space="preserve">2.1.7. </w:t>
      </w:r>
      <w:r>
        <w:t>организует и передает на согласование проекты в соответствии со статьей 25 Градостроительного кодекса Российской Федерации 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планирования, утвержденного Приказом  Министерства экономического развития Российской Федерации от 21.07.2016 № 460.</w:t>
      </w:r>
    </w:p>
    <w:p w:rsidR="004F3D92" w:rsidRDefault="004F3D92" w:rsidP="004F3D92">
      <w:pPr>
        <w:pStyle w:val="ConsPlusNormal"/>
        <w:tabs>
          <w:tab w:val="left" w:pos="142"/>
        </w:tabs>
        <w:ind w:firstLine="567"/>
        <w:jc w:val="both"/>
        <w:rPr>
          <w:vertAlign w:val="superscript"/>
        </w:rPr>
      </w:pPr>
    </w:p>
    <w:p w:rsidR="004F3D92" w:rsidRDefault="004F3D92" w:rsidP="004F3D92">
      <w:pPr>
        <w:pStyle w:val="ConsPlusNormal"/>
        <w:jc w:val="center"/>
        <w:rPr>
          <w:b/>
        </w:rPr>
      </w:pPr>
      <w:r>
        <w:rPr>
          <w:b/>
        </w:rPr>
        <w:t>3. Порядок работы комиссии</w:t>
      </w:r>
    </w:p>
    <w:p w:rsidR="004F3D92" w:rsidRDefault="004F3D92" w:rsidP="004F3D92">
      <w:pPr>
        <w:shd w:val="clear" w:color="auto" w:fill="FFFFFF"/>
        <w:spacing w:before="12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spacing w:val="2"/>
          <w:sz w:val="28"/>
          <w:szCs w:val="28"/>
        </w:rPr>
        <w:t>Работой комиссии руководит председатель. В случае отсутствия председателя его обязанности исполняет заместитель председателя комиссии. </w:t>
      </w:r>
    </w:p>
    <w:p w:rsidR="004F3D92" w:rsidRDefault="004F3D92" w:rsidP="004F3D9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3.2. Комиссия осуществляет свою деятельность в форме заседаний. Итоги каждого заседания оформляются протоколом, который ведет секретарь комиссии. Протокол подписывают председатель комиссии (заместитель председателя комиссии) и секретарь. К протоколу прилагаются копии материалов в соответствии с повесткой заседания.</w:t>
      </w:r>
    </w:p>
    <w:p w:rsidR="004F3D92" w:rsidRDefault="004F3D92" w:rsidP="004F3D9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3.3. Председатель комиссии осуществляет организацию деятельности комиссии и ведение ее заседаний. Председатель комиссии подписывает письма, заключения, рекомендации, направляемые от имени комиссии.</w:t>
      </w:r>
    </w:p>
    <w:p w:rsidR="004F3D92" w:rsidRDefault="004F3D92" w:rsidP="004F3D92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 xml:space="preserve">3.4. Председатель комиссии в соответствии с компетенцией вправе давать ее членам и руководителям структурных подразделений администрации </w:t>
      </w:r>
      <w:r>
        <w:rPr>
          <w:sz w:val="28"/>
          <w:szCs w:val="28"/>
        </w:rPr>
        <w:t>Промышленновского муниципального района</w:t>
      </w:r>
      <w:r>
        <w:rPr>
          <w:sz w:val="28"/>
          <w:szCs w:val="28"/>
          <w:vertAlign w:val="superscript"/>
        </w:rPr>
        <w:t xml:space="preserve"> </w:t>
      </w:r>
      <w:r>
        <w:rPr>
          <w:spacing w:val="2"/>
          <w:sz w:val="28"/>
          <w:szCs w:val="28"/>
        </w:rPr>
        <w:t>поручения, необходимые для реализации полномочий комиссии, установленных действующим законодательством.</w:t>
      </w:r>
    </w:p>
    <w:p w:rsidR="004F3D92" w:rsidRDefault="004F3D92" w:rsidP="004F3D92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3.5. В состав комиссии входит секретарь, который осуществляет:</w:t>
      </w:r>
    </w:p>
    <w:p w:rsidR="004F3D92" w:rsidRDefault="004F3D92" w:rsidP="004F3D92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прием и регистрацию поступивших на рассмотрение комиссии предложений и заявлений;</w:t>
      </w:r>
    </w:p>
    <w:p w:rsidR="004F3D92" w:rsidRDefault="004F3D92" w:rsidP="004F3D92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lastRenderedPageBreak/>
        <w:t>- информирование членов комиссии о времени, месте, дате проведения заседаний, о вопросах повестки заседаний;</w:t>
      </w:r>
    </w:p>
    <w:p w:rsidR="004F3D92" w:rsidRDefault="004F3D92" w:rsidP="004F3D92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подготовку и выдачу заинтересованным лицам выписок из протоколов заседаний комиссии;</w:t>
      </w:r>
    </w:p>
    <w:p w:rsidR="004F3D92" w:rsidRDefault="004F3D92" w:rsidP="004F3D92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- иные организационные функции, необходимые для обеспечения деятельности комиссии.</w:t>
      </w:r>
    </w:p>
    <w:p w:rsidR="004F3D92" w:rsidRDefault="004F3D92" w:rsidP="004F3D92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3.6. Заседание комиссии считается правомочным, если на нем присутствует не менее 2/3 от числа членов комиссии.</w:t>
      </w:r>
    </w:p>
    <w:p w:rsidR="004F3D92" w:rsidRDefault="004F3D92" w:rsidP="004F3D92">
      <w:pPr>
        <w:shd w:val="clear" w:color="auto" w:fill="FFFFFF"/>
        <w:ind w:firstLine="709"/>
        <w:jc w:val="both"/>
        <w:textAlignment w:val="baseline"/>
        <w:rPr>
          <w:sz w:val="28"/>
          <w:szCs w:val="28"/>
          <w:vertAlign w:val="superscript"/>
        </w:rPr>
      </w:pPr>
      <w:r>
        <w:rPr>
          <w:spacing w:val="2"/>
          <w:sz w:val="28"/>
          <w:szCs w:val="28"/>
        </w:rPr>
        <w:t>3.7. Решения комиссии принимаются путем открытого голосования простым большинством голосов членов комиссии, участвующих в заседании. При равенстве голосов голос председателя (в его отсутствие – заместителя председателя) является решающим.</w:t>
      </w:r>
    </w:p>
    <w:p w:rsidR="004F3D92" w:rsidRDefault="004F3D92" w:rsidP="004F3D92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3.8. В случае невозможности очного участия в заседании отсутствующий член комиссии вправе в письменном виде направить председателю комиссии свое мнение по обсуждаемому вопросу. В таком случае, его мнение учитывается при принятии решения и является обязательным приложением к протоколу заседания.</w:t>
      </w:r>
    </w:p>
    <w:p w:rsidR="004F3D92" w:rsidRDefault="004F3D92" w:rsidP="004F3D9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3.9. Решения комиссии оформляются протоколом заседания комиссии, подписываются секретарем комиссии и утверждаются председателем комиссии. Протоколы заседания комиссии хранятся в уполномоченном органе администрации Промышленновского муниципального района.</w:t>
      </w:r>
    </w:p>
    <w:p w:rsidR="004F3D92" w:rsidRDefault="004F3D92" w:rsidP="004F3D9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3.10. Документы комиссии, подготавливаемые с целью реализации ее полномочий, и подлежащие направлению главе Промышленновского муниципального района как руководителю администрации, для принятия им решения, направляются в срок 1 рабочего дня со дня их подготовки комиссией.</w:t>
      </w:r>
    </w:p>
    <w:p w:rsidR="004F3D92" w:rsidRDefault="004F3D92" w:rsidP="004F3D9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pacing w:val="2"/>
          <w:sz w:val="28"/>
          <w:szCs w:val="28"/>
        </w:rPr>
        <w:t xml:space="preserve">.11. Председатель комиссии, заместитель председателя комиссии, секретарь комиссии и члены комиссии – должностные лица и специалисты администрации  </w:t>
      </w:r>
      <w:r>
        <w:rPr>
          <w:sz w:val="28"/>
          <w:szCs w:val="28"/>
        </w:rPr>
        <w:t xml:space="preserve">Промышленновского муниципального района несут ответственность за их профессиональное мнение </w:t>
      </w:r>
      <w:r>
        <w:rPr>
          <w:sz w:val="28"/>
          <w:szCs w:val="28"/>
          <w:vertAlign w:val="superscript"/>
        </w:rPr>
        <w:t xml:space="preserve">                                                        </w:t>
      </w:r>
      <w:r>
        <w:rPr>
          <w:sz w:val="28"/>
          <w:szCs w:val="28"/>
        </w:rPr>
        <w:t>(заключение) при осуществлении своих полномочий в соответствии с действующим законодательством.</w:t>
      </w:r>
      <w:bookmarkStart w:id="0" w:name="P54"/>
      <w:bookmarkStart w:id="1" w:name="P64"/>
      <w:bookmarkEnd w:id="0"/>
      <w:bookmarkEnd w:id="1"/>
    </w:p>
    <w:p w:rsidR="004F3D92" w:rsidRDefault="004F3D92" w:rsidP="004F3D9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3D92" w:rsidRDefault="004F3D92" w:rsidP="004F3D9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4F3D92" w:rsidTr="004F3D92">
        <w:tc>
          <w:tcPr>
            <w:tcW w:w="5882" w:type="dxa"/>
            <w:hideMark/>
          </w:tcPr>
          <w:p w:rsidR="004F3D92" w:rsidRDefault="004F3D9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заместитель главы </w:t>
            </w:r>
          </w:p>
        </w:tc>
        <w:tc>
          <w:tcPr>
            <w:tcW w:w="3226" w:type="dxa"/>
          </w:tcPr>
          <w:p w:rsidR="004F3D92" w:rsidRDefault="004F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F3D92" w:rsidTr="004F3D92">
        <w:tc>
          <w:tcPr>
            <w:tcW w:w="5882" w:type="dxa"/>
            <w:hideMark/>
          </w:tcPr>
          <w:p w:rsidR="004F3D92" w:rsidRDefault="004F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226" w:type="dxa"/>
          </w:tcPr>
          <w:p w:rsidR="004F3D92" w:rsidRDefault="004F3D9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В.Е. Серебров</w:t>
            </w:r>
          </w:p>
          <w:p w:rsidR="004F3D92" w:rsidRDefault="004F3D92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4F3D92" w:rsidRDefault="004F3D9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F3D92" w:rsidRDefault="004F3D92" w:rsidP="004F3D9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F3D92" w:rsidRDefault="004F3D92" w:rsidP="00AE56C9">
      <w:pPr>
        <w:autoSpaceDE w:val="0"/>
        <w:autoSpaceDN w:val="0"/>
        <w:adjustRightInd w:val="0"/>
      </w:pPr>
    </w:p>
    <w:sectPr w:rsidR="004F3D92" w:rsidSect="00AD5F78">
      <w:footerReference w:type="default" r:id="rId9"/>
      <w:pgSz w:w="11906" w:h="16838"/>
      <w:pgMar w:top="567" w:right="850" w:bottom="284" w:left="1701" w:header="708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CAC" w:rsidRDefault="005C4CAC" w:rsidP="0020297C">
      <w:r>
        <w:separator/>
      </w:r>
    </w:p>
  </w:endnote>
  <w:endnote w:type="continuationSeparator" w:id="0">
    <w:p w:rsidR="005C4CAC" w:rsidRDefault="005C4CAC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97C" w:rsidRDefault="0020297C" w:rsidP="0020297C">
    <w:pPr>
      <w:autoSpaceDE w:val="0"/>
      <w:autoSpaceDN w:val="0"/>
      <w:adjustRightInd w:val="0"/>
    </w:pPr>
  </w:p>
  <w:p w:rsidR="0020297C" w:rsidRDefault="0020297C" w:rsidP="0020297C">
    <w:pPr>
      <w:autoSpaceDE w:val="0"/>
      <w:autoSpaceDN w:val="0"/>
      <w:adjustRightInd w:val="0"/>
    </w:pPr>
  </w:p>
  <w:p w:rsidR="0020297C" w:rsidRDefault="002029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CAC" w:rsidRDefault="005C4CAC" w:rsidP="0020297C">
      <w:r>
        <w:separator/>
      </w:r>
    </w:p>
  </w:footnote>
  <w:footnote w:type="continuationSeparator" w:id="0">
    <w:p w:rsidR="005C4CAC" w:rsidRDefault="005C4CAC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319DB"/>
    <w:rsid w:val="0003529E"/>
    <w:rsid w:val="00044DD6"/>
    <w:rsid w:val="00064545"/>
    <w:rsid w:val="000760DE"/>
    <w:rsid w:val="000B4792"/>
    <w:rsid w:val="000E11FD"/>
    <w:rsid w:val="000E7FA3"/>
    <w:rsid w:val="000F5A47"/>
    <w:rsid w:val="00102243"/>
    <w:rsid w:val="0010280D"/>
    <w:rsid w:val="001067AA"/>
    <w:rsid w:val="00106CC6"/>
    <w:rsid w:val="00117DFF"/>
    <w:rsid w:val="0012202C"/>
    <w:rsid w:val="001235C2"/>
    <w:rsid w:val="00131919"/>
    <w:rsid w:val="00147792"/>
    <w:rsid w:val="0015390A"/>
    <w:rsid w:val="00154B1F"/>
    <w:rsid w:val="001578E5"/>
    <w:rsid w:val="00162D55"/>
    <w:rsid w:val="00166696"/>
    <w:rsid w:val="001C53D2"/>
    <w:rsid w:val="001E717C"/>
    <w:rsid w:val="0020297C"/>
    <w:rsid w:val="0021604A"/>
    <w:rsid w:val="00243920"/>
    <w:rsid w:val="00247815"/>
    <w:rsid w:val="00253C1F"/>
    <w:rsid w:val="002618D7"/>
    <w:rsid w:val="00270134"/>
    <w:rsid w:val="0027069A"/>
    <w:rsid w:val="002755BF"/>
    <w:rsid w:val="0029296B"/>
    <w:rsid w:val="00293869"/>
    <w:rsid w:val="002A0C1D"/>
    <w:rsid w:val="002A6FE8"/>
    <w:rsid w:val="002C46C8"/>
    <w:rsid w:val="002D6B75"/>
    <w:rsid w:val="002D7BC9"/>
    <w:rsid w:val="002F4A5B"/>
    <w:rsid w:val="00344E8C"/>
    <w:rsid w:val="003712EB"/>
    <w:rsid w:val="003776CA"/>
    <w:rsid w:val="0039091A"/>
    <w:rsid w:val="0039115E"/>
    <w:rsid w:val="003B0BBA"/>
    <w:rsid w:val="003C19F1"/>
    <w:rsid w:val="003C1CD4"/>
    <w:rsid w:val="003C6D8C"/>
    <w:rsid w:val="003C7D35"/>
    <w:rsid w:val="003D3D3A"/>
    <w:rsid w:val="003D4271"/>
    <w:rsid w:val="003D60E6"/>
    <w:rsid w:val="003F2D78"/>
    <w:rsid w:val="003F5173"/>
    <w:rsid w:val="003F7ACD"/>
    <w:rsid w:val="00413460"/>
    <w:rsid w:val="00414EF6"/>
    <w:rsid w:val="004162BD"/>
    <w:rsid w:val="00426A74"/>
    <w:rsid w:val="00434561"/>
    <w:rsid w:val="00440FE4"/>
    <w:rsid w:val="004451D1"/>
    <w:rsid w:val="0045343E"/>
    <w:rsid w:val="004600C3"/>
    <w:rsid w:val="00472FAC"/>
    <w:rsid w:val="004730E9"/>
    <w:rsid w:val="00480BF1"/>
    <w:rsid w:val="00486ED1"/>
    <w:rsid w:val="00490C33"/>
    <w:rsid w:val="004D17D7"/>
    <w:rsid w:val="004E552D"/>
    <w:rsid w:val="004F18E7"/>
    <w:rsid w:val="004F3D92"/>
    <w:rsid w:val="0050000E"/>
    <w:rsid w:val="00513E96"/>
    <w:rsid w:val="005379CD"/>
    <w:rsid w:val="00540235"/>
    <w:rsid w:val="00566184"/>
    <w:rsid w:val="005B4957"/>
    <w:rsid w:val="005B4B31"/>
    <w:rsid w:val="005C19E2"/>
    <w:rsid w:val="005C4CAC"/>
    <w:rsid w:val="006264B8"/>
    <w:rsid w:val="00673FEA"/>
    <w:rsid w:val="006776A1"/>
    <w:rsid w:val="0069072B"/>
    <w:rsid w:val="00696F71"/>
    <w:rsid w:val="006A4379"/>
    <w:rsid w:val="006B104A"/>
    <w:rsid w:val="006B69E7"/>
    <w:rsid w:val="006C11A6"/>
    <w:rsid w:val="006F16F8"/>
    <w:rsid w:val="00713B93"/>
    <w:rsid w:val="00726754"/>
    <w:rsid w:val="00747A3F"/>
    <w:rsid w:val="00764186"/>
    <w:rsid w:val="0078150A"/>
    <w:rsid w:val="00782A2C"/>
    <w:rsid w:val="00793287"/>
    <w:rsid w:val="007A533E"/>
    <w:rsid w:val="007C227F"/>
    <w:rsid w:val="007C41B6"/>
    <w:rsid w:val="007C7A5A"/>
    <w:rsid w:val="007F2D22"/>
    <w:rsid w:val="007F33F4"/>
    <w:rsid w:val="00824425"/>
    <w:rsid w:val="008358CF"/>
    <w:rsid w:val="008407CB"/>
    <w:rsid w:val="0085153B"/>
    <w:rsid w:val="00851EBD"/>
    <w:rsid w:val="0086226D"/>
    <w:rsid w:val="0087091B"/>
    <w:rsid w:val="00877A12"/>
    <w:rsid w:val="00880C33"/>
    <w:rsid w:val="00881CB3"/>
    <w:rsid w:val="00882C04"/>
    <w:rsid w:val="008B22A1"/>
    <w:rsid w:val="008B5F12"/>
    <w:rsid w:val="008D12D4"/>
    <w:rsid w:val="008E7FF1"/>
    <w:rsid w:val="00910946"/>
    <w:rsid w:val="0094032F"/>
    <w:rsid w:val="00941EF3"/>
    <w:rsid w:val="00950089"/>
    <w:rsid w:val="00951F4B"/>
    <w:rsid w:val="00991F85"/>
    <w:rsid w:val="009C1A20"/>
    <w:rsid w:val="009C6432"/>
    <w:rsid w:val="009D7A9A"/>
    <w:rsid w:val="00A009AF"/>
    <w:rsid w:val="00A35C67"/>
    <w:rsid w:val="00A64ED9"/>
    <w:rsid w:val="00A86B2C"/>
    <w:rsid w:val="00AA653B"/>
    <w:rsid w:val="00AD5F78"/>
    <w:rsid w:val="00AE16B0"/>
    <w:rsid w:val="00AE56C9"/>
    <w:rsid w:val="00AE79A8"/>
    <w:rsid w:val="00AF0EC1"/>
    <w:rsid w:val="00B36751"/>
    <w:rsid w:val="00B45114"/>
    <w:rsid w:val="00BB580D"/>
    <w:rsid w:val="00BC446D"/>
    <w:rsid w:val="00BD13FD"/>
    <w:rsid w:val="00BE64EE"/>
    <w:rsid w:val="00C05EEF"/>
    <w:rsid w:val="00C21EBB"/>
    <w:rsid w:val="00C3334A"/>
    <w:rsid w:val="00C47A19"/>
    <w:rsid w:val="00C60F45"/>
    <w:rsid w:val="00C63920"/>
    <w:rsid w:val="00C74F09"/>
    <w:rsid w:val="00C87610"/>
    <w:rsid w:val="00CB068B"/>
    <w:rsid w:val="00CB33A2"/>
    <w:rsid w:val="00CC19D9"/>
    <w:rsid w:val="00CD3219"/>
    <w:rsid w:val="00CD3DF4"/>
    <w:rsid w:val="00CE05DB"/>
    <w:rsid w:val="00CE2043"/>
    <w:rsid w:val="00CE73DC"/>
    <w:rsid w:val="00D00C46"/>
    <w:rsid w:val="00D12247"/>
    <w:rsid w:val="00D242C8"/>
    <w:rsid w:val="00D43535"/>
    <w:rsid w:val="00D651E6"/>
    <w:rsid w:val="00D75718"/>
    <w:rsid w:val="00D86727"/>
    <w:rsid w:val="00D96213"/>
    <w:rsid w:val="00DA4DFF"/>
    <w:rsid w:val="00DB2288"/>
    <w:rsid w:val="00DC1E7B"/>
    <w:rsid w:val="00DD1A18"/>
    <w:rsid w:val="00DD469B"/>
    <w:rsid w:val="00E13651"/>
    <w:rsid w:val="00E13B70"/>
    <w:rsid w:val="00E326AE"/>
    <w:rsid w:val="00E438BB"/>
    <w:rsid w:val="00E44848"/>
    <w:rsid w:val="00E57F3C"/>
    <w:rsid w:val="00E70AA4"/>
    <w:rsid w:val="00E76237"/>
    <w:rsid w:val="00E83910"/>
    <w:rsid w:val="00ED3DC7"/>
    <w:rsid w:val="00EF4993"/>
    <w:rsid w:val="00F135E2"/>
    <w:rsid w:val="00F1421F"/>
    <w:rsid w:val="00F178A0"/>
    <w:rsid w:val="00F3150A"/>
    <w:rsid w:val="00F6668C"/>
    <w:rsid w:val="00F912C6"/>
    <w:rsid w:val="00F96996"/>
    <w:rsid w:val="00FD7057"/>
    <w:rsid w:val="00FE0564"/>
    <w:rsid w:val="00FE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character" w:customStyle="1" w:styleId="a8">
    <w:name w:val="Абзац списка Знак"/>
    <w:link w:val="a7"/>
    <w:uiPriority w:val="34"/>
    <w:locked/>
    <w:rsid w:val="004F3D92"/>
  </w:style>
  <w:style w:type="paragraph" w:customStyle="1" w:styleId="ConsPlusNormal">
    <w:name w:val="ConsPlusNormal"/>
    <w:rsid w:val="004F3D9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4F3D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B02D2-BC62-49EE-A128-60ADAD59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11982</TotalTime>
  <Pages>8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126</cp:revision>
  <cp:lastPrinted>2018-02-28T04:44:00Z</cp:lastPrinted>
  <dcterms:created xsi:type="dcterms:W3CDTF">2017-06-16T07:37:00Z</dcterms:created>
  <dcterms:modified xsi:type="dcterms:W3CDTF">2018-03-02T05:02:00Z</dcterms:modified>
</cp:coreProperties>
</file>