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AC33F8" w:rsidRDefault="00AC33F8" w:rsidP="002169A3">
      <w:pPr>
        <w:pStyle w:val="2"/>
        <w:jc w:val="center"/>
        <w:rPr>
          <w:rStyle w:val="a6"/>
          <w:sz w:val="28"/>
          <w:szCs w:val="28"/>
        </w:rPr>
      </w:pPr>
      <w:r w:rsidRPr="00742CA5">
        <w:rPr>
          <w:rStyle w:val="a6"/>
          <w:sz w:val="28"/>
          <w:szCs w:val="28"/>
        </w:rPr>
        <w:t>ВНИМАНИЕ ОСОБЫЙ ПРОТИВОПОЖАРНЫЙ РЕЖИМ</w:t>
      </w:r>
      <w:proofErr w:type="gramStart"/>
      <w:r w:rsidRPr="00742CA5">
        <w:rPr>
          <w:rStyle w:val="a6"/>
          <w:sz w:val="28"/>
          <w:szCs w:val="28"/>
        </w:rPr>
        <w:t xml:space="preserve"> !</w:t>
      </w:r>
      <w:proofErr w:type="gramEnd"/>
      <w:r w:rsidRPr="00742CA5">
        <w:rPr>
          <w:rStyle w:val="a6"/>
          <w:sz w:val="28"/>
          <w:szCs w:val="28"/>
        </w:rPr>
        <w:t>!!</w:t>
      </w:r>
    </w:p>
    <w:p w:rsidR="002169A3" w:rsidRPr="002169A3" w:rsidRDefault="002169A3" w:rsidP="002169A3"/>
    <w:tbl>
      <w:tblPr>
        <w:tblStyle w:val="a7"/>
        <w:tblpPr w:leftFromText="180" w:rightFromText="180" w:vertAnchor="text" w:tblpXSpec="right" w:tblpY="1"/>
        <w:tblOverlap w:val="never"/>
        <w:tblW w:w="400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4003"/>
      </w:tblGrid>
      <w:tr w:rsidR="00742CA5" w:rsidTr="006C5E89">
        <w:trPr>
          <w:trHeight w:val="2531"/>
        </w:trPr>
        <w:tc>
          <w:tcPr>
            <w:tcW w:w="4003" w:type="dxa"/>
            <w:vAlign w:val="center"/>
          </w:tcPr>
          <w:p w:rsidR="00742CA5" w:rsidRPr="00AC33F8" w:rsidRDefault="002169A3" w:rsidP="005E34BA">
            <w:pPr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hd w:val="clear" w:color="auto" w:fill="FFFFFF"/>
              </w:rPr>
              <w:t>На основании статьи</w:t>
            </w:r>
            <w:r w:rsidR="00742CA5" w:rsidRPr="00AC33F8">
              <w:rPr>
                <w:color w:val="0D0D0D" w:themeColor="text1" w:themeTint="F2"/>
                <w:shd w:val="clear" w:color="auto" w:fill="FFFFFF"/>
              </w:rPr>
              <w:t xml:space="preserve"> 30 Федерального закона от 21.12.1994 № 69-</w:t>
            </w:r>
            <w:r w:rsidR="005E34BA">
              <w:rPr>
                <w:color w:val="0D0D0D" w:themeColor="text1" w:themeTint="F2"/>
                <w:shd w:val="clear" w:color="auto" w:fill="FFFFFF"/>
              </w:rPr>
              <w:t>ФЗ «О пожарной безопасности» с 22</w:t>
            </w:r>
            <w:r w:rsidR="00742CA5" w:rsidRPr="00AC33F8">
              <w:rPr>
                <w:color w:val="0D0D0D" w:themeColor="text1" w:themeTint="F2"/>
                <w:shd w:val="clear" w:color="auto" w:fill="FFFFFF"/>
              </w:rPr>
              <w:t xml:space="preserve"> апреля по </w:t>
            </w:r>
            <w:r w:rsidR="00F41E60">
              <w:rPr>
                <w:color w:val="0D0D0D" w:themeColor="text1" w:themeTint="F2"/>
                <w:shd w:val="clear" w:color="auto" w:fill="FFFFFF"/>
              </w:rPr>
              <w:t>01</w:t>
            </w:r>
            <w:r w:rsidR="00742CA5" w:rsidRPr="00AC33F8">
              <w:rPr>
                <w:color w:val="0D0D0D" w:themeColor="text1" w:themeTint="F2"/>
                <w:shd w:val="clear" w:color="auto" w:fill="FFFFFF"/>
              </w:rPr>
              <w:t xml:space="preserve"> июня 2019 года на территории Промышленновского муниципального района введен </w:t>
            </w:r>
            <w:r w:rsidR="00742CA5" w:rsidRPr="006C5E89">
              <w:rPr>
                <w:b/>
                <w:color w:val="0D0D0D" w:themeColor="text1" w:themeTint="F2"/>
                <w:shd w:val="clear" w:color="auto" w:fill="FFFFFF"/>
              </w:rPr>
              <w:t>особый противопожарный режим</w:t>
            </w:r>
          </w:p>
        </w:tc>
      </w:tr>
    </w:tbl>
    <w:p w:rsidR="006C5E89" w:rsidRDefault="006C5E89" w:rsidP="00742CA5">
      <w:pPr>
        <w:rPr>
          <w:color w:val="000000"/>
          <w:sz w:val="28"/>
          <w:szCs w:val="28"/>
          <w:shd w:val="clear" w:color="auto" w:fill="FFFFFF"/>
        </w:rPr>
      </w:pPr>
    </w:p>
    <w:p w:rsidR="00742CA5" w:rsidRPr="002169A3" w:rsidRDefault="00742CA5" w:rsidP="00742CA5">
      <w:pPr>
        <w:rPr>
          <w:noProof/>
          <w:color w:val="000000"/>
          <w:sz w:val="30"/>
          <w:szCs w:val="30"/>
          <w:shd w:val="clear" w:color="auto" w:fill="FFFFFF"/>
        </w:rPr>
      </w:pPr>
      <w:r w:rsidRPr="002169A3">
        <w:rPr>
          <w:color w:val="000000"/>
          <w:sz w:val="30"/>
          <w:szCs w:val="30"/>
          <w:shd w:val="clear" w:color="auto" w:fill="FFFFFF"/>
        </w:rPr>
        <w:t xml:space="preserve">На период действия особого противопожарного режима </w:t>
      </w:r>
      <w:r w:rsidRPr="002169A3">
        <w:rPr>
          <w:b/>
          <w:color w:val="FF0000"/>
          <w:sz w:val="30"/>
          <w:szCs w:val="30"/>
          <w:shd w:val="clear" w:color="auto" w:fill="FFFFFF"/>
        </w:rPr>
        <w:t>запрещено:</w:t>
      </w:r>
      <w:r w:rsidR="006C5E89" w:rsidRPr="002169A3">
        <w:rPr>
          <w:noProof/>
          <w:color w:val="000000"/>
          <w:sz w:val="30"/>
          <w:szCs w:val="30"/>
          <w:shd w:val="clear" w:color="auto" w:fill="FFFFFF"/>
        </w:rPr>
        <w:t xml:space="preserve"> </w:t>
      </w:r>
    </w:p>
    <w:p w:rsidR="006C5E89" w:rsidRDefault="006C5E89" w:rsidP="00742CA5">
      <w:pPr>
        <w:rPr>
          <w:b/>
          <w:color w:val="FF0000"/>
          <w:sz w:val="28"/>
          <w:szCs w:val="28"/>
          <w:shd w:val="clear" w:color="auto" w:fill="FFFFFF"/>
        </w:rPr>
      </w:pPr>
    </w:p>
    <w:p w:rsidR="00AC33F8" w:rsidRPr="00742CA5" w:rsidRDefault="006C5E89" w:rsidP="00742CA5">
      <w:pPr>
        <w:jc w:val="both"/>
        <w:rPr>
          <w:i/>
          <w:color w:val="000000"/>
          <w:sz w:val="20"/>
          <w:szCs w:val="20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91718" cy="235233"/>
            <wp:effectExtent l="19050" t="0" r="8332" b="0"/>
            <wp:docPr id="8" name="Рисунок 2" descr="C:\Users\pk3092\Downloads\kascior050713-e1493884966311-1024x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3092\Downloads\kascior050713-e1493884966311-1024x6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96" cy="23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742CA5" w:rsidRPr="00AC33F8">
        <w:rPr>
          <w:i/>
          <w:color w:val="000000"/>
          <w:shd w:val="clear" w:color="auto" w:fill="FFFFFF"/>
        </w:rPr>
        <w:t xml:space="preserve">гражданам </w:t>
      </w:r>
      <w:r w:rsidR="00742CA5" w:rsidRPr="00742CA5">
        <w:rPr>
          <w:b/>
          <w:i/>
          <w:color w:val="000000"/>
          <w:sz w:val="28"/>
          <w:szCs w:val="28"/>
          <w:shd w:val="clear" w:color="auto" w:fill="FFFFFF"/>
        </w:rPr>
        <w:t>посещение лесов и въезд в них транспортных средств</w:t>
      </w:r>
      <w:r w:rsidR="00742CA5" w:rsidRPr="00AC33F8">
        <w:rPr>
          <w:i/>
          <w:color w:val="000000"/>
          <w:shd w:val="clear" w:color="auto" w:fill="FFFFFF"/>
        </w:rPr>
        <w:t xml:space="preserve"> </w:t>
      </w:r>
      <w:r w:rsidR="00742CA5" w:rsidRPr="00742CA5">
        <w:rPr>
          <w:i/>
          <w:color w:val="0D0D0D" w:themeColor="text1" w:themeTint="F2"/>
          <w:sz w:val="20"/>
          <w:szCs w:val="20"/>
          <w:shd w:val="clear" w:color="auto" w:fill="FFFFFF"/>
        </w:rPr>
        <w:t>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порядке; граждан, пребывающих на лесных     участках,    предоставленных    для    осуществления рекреационной деятельности; граждан, пребывающих в лесах в целях добывания пернатой дичи для осуществления в соответствии с действующим законодательством любительской и спортивной охоты);</w:t>
      </w:r>
      <w:r w:rsidR="00742CA5" w:rsidRPr="00742CA5">
        <w:rPr>
          <w:i/>
          <w:color w:val="000000"/>
          <w:sz w:val="20"/>
          <w:szCs w:val="20"/>
          <w:shd w:val="clear" w:color="auto" w:fill="FFFFFF"/>
        </w:rPr>
        <w:t> </w:t>
      </w:r>
      <w:proofErr w:type="gramEnd"/>
    </w:p>
    <w:p w:rsidR="00622F77" w:rsidRPr="00AC33F8" w:rsidRDefault="006C5E89" w:rsidP="00AC33F8">
      <w:pPr>
        <w:jc w:val="both"/>
        <w:rPr>
          <w:i/>
          <w:color w:val="000000"/>
          <w:shd w:val="clear" w:color="auto" w:fill="FFFFFF"/>
        </w:rPr>
      </w:pPr>
      <w:r w:rsidRPr="006C5E89">
        <w:rPr>
          <w:i/>
          <w:noProof/>
          <w:color w:val="000000"/>
          <w:shd w:val="clear" w:color="auto" w:fill="FFFFFF"/>
        </w:rPr>
        <w:drawing>
          <wp:inline distT="0" distB="0" distL="0" distR="0">
            <wp:extent cx="391718" cy="235233"/>
            <wp:effectExtent l="19050" t="0" r="8332" b="0"/>
            <wp:docPr id="9" name="Рисунок 2" descr="C:\Users\pk3092\Downloads\kascior050713-e1493884966311-1024x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3092\Downloads\kascior050713-e1493884966311-1024x6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96" cy="23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F77" w:rsidRPr="00AC33F8">
        <w:rPr>
          <w:i/>
          <w:color w:val="000000"/>
          <w:shd w:val="clear" w:color="auto" w:fill="FFFFFF"/>
        </w:rPr>
        <w:t xml:space="preserve">гражданам и организациям независимо от организационно-правовой формы собственности </w:t>
      </w:r>
      <w:r w:rsidR="00622F77" w:rsidRPr="00742CA5">
        <w:rPr>
          <w:b/>
          <w:i/>
          <w:color w:val="000000"/>
          <w:sz w:val="28"/>
          <w:szCs w:val="28"/>
          <w:shd w:val="clear" w:color="auto" w:fill="FFFFFF"/>
        </w:rPr>
        <w:t>проведение пожароопасных работ</w:t>
      </w:r>
      <w:r w:rsidR="00622F77" w:rsidRPr="00AC33F8">
        <w:rPr>
          <w:i/>
          <w:color w:val="000000"/>
          <w:shd w:val="clear" w:color="auto" w:fill="FFFFFF"/>
        </w:rPr>
        <w:t xml:space="preserve">, </w:t>
      </w:r>
      <w:r w:rsidR="00622F77" w:rsidRPr="00742CA5">
        <w:rPr>
          <w:i/>
          <w:color w:val="000000"/>
          <w:sz w:val="20"/>
          <w:szCs w:val="20"/>
          <w:shd w:val="clear" w:color="auto" w:fill="FFFFFF"/>
        </w:rPr>
        <w:t>в том числе разведение костров на сухих травяных полянах, сжигание мусора в границах Промышленновского муниципального района</w:t>
      </w:r>
      <w:r w:rsidR="00622F77" w:rsidRPr="00AC33F8">
        <w:rPr>
          <w:i/>
          <w:color w:val="000000"/>
          <w:shd w:val="clear" w:color="auto" w:fill="FFFFFF"/>
        </w:rPr>
        <w:t>; </w:t>
      </w:r>
    </w:p>
    <w:p w:rsidR="00622F77" w:rsidRPr="00742CA5" w:rsidRDefault="006C5E89" w:rsidP="00AC33F8">
      <w:pPr>
        <w:jc w:val="both"/>
        <w:rPr>
          <w:i/>
          <w:color w:val="000000"/>
          <w:sz w:val="20"/>
          <w:szCs w:val="20"/>
          <w:shd w:val="clear" w:color="auto" w:fill="FFFFFF"/>
        </w:rPr>
      </w:pPr>
      <w:r w:rsidRPr="006C5E89">
        <w:rPr>
          <w:i/>
          <w:noProof/>
          <w:color w:val="000000"/>
          <w:shd w:val="clear" w:color="auto" w:fill="FFFFFF"/>
        </w:rPr>
        <w:drawing>
          <wp:inline distT="0" distB="0" distL="0" distR="0">
            <wp:extent cx="391718" cy="235233"/>
            <wp:effectExtent l="19050" t="0" r="8332" b="0"/>
            <wp:docPr id="10" name="Рисунок 2" descr="C:\Users\pk3092\Downloads\kascior050713-e1493884966311-1024x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3092\Downloads\kascior050713-e1493884966311-1024x6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96" cy="23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F77" w:rsidRPr="00AC33F8">
        <w:rPr>
          <w:i/>
          <w:color w:val="000000"/>
          <w:shd w:val="clear" w:color="auto" w:fill="FFFFFF"/>
        </w:rPr>
        <w:t xml:space="preserve">гражданам </w:t>
      </w:r>
      <w:r w:rsidR="00622F77" w:rsidRPr="00742CA5">
        <w:rPr>
          <w:b/>
          <w:i/>
          <w:color w:val="000000"/>
          <w:sz w:val="28"/>
          <w:szCs w:val="28"/>
          <w:shd w:val="clear" w:color="auto" w:fill="FFFFFF"/>
        </w:rPr>
        <w:t>разведение костров</w:t>
      </w:r>
      <w:r w:rsidR="00622F77" w:rsidRPr="00742CA5">
        <w:rPr>
          <w:i/>
          <w:color w:val="000000"/>
          <w:sz w:val="20"/>
          <w:szCs w:val="20"/>
          <w:shd w:val="clear" w:color="auto" w:fill="FFFFFF"/>
        </w:rPr>
        <w:t>, а также сжигание мусора, травы, листвы и иных отходов на придомовых территориях частных жилых домов, на территориях частных садовых, огородных, дачных земельных участков садоводческих, огороднических и дачных некоммерческих объединений граждан; </w:t>
      </w:r>
    </w:p>
    <w:p w:rsidR="0056740D" w:rsidRPr="00742CA5" w:rsidRDefault="006C5E89" w:rsidP="00AC33F8">
      <w:pPr>
        <w:jc w:val="both"/>
        <w:rPr>
          <w:i/>
          <w:color w:val="000000"/>
          <w:sz w:val="20"/>
          <w:szCs w:val="20"/>
          <w:shd w:val="clear" w:color="auto" w:fill="FFFFFF"/>
        </w:rPr>
      </w:pPr>
      <w:r w:rsidRPr="006C5E89">
        <w:rPr>
          <w:i/>
          <w:noProof/>
          <w:color w:val="000000"/>
          <w:shd w:val="clear" w:color="auto" w:fill="FFFFFF"/>
        </w:rPr>
        <w:drawing>
          <wp:inline distT="0" distB="0" distL="0" distR="0">
            <wp:extent cx="391718" cy="235233"/>
            <wp:effectExtent l="19050" t="0" r="8332" b="0"/>
            <wp:docPr id="11" name="Рисунок 2" descr="C:\Users\pk3092\Downloads\kascior050713-e1493884966311-1024x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3092\Downloads\kascior050713-e1493884966311-1024x6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96" cy="23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F77" w:rsidRPr="00AC33F8">
        <w:rPr>
          <w:i/>
          <w:color w:val="000000"/>
          <w:shd w:val="clear" w:color="auto" w:fill="FFFFFF"/>
        </w:rPr>
        <w:t xml:space="preserve">гражданам </w:t>
      </w:r>
      <w:r w:rsidR="00622F77" w:rsidRPr="00742CA5">
        <w:rPr>
          <w:b/>
          <w:i/>
          <w:color w:val="000000"/>
          <w:sz w:val="28"/>
          <w:szCs w:val="28"/>
          <w:shd w:val="clear" w:color="auto" w:fill="FFFFFF"/>
        </w:rPr>
        <w:t>использование мангалов и иных приспособлений для тепловой обработки пищи с помощью открытого огня</w:t>
      </w:r>
      <w:r w:rsidR="00622F77" w:rsidRPr="00AC33F8">
        <w:rPr>
          <w:i/>
          <w:color w:val="000000"/>
          <w:shd w:val="clear" w:color="auto" w:fill="FFFFFF"/>
        </w:rPr>
        <w:t xml:space="preserve"> </w:t>
      </w:r>
      <w:r w:rsidR="00622F77" w:rsidRPr="00742CA5">
        <w:rPr>
          <w:i/>
          <w:color w:val="000000"/>
          <w:sz w:val="20"/>
          <w:szCs w:val="20"/>
          <w:shd w:val="clear" w:color="auto" w:fill="FFFFFF"/>
        </w:rPr>
        <w:t>(за исключением мангалов и иных приспособлений, находящихся и эксплуатирующихся на территориях объектов общественного питания ресторанов, кафе, баров, столовых, пиццерий, кофеен, пельменных, блинных).</w:t>
      </w:r>
    </w:p>
    <w:p w:rsidR="00622F77" w:rsidRDefault="00622F77" w:rsidP="00AC33F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42CA5" w:rsidRDefault="00622F77" w:rsidP="006C5E8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со статьей 8</w:t>
      </w:r>
      <w:r w:rsidRPr="00622F77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32, статьей 20.4</w:t>
      </w:r>
      <w:r w:rsidRPr="00622F7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622F77">
        <w:rPr>
          <w:color w:val="000000"/>
          <w:sz w:val="28"/>
          <w:szCs w:val="28"/>
          <w:shd w:val="clear" w:color="auto" w:fill="FFFFFF"/>
        </w:rPr>
        <w:t>Кодекс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622F77">
        <w:rPr>
          <w:color w:val="000000"/>
          <w:sz w:val="28"/>
          <w:szCs w:val="28"/>
          <w:shd w:val="clear" w:color="auto" w:fill="FFFFFF"/>
        </w:rPr>
        <w:t xml:space="preserve"> Российской Федерации об административных правонарушениях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622F77">
        <w:rPr>
          <w:color w:val="000000"/>
          <w:sz w:val="28"/>
          <w:szCs w:val="28"/>
          <w:shd w:val="clear" w:color="auto" w:fill="FFFFFF"/>
        </w:rPr>
        <w:t xml:space="preserve"> от 30.12.2001 </w:t>
      </w:r>
      <w:r>
        <w:rPr>
          <w:color w:val="000000"/>
          <w:sz w:val="28"/>
          <w:szCs w:val="28"/>
          <w:shd w:val="clear" w:color="auto" w:fill="FFFFFF"/>
        </w:rPr>
        <w:t>№</w:t>
      </w:r>
      <w:r w:rsidRPr="00622F77">
        <w:rPr>
          <w:color w:val="000000"/>
          <w:sz w:val="28"/>
          <w:szCs w:val="28"/>
          <w:shd w:val="clear" w:color="auto" w:fill="FFFFFF"/>
        </w:rPr>
        <w:t xml:space="preserve"> 195-ФЗ</w:t>
      </w:r>
      <w:r w:rsidR="00742CA5">
        <w:rPr>
          <w:color w:val="000000"/>
          <w:sz w:val="28"/>
          <w:szCs w:val="28"/>
          <w:shd w:val="clear" w:color="auto" w:fill="FFFFFF"/>
        </w:rPr>
        <w:t>:</w:t>
      </w:r>
    </w:p>
    <w:p w:rsidR="00742CA5" w:rsidRDefault="00742CA5" w:rsidP="00AC33F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42CA5" w:rsidRDefault="00612BAC" w:rsidP="00AC33F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pict>
          <v:rect id="_x0000_s1026" style="position:absolute;left:0;text-align:left;margin-left:-1.8pt;margin-top:4.5pt;width:209.25pt;height:267.7pt;z-index:251658240" strokecolor="black [3213]" strokeweight="3pt">
            <v:textbox>
              <w:txbxContent>
                <w:p w:rsidR="00742CA5" w:rsidRDefault="00742CA5" w:rsidP="00742CA5">
                  <w:pPr>
                    <w:jc w:val="center"/>
                  </w:pPr>
                  <w:r>
                    <w:t>Ст. 8.32</w:t>
                  </w:r>
                </w:p>
                <w:p w:rsidR="00742CA5" w:rsidRPr="006C5E89" w:rsidRDefault="0069003B" w:rsidP="00742CA5">
                  <w:pPr>
                    <w:jc w:val="both"/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9003B">
                    <w:rPr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  <w:drawing>
                      <wp:inline distT="0" distB="0" distL="0" distR="0">
                        <wp:extent cx="665184" cy="340659"/>
                        <wp:effectExtent l="19050" t="0" r="1566" b="0"/>
                        <wp:docPr id="15" name="Рисунок 4" descr="C:\Users\pk3092\Downloads\82378_i_galleryb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pk3092\Downloads\82378_i_galleryb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023" cy="340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C5E8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Н</w:t>
                  </w:r>
                  <w:r w:rsidR="00742CA5" w:rsidRPr="00622F77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арушение правил пожарной безопасности в лесах в условиях особого противопожарного режима -</w:t>
                  </w:r>
                  <w:r w:rsidR="00742CA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742CA5" w:rsidRPr="00622F77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влечет наложение административного </w:t>
                  </w:r>
                  <w:r w:rsidR="00742CA5" w:rsidRPr="006C5E89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</w:t>
                  </w:r>
                </w:p>
                <w:p w:rsidR="00742CA5" w:rsidRDefault="00742CA5" w:rsidP="00742CA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27" style="position:absolute;left:0;text-align:left;margin-left:222.45pt;margin-top:5.4pt;width:302.8pt;height:266.8pt;z-index:251659264" strokecolor="black [3213]" strokeweight="3pt">
            <v:textbox>
              <w:txbxContent>
                <w:p w:rsidR="006C5E89" w:rsidRDefault="006C5E89" w:rsidP="006C5E89">
                  <w:pPr>
                    <w:jc w:val="center"/>
                  </w:pPr>
                  <w:r>
                    <w:t>Ст. 20.4</w:t>
                  </w:r>
                </w:p>
                <w:p w:rsidR="006C5E89" w:rsidRPr="006C5E89" w:rsidRDefault="0069003B" w:rsidP="006C5E89">
                  <w:pPr>
                    <w:jc w:val="both"/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9003B">
                    <w:rPr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  <w:drawing>
                      <wp:inline distT="0" distB="0" distL="0" distR="0">
                        <wp:extent cx="665184" cy="340659"/>
                        <wp:effectExtent l="19050" t="0" r="1566" b="0"/>
                        <wp:docPr id="16" name="Рисунок 4" descr="C:\Users\pk3092\Downloads\82378_i_galleryb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pk3092\Downloads\82378_i_galleryb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023" cy="340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="006C5E89" w:rsidRPr="00AC33F8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Нарушение требований пожарной безопасности, совершенные в условиях </w:t>
                  </w:r>
                  <w:hyperlink r:id="rId6" w:anchor="dst100306" w:history="1">
                    <w:r w:rsidR="006C5E89" w:rsidRPr="00AC33F8">
                      <w:rPr>
                        <w:color w:val="000000"/>
                        <w:sz w:val="28"/>
                        <w:szCs w:val="28"/>
                      </w:rPr>
                      <w:t>особого противопожарного режима</w:t>
                    </w:r>
                  </w:hyperlink>
                  <w:r w:rsidR="006C5E89" w:rsidRPr="00AC33F8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, за исключением нарушений, совершенных в лесах, влекут наложение административного </w:t>
                  </w:r>
                  <w:r w:rsidR="006C5E89" w:rsidRPr="006C5E89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штрафа</w:t>
                  </w:r>
                  <w:r w:rsidR="006C5E89" w:rsidRPr="00AC33F8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6C5E89" w:rsidRPr="006C5E89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</w:t>
                  </w:r>
                  <w:proofErr w:type="gramEnd"/>
                  <w:r w:rsidR="006C5E89" w:rsidRPr="006C5E89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на юридических лиц - от двухсот тысяч до четырехсот тысяч рублей</w:t>
                  </w:r>
                </w:p>
                <w:p w:rsidR="006C5E89" w:rsidRDefault="006C5E89" w:rsidP="006C5E89">
                  <w:pPr>
                    <w:jc w:val="center"/>
                  </w:pPr>
                </w:p>
                <w:p w:rsidR="006C5E89" w:rsidRPr="00742CA5" w:rsidRDefault="006C5E89" w:rsidP="006C5E89">
                  <w:pPr>
                    <w:ind w:firstLine="708"/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6C5E89" w:rsidRDefault="006C5E89" w:rsidP="006C5E89">
                  <w:pPr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22F77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6C5E89" w:rsidRDefault="006C5E89" w:rsidP="006C5E89">
                  <w:pPr>
                    <w:jc w:val="center"/>
                  </w:pPr>
                </w:p>
              </w:txbxContent>
            </v:textbox>
          </v:rect>
        </w:pict>
      </w:r>
    </w:p>
    <w:p w:rsidR="006C5E89" w:rsidRDefault="006C5E89" w:rsidP="006C5E8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69003B" w:rsidRDefault="0069003B" w:rsidP="00AC33F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9003B" w:rsidRPr="0069003B" w:rsidRDefault="0069003B" w:rsidP="0069003B">
      <w:pPr>
        <w:rPr>
          <w:sz w:val="28"/>
          <w:szCs w:val="28"/>
        </w:rPr>
      </w:pPr>
    </w:p>
    <w:p w:rsidR="0069003B" w:rsidRPr="0069003B" w:rsidRDefault="0069003B" w:rsidP="0069003B">
      <w:pPr>
        <w:rPr>
          <w:sz w:val="28"/>
          <w:szCs w:val="28"/>
        </w:rPr>
      </w:pPr>
    </w:p>
    <w:p w:rsidR="0069003B" w:rsidRPr="0069003B" w:rsidRDefault="0069003B" w:rsidP="0069003B">
      <w:pPr>
        <w:rPr>
          <w:sz w:val="28"/>
          <w:szCs w:val="28"/>
        </w:rPr>
      </w:pPr>
    </w:p>
    <w:p w:rsidR="0069003B" w:rsidRPr="0069003B" w:rsidRDefault="0069003B" w:rsidP="0069003B">
      <w:pPr>
        <w:rPr>
          <w:sz w:val="28"/>
          <w:szCs w:val="28"/>
        </w:rPr>
      </w:pPr>
    </w:p>
    <w:p w:rsidR="0069003B" w:rsidRPr="0069003B" w:rsidRDefault="0069003B" w:rsidP="0069003B">
      <w:pPr>
        <w:rPr>
          <w:sz w:val="28"/>
          <w:szCs w:val="28"/>
        </w:rPr>
      </w:pPr>
    </w:p>
    <w:p w:rsidR="0069003B" w:rsidRPr="0069003B" w:rsidRDefault="0069003B" w:rsidP="0069003B">
      <w:pPr>
        <w:rPr>
          <w:sz w:val="28"/>
          <w:szCs w:val="28"/>
        </w:rPr>
      </w:pPr>
    </w:p>
    <w:p w:rsidR="0069003B" w:rsidRPr="0069003B" w:rsidRDefault="0069003B" w:rsidP="0069003B">
      <w:pPr>
        <w:rPr>
          <w:sz w:val="28"/>
          <w:szCs w:val="28"/>
        </w:rPr>
      </w:pPr>
    </w:p>
    <w:p w:rsidR="0069003B" w:rsidRPr="0069003B" w:rsidRDefault="0069003B" w:rsidP="0069003B">
      <w:pPr>
        <w:rPr>
          <w:sz w:val="28"/>
          <w:szCs w:val="28"/>
        </w:rPr>
      </w:pPr>
    </w:p>
    <w:p w:rsidR="0069003B" w:rsidRPr="0069003B" w:rsidRDefault="0069003B" w:rsidP="0069003B">
      <w:pPr>
        <w:rPr>
          <w:sz w:val="28"/>
          <w:szCs w:val="28"/>
        </w:rPr>
      </w:pPr>
    </w:p>
    <w:p w:rsidR="0069003B" w:rsidRPr="0069003B" w:rsidRDefault="0069003B" w:rsidP="0069003B">
      <w:pPr>
        <w:rPr>
          <w:sz w:val="28"/>
          <w:szCs w:val="28"/>
        </w:rPr>
      </w:pPr>
    </w:p>
    <w:p w:rsidR="0069003B" w:rsidRPr="0069003B" w:rsidRDefault="0069003B" w:rsidP="0069003B">
      <w:pPr>
        <w:rPr>
          <w:sz w:val="28"/>
          <w:szCs w:val="28"/>
        </w:rPr>
      </w:pPr>
    </w:p>
    <w:p w:rsidR="0069003B" w:rsidRPr="0069003B" w:rsidRDefault="0069003B" w:rsidP="0069003B">
      <w:pPr>
        <w:rPr>
          <w:sz w:val="28"/>
          <w:szCs w:val="28"/>
        </w:rPr>
      </w:pPr>
    </w:p>
    <w:p w:rsidR="0069003B" w:rsidRPr="0069003B" w:rsidRDefault="0069003B" w:rsidP="0069003B">
      <w:pPr>
        <w:rPr>
          <w:sz w:val="28"/>
          <w:szCs w:val="28"/>
        </w:rPr>
      </w:pPr>
    </w:p>
    <w:p w:rsidR="0069003B" w:rsidRDefault="0069003B" w:rsidP="0069003B">
      <w:pPr>
        <w:rPr>
          <w:sz w:val="28"/>
          <w:szCs w:val="28"/>
        </w:rPr>
      </w:pPr>
    </w:p>
    <w:p w:rsidR="0069003B" w:rsidRDefault="0069003B" w:rsidP="0069003B">
      <w:pPr>
        <w:tabs>
          <w:tab w:val="left" w:pos="4391"/>
        </w:tabs>
        <w:jc w:val="center"/>
        <w:rPr>
          <w:sz w:val="40"/>
          <w:szCs w:val="40"/>
          <w:u w:val="single"/>
        </w:rPr>
      </w:pPr>
    </w:p>
    <w:p w:rsidR="00622F77" w:rsidRPr="0069003B" w:rsidRDefault="0069003B" w:rsidP="0069003B">
      <w:pPr>
        <w:tabs>
          <w:tab w:val="left" w:pos="4391"/>
        </w:tabs>
        <w:jc w:val="center"/>
        <w:rPr>
          <w:sz w:val="40"/>
          <w:szCs w:val="40"/>
          <w:u w:val="single"/>
        </w:rPr>
      </w:pPr>
      <w:r w:rsidRPr="0069003B">
        <w:rPr>
          <w:sz w:val="40"/>
          <w:szCs w:val="40"/>
          <w:u w:val="single"/>
        </w:rPr>
        <w:t>Пожар легче предупредить, чем потушить!!!!</w:t>
      </w:r>
    </w:p>
    <w:sectPr w:rsidR="00622F77" w:rsidRPr="0069003B" w:rsidSect="002169A3">
      <w:pgSz w:w="11906" w:h="16838"/>
      <w:pgMar w:top="568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622F77"/>
    <w:rsid w:val="000B338A"/>
    <w:rsid w:val="002169A3"/>
    <w:rsid w:val="00274981"/>
    <w:rsid w:val="00432B7E"/>
    <w:rsid w:val="0056740D"/>
    <w:rsid w:val="005B25D5"/>
    <w:rsid w:val="005C18E4"/>
    <w:rsid w:val="005E34BA"/>
    <w:rsid w:val="005E7677"/>
    <w:rsid w:val="00612BAC"/>
    <w:rsid w:val="00622F77"/>
    <w:rsid w:val="0069003B"/>
    <w:rsid w:val="006C5E89"/>
    <w:rsid w:val="006E2EB4"/>
    <w:rsid w:val="00713988"/>
    <w:rsid w:val="00742CA5"/>
    <w:rsid w:val="00AC33F8"/>
    <w:rsid w:val="00B777AA"/>
    <w:rsid w:val="00D52945"/>
    <w:rsid w:val="00EF61A4"/>
    <w:rsid w:val="00F359F1"/>
    <w:rsid w:val="00F4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9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C3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59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59F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qFormat/>
    <w:rsid w:val="00F359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9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F359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359F1"/>
    <w:rPr>
      <w:b/>
      <w:bCs/>
      <w:sz w:val="28"/>
      <w:szCs w:val="28"/>
      <w:lang w:val="en-GB"/>
    </w:rPr>
  </w:style>
  <w:style w:type="character" w:customStyle="1" w:styleId="60">
    <w:name w:val="Заголовок 6 Знак"/>
    <w:basedOn w:val="a0"/>
    <w:link w:val="6"/>
    <w:rsid w:val="00F359F1"/>
    <w:rPr>
      <w:b/>
      <w:bCs/>
      <w:sz w:val="22"/>
      <w:szCs w:val="22"/>
    </w:rPr>
  </w:style>
  <w:style w:type="paragraph" w:styleId="a3">
    <w:name w:val="Title"/>
    <w:basedOn w:val="a"/>
    <w:next w:val="a"/>
    <w:link w:val="a4"/>
    <w:qFormat/>
    <w:rsid w:val="00F359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359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lk">
    <w:name w:val="blk"/>
    <w:basedOn w:val="a0"/>
    <w:rsid w:val="00622F77"/>
  </w:style>
  <w:style w:type="character" w:styleId="a5">
    <w:name w:val="Hyperlink"/>
    <w:basedOn w:val="a0"/>
    <w:uiPriority w:val="99"/>
    <w:semiHidden/>
    <w:unhideWhenUsed/>
    <w:rsid w:val="00622F7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C3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Intense Reference"/>
    <w:basedOn w:val="a0"/>
    <w:uiPriority w:val="32"/>
    <w:qFormat/>
    <w:rsid w:val="00AC33F8"/>
    <w:rPr>
      <w:b/>
      <w:bCs/>
      <w:smallCaps/>
      <w:color w:val="C0504D" w:themeColor="accent2"/>
      <w:spacing w:val="5"/>
      <w:u w:val="single"/>
    </w:rPr>
  </w:style>
  <w:style w:type="table" w:styleId="a7">
    <w:name w:val="Table Grid"/>
    <w:basedOn w:val="a1"/>
    <w:uiPriority w:val="59"/>
    <w:rsid w:val="00AC3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C5E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40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0116/2dafcc9f8f2d8b800512e96ec8914d9155752f96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ВНИМАНИЕ ОСОБЫЙ ПРОТИВОПОЖАРНЫЙ РЕЖИМ !!!</vt:lpstr>
      <vt:lpstr>    </vt:lpstr>
    </vt:vector>
  </TitlesOfParts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ГО ЧС</cp:lastModifiedBy>
  <cp:revision>5</cp:revision>
  <cp:lastPrinted>2019-02-25T08:49:00Z</cp:lastPrinted>
  <dcterms:created xsi:type="dcterms:W3CDTF">2019-02-25T08:50:00Z</dcterms:created>
  <dcterms:modified xsi:type="dcterms:W3CDTF">2019-04-10T08:13:00Z</dcterms:modified>
</cp:coreProperties>
</file>