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53" w:rsidRDefault="00CA2F53" w:rsidP="006A70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026">
        <w:rPr>
          <w:rFonts w:ascii="Times New Roman" w:hAnsi="Times New Roman" w:cs="Times New Roman"/>
          <w:b/>
          <w:bCs/>
          <w:sz w:val="28"/>
          <w:szCs w:val="28"/>
        </w:rPr>
        <w:t xml:space="preserve">Росреестр: необходимости регистрировать право </w:t>
      </w:r>
    </w:p>
    <w:p w:rsidR="00CA2F53" w:rsidRPr="006A7026" w:rsidRDefault="00CA2F53" w:rsidP="006A70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026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теплицы нет</w:t>
      </w:r>
      <w:r w:rsidRPr="006A7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2F53" w:rsidRPr="003877B0" w:rsidRDefault="00CA2F53" w:rsidP="00387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B0">
        <w:rPr>
          <w:rFonts w:ascii="Times New Roman" w:hAnsi="Times New Roman" w:cs="Times New Roman"/>
          <w:sz w:val="24"/>
          <w:szCs w:val="24"/>
        </w:rPr>
        <w:t xml:space="preserve">В Интернете появилась информация о штрафах за незарегистрированные в Росреестре теплицы, расположенные на дачных или садовых участках </w:t>
      </w:r>
    </w:p>
    <w:p w:rsidR="00CA2F53" w:rsidRPr="003877B0" w:rsidRDefault="00CA2F53" w:rsidP="00387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B0">
        <w:rPr>
          <w:rFonts w:ascii="Times New Roman" w:hAnsi="Times New Roman" w:cs="Times New Roman"/>
          <w:sz w:val="24"/>
          <w:szCs w:val="24"/>
        </w:rPr>
        <w:t>Как пояснила руководитель Управления Росреестра по Кемеровской области Ольга Тюрина, в соответствии с законодательством кадастровый учет и регистрация прав носят заявительный характер. «Закон не обязывает граждан оформлять принадлежащие им объекты недвижимости, однако в целях защиты прав собственности, возможности купли, продажи, дарения, наследования недвижимого имущества без споров и на законных основаниях, постановку на кадастровый учёт и государственную регистрацию прав осуществлять надо», - отметила Ольга Анатольевна. «Что касается регистрации прав на теплицы (это касается сараев, беседок и других мелких хозпостроек). Если объекты отвечают признакам недвижимости: прочно связаны с землей, их перемещение невозможно без несоразмерного ущерба их назначению, то учётно-регистрационные действия необходимы. Так что, если теплица не отвечает признакам объекта недвижимости, ее не надо оформлять», - прокомментировала руководитель территориального органа Росреестра.</w:t>
      </w:r>
    </w:p>
    <w:p w:rsidR="00CA2F53" w:rsidRPr="003877B0" w:rsidRDefault="00CA2F53" w:rsidP="00387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B0">
        <w:rPr>
          <w:rFonts w:ascii="Times New Roman" w:hAnsi="Times New Roman" w:cs="Times New Roman"/>
          <w:sz w:val="24"/>
          <w:szCs w:val="24"/>
        </w:rPr>
        <w:t xml:space="preserve">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на сайте Росреестра. Документы можно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 w:rsidR="00CA2F53" w:rsidRPr="003877B0" w:rsidRDefault="00CA2F53" w:rsidP="00387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B0">
        <w:rPr>
          <w:rFonts w:ascii="Times New Roman" w:hAnsi="Times New Roman" w:cs="Times New Roman"/>
          <w:sz w:val="24"/>
          <w:szCs w:val="24"/>
        </w:rPr>
        <w:t xml:space="preserve">Необходимо отметить, что закон «О садоводстве и огородничестве» не изменяет заявительный порядок регистрации недвижимости. </w:t>
      </w:r>
    </w:p>
    <w:sectPr w:rsidR="00CA2F53" w:rsidRPr="003877B0" w:rsidSect="000E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457"/>
    <w:rsid w:val="000A35BB"/>
    <w:rsid w:val="000E69CA"/>
    <w:rsid w:val="002662F9"/>
    <w:rsid w:val="003877B0"/>
    <w:rsid w:val="0047012C"/>
    <w:rsid w:val="006A7026"/>
    <w:rsid w:val="00710B40"/>
    <w:rsid w:val="009B7B49"/>
    <w:rsid w:val="00B85B38"/>
    <w:rsid w:val="00C241BA"/>
    <w:rsid w:val="00C73FFE"/>
    <w:rsid w:val="00CA2F53"/>
    <w:rsid w:val="00D53457"/>
    <w:rsid w:val="00E0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1686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Росреестр: необходимости регистрировать право </dc:title>
  <dc:subject/>
  <dc:creator>ОКО</dc:creator>
  <cp:keywords/>
  <dc:description/>
  <cp:lastModifiedBy>Лазарева</cp:lastModifiedBy>
  <cp:revision>2</cp:revision>
  <cp:lastPrinted>2019-05-20T02:45:00Z</cp:lastPrinted>
  <dcterms:created xsi:type="dcterms:W3CDTF">2019-05-20T02:45:00Z</dcterms:created>
  <dcterms:modified xsi:type="dcterms:W3CDTF">2019-05-20T02:45:00Z</dcterms:modified>
</cp:coreProperties>
</file>