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A3" w:rsidRDefault="009605A3" w:rsidP="009605A3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Выставки </w:t>
      </w:r>
      <w:proofErr w:type="spellStart"/>
      <w:r>
        <w:rPr>
          <w:b/>
          <w:sz w:val="28"/>
          <w:szCs w:val="28"/>
          <w:lang w:val="en-US"/>
        </w:rPr>
        <w:t>InterCHARM</w:t>
      </w:r>
      <w:proofErr w:type="spellEnd"/>
      <w:r>
        <w:rPr>
          <w:b/>
          <w:sz w:val="28"/>
          <w:szCs w:val="28"/>
        </w:rPr>
        <w:t xml:space="preserve"> 2019, </w:t>
      </w:r>
      <w:r>
        <w:rPr>
          <w:b/>
          <w:sz w:val="28"/>
          <w:szCs w:val="28"/>
          <w:lang w:val="en-US"/>
        </w:rPr>
        <w:t>INTERCHARM</w:t>
      </w:r>
      <w:r w:rsidRPr="009605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Professional</w:t>
      </w:r>
      <w:r>
        <w:rPr>
          <w:b/>
          <w:sz w:val="28"/>
          <w:szCs w:val="28"/>
        </w:rPr>
        <w:t xml:space="preserve"> 2020</w:t>
      </w:r>
    </w:p>
    <w:p w:rsidR="009605A3" w:rsidRDefault="009605A3" w:rsidP="009605A3">
      <w:pPr>
        <w:tabs>
          <w:tab w:val="left" w:pos="4500"/>
          <w:tab w:val="left" w:pos="4680"/>
          <w:tab w:val="left" w:pos="5040"/>
        </w:tabs>
        <w:spacing w:line="360" w:lineRule="auto"/>
        <w:ind w:left="-567" w:firstLine="709"/>
        <w:jc w:val="both"/>
        <w:rPr>
          <w:sz w:val="28"/>
          <w:szCs w:val="28"/>
        </w:rPr>
      </w:pPr>
    </w:p>
    <w:p w:rsidR="009605A3" w:rsidRDefault="009605A3" w:rsidP="009605A3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23 по 26 октября 2019 года при поддержке Министерства промышленности и торговли Российской Федерации и под патронажем Торгово-Промышленной Палаты РФ в Москве в МВЦ «Крокус </w:t>
      </w:r>
      <w:proofErr w:type="spellStart"/>
      <w:r>
        <w:rPr>
          <w:sz w:val="28"/>
          <w:szCs w:val="28"/>
        </w:rPr>
        <w:t>Экспо</w:t>
      </w:r>
      <w:proofErr w:type="spellEnd"/>
      <w:r>
        <w:rPr>
          <w:sz w:val="28"/>
          <w:szCs w:val="28"/>
        </w:rPr>
        <w:t xml:space="preserve">» состоится Международная выставка для профессионалов индустрии красоты </w:t>
      </w:r>
      <w:proofErr w:type="spellStart"/>
      <w:r>
        <w:rPr>
          <w:sz w:val="28"/>
          <w:szCs w:val="28"/>
          <w:lang w:val="en-US"/>
        </w:rPr>
        <w:t>InterCHARM</w:t>
      </w:r>
      <w:proofErr w:type="spellEnd"/>
      <w:r>
        <w:rPr>
          <w:sz w:val="28"/>
          <w:szCs w:val="28"/>
        </w:rPr>
        <w:t xml:space="preserve"> 2019, а с 23 по 25 апреля 2020 года – Международная выставка профессиональной косметики и оборудования для салонов красоты </w:t>
      </w:r>
      <w:r>
        <w:rPr>
          <w:sz w:val="28"/>
          <w:szCs w:val="28"/>
          <w:lang w:val="en-US"/>
        </w:rPr>
        <w:t>INTERCHARM</w:t>
      </w:r>
      <w:r w:rsidRPr="009605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Professional</w:t>
      </w:r>
      <w:r>
        <w:rPr>
          <w:sz w:val="28"/>
          <w:szCs w:val="28"/>
        </w:rPr>
        <w:t xml:space="preserve"> 2020.</w:t>
      </w:r>
      <w:proofErr w:type="gramEnd"/>
    </w:p>
    <w:p w:rsidR="009605A3" w:rsidRDefault="009605A3" w:rsidP="009605A3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InterCHARM</w:t>
      </w:r>
      <w:proofErr w:type="spellEnd"/>
      <w:r>
        <w:rPr>
          <w:sz w:val="28"/>
          <w:szCs w:val="28"/>
        </w:rPr>
        <w:t xml:space="preserve"> – крупнейшая в России, СНГ, Центральной и Восточной Европе парфюмерно-косметическая выставка – ежегодно демонстрирует последние разработки хорошо известных и абсолютно новых российских и зарубежных производителей и дистрибуторов парфюмерии и косметики, инструментов и оборудования для косметологии, эстетической медицины, парикмахерского дела, </w:t>
      </w:r>
      <w:proofErr w:type="spellStart"/>
      <w:r>
        <w:rPr>
          <w:sz w:val="28"/>
          <w:szCs w:val="28"/>
        </w:rPr>
        <w:t>визажа</w:t>
      </w:r>
      <w:proofErr w:type="spellEnd"/>
      <w:r>
        <w:rPr>
          <w:sz w:val="28"/>
          <w:szCs w:val="28"/>
        </w:rPr>
        <w:t>, ногтевого сервиса, массажа, а также технологии для салонного бизнеса, ингредиенты и упаковку для косметических продуктов.</w:t>
      </w:r>
    </w:p>
    <w:p w:rsidR="009605A3" w:rsidRDefault="009605A3" w:rsidP="009605A3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</w:t>
      </w:r>
      <w:proofErr w:type="spellStart"/>
      <w:r>
        <w:rPr>
          <w:sz w:val="28"/>
          <w:szCs w:val="28"/>
          <w:lang w:val="en-US"/>
        </w:rPr>
        <w:t>InterCHARM</w:t>
      </w:r>
      <w:proofErr w:type="spellEnd"/>
      <w:r>
        <w:rPr>
          <w:sz w:val="28"/>
          <w:szCs w:val="28"/>
        </w:rPr>
        <w:t xml:space="preserve"> является уникальной возможностью для более       71 000 посетителей-профессионалов развить свои навыки, открыть новейшие тенденции в сфере предоставляемых услуг и делиться опытом в специализированной атмосфере, пополнить продуктовый ассортимент организаций торговли и услуг региона, а также получить преимущества от образовательных центров и знания от экспертов отрасли.</w:t>
      </w:r>
    </w:p>
    <w:p w:rsidR="009605A3" w:rsidRDefault="009605A3" w:rsidP="009605A3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INTERCHARM</w:t>
      </w:r>
      <w:r w:rsidRPr="009605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Professional</w:t>
      </w:r>
      <w:r>
        <w:rPr>
          <w:sz w:val="28"/>
          <w:szCs w:val="28"/>
        </w:rPr>
        <w:t xml:space="preserve"> сочетает экспозицию из отечественных и зарубежных разработок в сфере профессиональной косметики и косметологии, ногтевого сервиса, парикмахерского искусства и т.д. и программу профессиональных мероприятий – практических конференций, симпозиумов, мастер-классов и чемпионатов.</w:t>
      </w:r>
    </w:p>
    <w:p w:rsidR="009605A3" w:rsidRDefault="009605A3" w:rsidP="009605A3">
      <w:pPr>
        <w:tabs>
          <w:tab w:val="left" w:pos="4500"/>
          <w:tab w:val="left" w:pos="4680"/>
          <w:tab w:val="left" w:pos="5040"/>
        </w:tabs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выставке обращаться в дирекцию выставок к Пековой Полине Сергеевне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тел.: +7 (495) 937 6861,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. 250; +7 925 086 0187;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en-US"/>
          </w:rPr>
          <w:t>polina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pekova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reedexpo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85715" w:rsidRDefault="00185715"/>
    <w:sectPr w:rsidR="00185715" w:rsidSect="0018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A3"/>
    <w:rsid w:val="00185715"/>
    <w:rsid w:val="0096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na.pekova@reed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2019-07-19T03:02:00Z</dcterms:created>
  <dcterms:modified xsi:type="dcterms:W3CDTF">2019-07-19T03:03:00Z</dcterms:modified>
</cp:coreProperties>
</file>