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2C" w:rsidRPr="00605469" w:rsidRDefault="0030322C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469">
        <w:rPr>
          <w:rFonts w:ascii="Times New Roman" w:hAnsi="Times New Roman" w:cs="Times New Roman"/>
          <w:b/>
          <w:bCs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30322C" w:rsidRPr="00AF3F88" w:rsidRDefault="0030322C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F88">
        <w:rPr>
          <w:rFonts w:ascii="Times New Roman" w:hAnsi="Times New Roman" w:cs="Times New Roman"/>
          <w:i/>
          <w:iCs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30322C" w:rsidRPr="00AF3F88" w:rsidRDefault="0030322C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F88">
        <w:rPr>
          <w:rFonts w:ascii="Times New Roman" w:hAnsi="Times New Roman" w:cs="Times New Roman"/>
          <w:b/>
          <w:bCs/>
          <w:sz w:val="28"/>
          <w:szCs w:val="28"/>
        </w:rPr>
        <w:t>Почти 169 тысяч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Pr="00AF3F88">
        <w:rPr>
          <w:rFonts w:ascii="Times New Roman" w:hAnsi="Times New Roman" w:cs="Times New Roman"/>
          <w:b/>
          <w:bCs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30322C" w:rsidRPr="00AF3F88" w:rsidRDefault="0030322C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 почти 169 тысяч заявлений о кадастровом учете и регистрации прав на недвижимое имущество. По сравнению с 1 полугодием прошлого года россияне стали подавать заявления по экстерриториальному принципу на 16 % чаще.</w:t>
      </w:r>
    </w:p>
    <w:p w:rsidR="0030322C" w:rsidRPr="00AF3F88" w:rsidRDefault="0030322C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30322C" w:rsidRPr="00AF3F88" w:rsidRDefault="0030322C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iCs/>
          <w:sz w:val="28"/>
          <w:szCs w:val="28"/>
        </w:rPr>
        <w:t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госрегистрации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bCs/>
          <w:sz w:val="28"/>
          <w:szCs w:val="28"/>
        </w:rPr>
        <w:t xml:space="preserve">замглавы Федеральной кадастровой палаты Игорь Абазов. </w:t>
      </w:r>
    </w:p>
    <w:p w:rsidR="0030322C" w:rsidRPr="00AF3F88" w:rsidRDefault="0030322C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605469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 xml:space="preserve">популярностью оформление недвижимости по экстерриториальному принципу в 1 полугодии 2019 года пользовалось в </w:t>
      </w:r>
      <w:r w:rsidRPr="00AF3F88">
        <w:rPr>
          <w:rFonts w:ascii="Times New Roman" w:hAnsi="Times New Roman" w:cs="Times New Roman"/>
          <w:sz w:val="28"/>
          <w:szCs w:val="28"/>
        </w:rPr>
        <w:lastRenderedPageBreak/>
        <w:t>Москве (25,7 тыс. поступивших заявлений), Московской (22,3 тыс.) и Нижегородской областях (11,7 тыс.), а также</w:t>
      </w:r>
      <w:r w:rsidR="00605469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 тыс.).</w:t>
      </w:r>
    </w:p>
    <w:p w:rsidR="0030322C" w:rsidRPr="00AF3F88" w:rsidRDefault="0030322C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iCs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Pr="00AF3F88">
        <w:rPr>
          <w:rFonts w:ascii="Times New Roman" w:hAnsi="Times New Roman" w:cs="Times New Roman"/>
          <w:b/>
          <w:bCs/>
          <w:sz w:val="28"/>
          <w:szCs w:val="28"/>
        </w:rPr>
        <w:t xml:space="preserve">замглавы Федеральной кадастровой палаты Игорь Абазов. </w:t>
      </w:r>
    </w:p>
    <w:p w:rsidR="0030322C" w:rsidRPr="00D90660" w:rsidRDefault="0030322C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0322C" w:rsidRPr="00D90660" w:rsidSect="00B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7608B"/>
    <w:rsid w:val="00153094"/>
    <w:rsid w:val="001C6BB0"/>
    <w:rsid w:val="001F7E5A"/>
    <w:rsid w:val="0030322C"/>
    <w:rsid w:val="003B0DC6"/>
    <w:rsid w:val="003D06F0"/>
    <w:rsid w:val="005546D4"/>
    <w:rsid w:val="005850AE"/>
    <w:rsid w:val="00605469"/>
    <w:rsid w:val="006A5876"/>
    <w:rsid w:val="006F18FD"/>
    <w:rsid w:val="00757ACD"/>
    <w:rsid w:val="00785103"/>
    <w:rsid w:val="008577B6"/>
    <w:rsid w:val="008C75D2"/>
    <w:rsid w:val="00907022"/>
    <w:rsid w:val="00AD5371"/>
    <w:rsid w:val="00AF3F88"/>
    <w:rsid w:val="00B549A5"/>
    <w:rsid w:val="00B84BDB"/>
    <w:rsid w:val="00BE693C"/>
    <w:rsid w:val="00C7608B"/>
    <w:rsid w:val="00CF1F5B"/>
    <w:rsid w:val="00D90660"/>
    <w:rsid w:val="00F520C6"/>
    <w:rsid w:val="00F93BC5"/>
    <w:rsid w:val="00FC52B3"/>
    <w:rsid w:val="00FD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7608B"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C7608B"/>
    <w:rPr>
      <w:sz w:val="20"/>
      <w:szCs w:val="20"/>
    </w:rPr>
  </w:style>
  <w:style w:type="paragraph" w:styleId="a8">
    <w:name w:val="annotation subject"/>
    <w:basedOn w:val="a4"/>
    <w:next w:val="a4"/>
    <w:link w:val="a9"/>
    <w:uiPriority w:val="99"/>
    <w:semiHidden/>
    <w:rsid w:val="00785103"/>
    <w:rPr>
      <w:b/>
      <w:bCs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608B"/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5"/>
    <w:link w:val="a8"/>
    <w:uiPriority w:val="99"/>
    <w:semiHidden/>
    <w:locked/>
    <w:rsid w:val="00785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Россияне стали чаще подавать заявления на регистрацию недвижимости по экстерриториальному принципу</dc:title>
  <dc:creator>Игошина Екатерина Викторовна</dc:creator>
  <cp:lastModifiedBy>А.А. Симанихин</cp:lastModifiedBy>
  <cp:revision>2</cp:revision>
  <dcterms:created xsi:type="dcterms:W3CDTF">2019-07-26T05:13:00Z</dcterms:created>
  <dcterms:modified xsi:type="dcterms:W3CDTF">2019-07-26T05:13:00Z</dcterms:modified>
</cp:coreProperties>
</file>