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C8" w:rsidRPr="00042616" w:rsidRDefault="007D5CC8" w:rsidP="007D5CC8">
      <w:pPr>
        <w:spacing w:after="0" w:line="240" w:lineRule="auto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CC8" w:rsidRPr="00A50204" w:rsidRDefault="007D5CC8" w:rsidP="00BE2B96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A50204">
        <w:rPr>
          <w:rFonts w:ascii="Times New Roman" w:hAnsi="Times New Roman" w:cs="Times New Roman"/>
          <w:b/>
          <w:bCs/>
          <w:kern w:val="28"/>
          <w:sz w:val="32"/>
          <w:szCs w:val="32"/>
        </w:rPr>
        <w:t>КЕМЕРОВСКАЯ ОБЛАСТЬ</w:t>
      </w:r>
    </w:p>
    <w:p w:rsidR="007D5CC8" w:rsidRPr="00A50204" w:rsidRDefault="007D5CC8" w:rsidP="00BE2B96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A50204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АДМИНИСТРАЦИЯ </w:t>
      </w:r>
    </w:p>
    <w:p w:rsidR="007D5CC8" w:rsidRDefault="007D5CC8" w:rsidP="007B3D09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A50204">
        <w:rPr>
          <w:rFonts w:ascii="Times New Roman" w:hAnsi="Times New Roman" w:cs="Times New Roman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7B3D09" w:rsidRPr="007B3D09" w:rsidRDefault="007B3D09" w:rsidP="007B3D09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B3D09" w:rsidRPr="007B3D09" w:rsidRDefault="007B3D09" w:rsidP="007B3D09">
      <w:pPr>
        <w:pStyle w:val="4"/>
        <w:jc w:val="center"/>
        <w:rPr>
          <w:rFonts w:ascii="Times New Roman" w:hAnsi="Times New Roman"/>
          <w:b w:val="0"/>
          <w:bCs w:val="0"/>
          <w:i w:val="0"/>
          <w:color w:val="auto"/>
          <w:spacing w:val="60"/>
          <w:sz w:val="28"/>
          <w:szCs w:val="28"/>
        </w:rPr>
      </w:pPr>
      <w:r w:rsidRPr="007B3D09">
        <w:rPr>
          <w:rFonts w:ascii="Times New Roman" w:hAnsi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7B3D09" w:rsidRDefault="007B3D09" w:rsidP="007B3D09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D34E7D" w:rsidRPr="00192133" w:rsidRDefault="00D34E7D" w:rsidP="007D5CC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D5CC8" w:rsidRPr="00A50204" w:rsidRDefault="007D5CC8" w:rsidP="007D5CC8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50204">
        <w:rPr>
          <w:rFonts w:ascii="Times New Roman" w:hAnsi="Times New Roman" w:cs="Times New Roman"/>
          <w:bCs/>
          <w:kern w:val="28"/>
          <w:sz w:val="24"/>
          <w:szCs w:val="24"/>
        </w:rPr>
        <w:t>от</w:t>
      </w:r>
      <w:r w:rsidRPr="00A50204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A50204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Pr="00A50204">
        <w:rPr>
          <w:rFonts w:ascii="Times New Roman" w:hAnsi="Times New Roman" w:cs="Times New Roman"/>
          <w:bCs/>
          <w:kern w:val="28"/>
          <w:sz w:val="28"/>
          <w:szCs w:val="28"/>
        </w:rPr>
        <w:t>_</w:t>
      </w:r>
      <w:r w:rsidR="00EB170B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>07</w:t>
      </w:r>
      <w:r w:rsidR="00EB170B">
        <w:rPr>
          <w:rFonts w:ascii="Times New Roman" w:hAnsi="Times New Roman" w:cs="Times New Roman"/>
          <w:bCs/>
          <w:kern w:val="28"/>
          <w:sz w:val="28"/>
          <w:szCs w:val="28"/>
        </w:rPr>
        <w:t>_</w:t>
      </w:r>
      <w:r w:rsidR="00A50204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</w:t>
      </w:r>
      <w:r w:rsidRPr="00A50204">
        <w:rPr>
          <w:rFonts w:ascii="Times New Roman" w:hAnsi="Times New Roman" w:cs="Times New Roman"/>
          <w:bCs/>
          <w:kern w:val="28"/>
          <w:sz w:val="28"/>
          <w:szCs w:val="28"/>
        </w:rPr>
        <w:t>__</w:t>
      </w:r>
      <w:r w:rsidR="00EB170B" w:rsidRPr="00EB170B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>августа</w:t>
      </w:r>
      <w:r w:rsidR="00EB170B">
        <w:rPr>
          <w:rFonts w:ascii="Times New Roman" w:hAnsi="Times New Roman" w:cs="Times New Roman"/>
          <w:bCs/>
          <w:kern w:val="28"/>
          <w:sz w:val="28"/>
          <w:szCs w:val="28"/>
        </w:rPr>
        <w:t>_</w:t>
      </w:r>
      <w:r w:rsidR="00EB170B" w:rsidRPr="00EB170B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>2019</w:t>
      </w:r>
      <w:r w:rsidR="00A50204">
        <w:rPr>
          <w:rFonts w:ascii="Times New Roman" w:hAnsi="Times New Roman" w:cs="Times New Roman"/>
          <w:bCs/>
          <w:kern w:val="28"/>
          <w:sz w:val="28"/>
          <w:szCs w:val="28"/>
        </w:rPr>
        <w:t>_</w:t>
      </w:r>
      <w:r w:rsidR="0045382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A50204">
        <w:rPr>
          <w:rFonts w:ascii="Times New Roman" w:hAnsi="Times New Roman" w:cs="Times New Roman"/>
          <w:bCs/>
          <w:kern w:val="28"/>
          <w:sz w:val="20"/>
          <w:szCs w:val="20"/>
        </w:rPr>
        <w:t>г.</w:t>
      </w:r>
      <w:r w:rsidRPr="00A50204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A50204">
        <w:rPr>
          <w:rFonts w:ascii="Times New Roman" w:hAnsi="Times New Roman" w:cs="Times New Roman"/>
          <w:bCs/>
          <w:kern w:val="28"/>
          <w:sz w:val="24"/>
          <w:szCs w:val="24"/>
        </w:rPr>
        <w:t>№</w:t>
      </w:r>
      <w:r w:rsidR="00A50204">
        <w:rPr>
          <w:rFonts w:ascii="Times New Roman" w:hAnsi="Times New Roman" w:cs="Times New Roman"/>
          <w:bCs/>
          <w:kern w:val="28"/>
          <w:sz w:val="28"/>
          <w:szCs w:val="28"/>
        </w:rPr>
        <w:t xml:space="preserve"> __</w:t>
      </w:r>
      <w:r w:rsidR="00EB170B" w:rsidRPr="00EB170B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>935-П</w:t>
      </w:r>
      <w:r w:rsidR="00A50204">
        <w:rPr>
          <w:rFonts w:ascii="Times New Roman" w:hAnsi="Times New Roman" w:cs="Times New Roman"/>
          <w:bCs/>
          <w:kern w:val="28"/>
          <w:sz w:val="28"/>
          <w:szCs w:val="28"/>
        </w:rPr>
        <w:t>__</w:t>
      </w:r>
    </w:p>
    <w:p w:rsidR="007D5CC8" w:rsidRPr="00A50204" w:rsidRDefault="007D5CC8" w:rsidP="007D5CC8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proofErr w:type="spellStart"/>
      <w:r w:rsidRPr="00A50204">
        <w:rPr>
          <w:rFonts w:ascii="Times New Roman" w:hAnsi="Times New Roman" w:cs="Times New Roman"/>
          <w:bCs/>
          <w:kern w:val="28"/>
          <w:sz w:val="24"/>
          <w:szCs w:val="24"/>
        </w:rPr>
        <w:t>пгт</w:t>
      </w:r>
      <w:proofErr w:type="spellEnd"/>
      <w:r w:rsidRPr="00A50204">
        <w:rPr>
          <w:rFonts w:ascii="Times New Roman" w:hAnsi="Times New Roman" w:cs="Times New Roman"/>
          <w:bCs/>
          <w:kern w:val="28"/>
          <w:sz w:val="24"/>
          <w:szCs w:val="24"/>
        </w:rPr>
        <w:t>. Промышленная</w:t>
      </w:r>
    </w:p>
    <w:p w:rsidR="007923E8" w:rsidRPr="007B3D09" w:rsidRDefault="007923E8" w:rsidP="007D5CC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923E8" w:rsidRPr="007B3D09" w:rsidRDefault="007923E8" w:rsidP="007D5CC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435D49" w:rsidRPr="0007528E" w:rsidRDefault="007923E8" w:rsidP="007923E8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 утверждении П</w:t>
      </w:r>
      <w:r w:rsidR="00435D49" w:rsidRPr="00435D49">
        <w:rPr>
          <w:rFonts w:ascii="Times New Roman" w:hAnsi="Times New Roman" w:cs="Times New Roman"/>
          <w:color w:val="auto"/>
        </w:rPr>
        <w:t xml:space="preserve">орядка </w:t>
      </w:r>
      <w:r w:rsidR="00435D49" w:rsidRPr="0007528E">
        <w:rPr>
          <w:rFonts w:ascii="Times New Roman" w:hAnsi="Times New Roman" w:cs="Times New Roman"/>
          <w:color w:val="auto"/>
        </w:rPr>
        <w:t>реализации</w:t>
      </w:r>
      <w:r>
        <w:rPr>
          <w:rFonts w:ascii="Times New Roman" w:hAnsi="Times New Roman" w:cs="Times New Roman"/>
          <w:color w:val="auto"/>
        </w:rPr>
        <w:t xml:space="preserve"> бюджетных инвестиций и </w:t>
      </w:r>
      <w:r w:rsidR="00435D49" w:rsidRPr="0007528E">
        <w:rPr>
          <w:rFonts w:ascii="Times New Roman" w:hAnsi="Times New Roman" w:cs="Times New Roman"/>
          <w:color w:val="auto"/>
        </w:rPr>
        <w:t>отражения</w:t>
      </w:r>
      <w:r>
        <w:rPr>
          <w:rFonts w:ascii="Times New Roman" w:hAnsi="Times New Roman" w:cs="Times New Roman"/>
          <w:color w:val="auto"/>
        </w:rPr>
        <w:t xml:space="preserve"> </w:t>
      </w:r>
      <w:r w:rsidR="00435D49" w:rsidRPr="0007528E">
        <w:rPr>
          <w:rFonts w:ascii="Times New Roman" w:hAnsi="Times New Roman" w:cs="Times New Roman"/>
          <w:color w:val="auto"/>
        </w:rPr>
        <w:t>бюджетных ассигнований на осуществление</w:t>
      </w:r>
      <w:r>
        <w:rPr>
          <w:rFonts w:ascii="Times New Roman" w:hAnsi="Times New Roman" w:cs="Times New Roman"/>
          <w:color w:val="auto"/>
        </w:rPr>
        <w:t xml:space="preserve"> бюджетных </w:t>
      </w:r>
      <w:r w:rsidR="00435D49" w:rsidRPr="0007528E">
        <w:rPr>
          <w:rFonts w:ascii="Times New Roman" w:hAnsi="Times New Roman" w:cs="Times New Roman"/>
          <w:color w:val="auto"/>
        </w:rPr>
        <w:t>инвестиций в объекты</w:t>
      </w:r>
      <w:r>
        <w:rPr>
          <w:rFonts w:ascii="Times New Roman" w:hAnsi="Times New Roman" w:cs="Times New Roman"/>
          <w:color w:val="auto"/>
        </w:rPr>
        <w:t xml:space="preserve"> </w:t>
      </w:r>
      <w:r w:rsidR="00435D49" w:rsidRPr="0007528E">
        <w:rPr>
          <w:rFonts w:ascii="Times New Roman" w:hAnsi="Times New Roman" w:cs="Times New Roman"/>
          <w:color w:val="auto"/>
        </w:rPr>
        <w:t>капитального строительс</w:t>
      </w:r>
      <w:r w:rsidR="007D5CC8" w:rsidRPr="0007528E">
        <w:rPr>
          <w:rFonts w:ascii="Times New Roman" w:hAnsi="Times New Roman" w:cs="Times New Roman"/>
          <w:color w:val="auto"/>
        </w:rPr>
        <w:t>тва муниципальной собственности</w:t>
      </w:r>
      <w:r>
        <w:rPr>
          <w:rFonts w:ascii="Times New Roman" w:hAnsi="Times New Roman" w:cs="Times New Roman"/>
          <w:color w:val="auto"/>
        </w:rPr>
        <w:t xml:space="preserve"> </w:t>
      </w:r>
      <w:r w:rsidR="00435D49" w:rsidRPr="0007528E">
        <w:rPr>
          <w:rFonts w:ascii="Times New Roman" w:hAnsi="Times New Roman" w:cs="Times New Roman"/>
          <w:color w:val="auto"/>
        </w:rPr>
        <w:t>Промышленновского муниципального района</w:t>
      </w:r>
    </w:p>
    <w:p w:rsidR="00435D49" w:rsidRDefault="00435D49" w:rsidP="007923E8">
      <w:pPr>
        <w:shd w:val="clear" w:color="auto" w:fill="FFFFFF"/>
        <w:spacing w:after="0" w:line="240" w:lineRule="auto"/>
        <w:ind w:firstLine="19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49" w:rsidRPr="00545246" w:rsidRDefault="00435D49" w:rsidP="00C242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79 Бюджетного кодекса Российской Федерации в целях обеспечения эффективного использования бюджетных средств</w:t>
      </w:r>
      <w:r w:rsidR="00545246" w:rsidRPr="005452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6130" w:rsidRPr="00BA6130" w:rsidRDefault="00BA6130" w:rsidP="00BA613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13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реализации бюджетных инвестиций и отражения бюджетных ассигнований на осуществление бюджетных инвестиций в объекты капитального строительства муниципальной собственности Промышленновского муниципального района.</w:t>
      </w:r>
    </w:p>
    <w:p w:rsidR="00BA6130" w:rsidRPr="00BA6130" w:rsidRDefault="00BA6130" w:rsidP="00BA613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Промышленновского </w:t>
      </w:r>
      <w:r w:rsidR="009B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147B2A"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B798F">
        <w:rPr>
          <w:rFonts w:ascii="Times New Roman" w:hAnsi="Times New Roman" w:cs="Times New Roman"/>
          <w:sz w:val="28"/>
          <w:szCs w:val="28"/>
        </w:rPr>
        <w:t xml:space="preserve"> 30.05.2014</w:t>
      </w:r>
      <w:r w:rsidR="00147B2A" w:rsidRPr="00147B2A">
        <w:rPr>
          <w:rFonts w:ascii="Times New Roman" w:hAnsi="Times New Roman" w:cs="Times New Roman"/>
          <w:sz w:val="28"/>
          <w:szCs w:val="28"/>
        </w:rPr>
        <w:t xml:space="preserve"> </w:t>
      </w:r>
      <w:r w:rsidR="00147B2A">
        <w:rPr>
          <w:rFonts w:ascii="Times New Roman" w:hAnsi="Times New Roman" w:cs="Times New Roman"/>
          <w:sz w:val="28"/>
          <w:szCs w:val="28"/>
        </w:rPr>
        <w:t>№ 947-п</w:t>
      </w:r>
      <w:r w:rsidR="00147B2A" w:rsidRPr="00147B2A">
        <w:rPr>
          <w:rFonts w:ascii="Times New Roman" w:hAnsi="Times New Roman" w:cs="Times New Roman"/>
          <w:sz w:val="28"/>
          <w:szCs w:val="28"/>
        </w:rPr>
        <w:t xml:space="preserve"> </w:t>
      </w:r>
      <w:r w:rsidR="00147B2A">
        <w:rPr>
          <w:rFonts w:ascii="Times New Roman" w:hAnsi="Times New Roman" w:cs="Times New Roman"/>
          <w:sz w:val="28"/>
          <w:szCs w:val="28"/>
        </w:rPr>
        <w:t>«Об утверждении порядка осуществления капитальных вложений в объекты муниципальной собственности Промышленновского муниципального района за счет средств бюджета Промышленновского муниципального района»</w:t>
      </w:r>
      <w:r w:rsidRPr="00BA6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130" w:rsidRPr="00BA6130" w:rsidRDefault="00BA6130" w:rsidP="00BA613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6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A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</w:t>
      </w:r>
      <w:r w:rsidR="009B0B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возложить на</w:t>
      </w:r>
      <w:r w:rsidRPr="00BA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</w:t>
      </w:r>
      <w:r w:rsidR="009B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9B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</w:t>
      </w:r>
      <w:r w:rsidR="009B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9B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  А</w:t>
      </w:r>
      <w:r w:rsidRPr="00BA6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0B0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Зарубину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133" w:rsidRDefault="00192133" w:rsidP="00BA613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A6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подписания.</w:t>
      </w:r>
    </w:p>
    <w:p w:rsidR="00192133" w:rsidRPr="00435D49" w:rsidRDefault="00192133" w:rsidP="00747B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8E" w:rsidRDefault="0089708E" w:rsidP="00435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8E" w:rsidRPr="00435D49" w:rsidRDefault="0089708E" w:rsidP="00435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8E" w:rsidRDefault="00435D49" w:rsidP="00B2612E">
      <w:pPr>
        <w:shd w:val="clear" w:color="auto" w:fill="FFFFFF"/>
        <w:spacing w:after="0" w:line="240" w:lineRule="auto"/>
        <w:ind w:firstLine="255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B0B0C" w:rsidRDefault="0089708E" w:rsidP="00B261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муниципального </w:t>
      </w:r>
      <w:r w:rsidR="00435D49"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Д.П. Ильин</w:t>
      </w:r>
    </w:p>
    <w:p w:rsidR="009B0B0C" w:rsidRDefault="009B0B0C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7B2A" w:rsidRDefault="00147B2A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0B0C" w:rsidRPr="009B0B0C" w:rsidRDefault="009B0B0C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B0C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Н.К. Бережная</w:t>
      </w:r>
    </w:p>
    <w:p w:rsidR="00147B2A" w:rsidRPr="00147B2A" w:rsidRDefault="009B0B0C" w:rsidP="00147B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B0C">
        <w:rPr>
          <w:rFonts w:ascii="Times New Roman" w:hAnsi="Times New Roman" w:cs="Times New Roman"/>
          <w:sz w:val="20"/>
          <w:szCs w:val="20"/>
        </w:rPr>
        <w:t>Тел. 74585</w:t>
      </w:r>
    </w:p>
    <w:p w:rsidR="00DB3170" w:rsidRPr="009B0B0C" w:rsidRDefault="00147B2A" w:rsidP="00147B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45382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53820" w:rsidRDefault="00147B2A" w:rsidP="00147B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453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453820" w:rsidRDefault="00DB3170" w:rsidP="0045382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5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D49"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нновского</w:t>
      </w:r>
    </w:p>
    <w:p w:rsidR="00DB3170" w:rsidRDefault="00147B2A" w:rsidP="00147B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DB31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35D49" w:rsidRPr="00435D49" w:rsidRDefault="00147B2A" w:rsidP="00147B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435D49"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317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31C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 августа 2019</w:t>
      </w:r>
      <w:r w:rsidR="0083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№ </w:t>
      </w:r>
      <w:r w:rsidR="00DB317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31C93" w:rsidRPr="00831C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935-П</w:t>
      </w:r>
      <w:r w:rsidR="00DB317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35D49" w:rsidRPr="00435D49" w:rsidRDefault="00435D49" w:rsidP="00435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35D49" w:rsidRPr="00435D49" w:rsidRDefault="00435D49" w:rsidP="00DB317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РЕАЛИЗАЦИИ БЮДЖЕТНЫХ ИНВЕСТИЦИЙ И ОТРАЖЕНИЯ БЮДЖЕТНЫХ АССИГНОВАНИЙ НА ОСУЩЕСТВЛЕНИЕ БЮДЖЕТНЫХ ИНВЕСТИЦИЙ В ОБЪЕКТЫ КАПИТАЛЬНОГО СТРОИТЕЛЬСТВА МУНИЦИПАЛЬНОЙ СОБСТВЕННОСТИ ПРОМЫШЛЕННОВСКОГО МУНИЦИПАЛЬНОГО РАЙОНА</w:t>
      </w:r>
    </w:p>
    <w:p w:rsidR="00435D49" w:rsidRPr="00435D49" w:rsidRDefault="00435D49" w:rsidP="00435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49" w:rsidRPr="00435D49" w:rsidRDefault="00435D49" w:rsidP="00435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435D49" w:rsidRPr="00435D49" w:rsidRDefault="00435D49" w:rsidP="00435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определяет механизм реализации бюджетных инвестиций в объекты капитального строительства муниципальной собственности Промышленновского муниципального района муниципальному унитарному предприятию, основанному на праве операт</w:t>
      </w:r>
      <w:r w:rsidR="009A4EC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управления, автономному,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</w:t>
      </w:r>
      <w:r w:rsidR="009A4E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казенному у</w:t>
      </w:r>
      <w:r w:rsidR="0089708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чреждению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муниципального района.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Предоставление бюджетных инвестиций муниципальному унитарному предприятию, основанному на праве операт</w:t>
      </w:r>
      <w:r w:rsidR="009A4EC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управления, автономному,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</w:t>
      </w:r>
      <w:r w:rsidR="009A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казенному учреждению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муниципального района влечет соответствующее увеличение стоимости основных средств, находящихся на праве оперативного управления, муниципального унита</w:t>
      </w:r>
      <w:r w:rsidR="009A4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рного предприятия, автономного,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="009A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казенного учреждения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Механизм реализации бюджетных инвестиций предусматривает совершение действий по формированию перечня объектов капитального строительства, определению объемов финансирования объектов капитального строительства, финансированию реализации бюджетных инвестиций, а также осуществлению контроля за их реализацией.</w:t>
      </w:r>
    </w:p>
    <w:p w:rsidR="00435D49" w:rsidRPr="00435D49" w:rsidRDefault="00435D49" w:rsidP="00435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49" w:rsidRPr="00435D49" w:rsidRDefault="00435D49" w:rsidP="00435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II. ФОРМИРОВАНИЕ ПЕРЕЧНЯ ОБЪЕКТОВ КАПИТАЛЬНОГО СТРОИТЕЛЬСТВА В ЦЕЛЯХ РЕАЛИЗАЦИИ БЮДЖЕТНЫХ ИНВЕСТИЦИЙ НА ОЧЕРЕДНОЙ ФИНАНСОВЫЙ ГОД И ПЛАНОВЫЙ ПЕРИОД</w:t>
      </w:r>
    </w:p>
    <w:p w:rsidR="00435D49" w:rsidRPr="00435D49" w:rsidRDefault="00435D49" w:rsidP="00435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Формирование перечня объектов капитального строительства на очередной финансовый год и плановый период, подлежащих финансированию за счет средств районного бюджета (далее - Перечень), 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 </w:t>
      </w:r>
      <w:r w:rsidR="00A223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CA3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архитектуре и градостроительству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Промышленновского муниципального района (далее - </w:t>
      </w:r>
      <w:r w:rsidR="00CA3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Перечень формируется на основании заявок орг</w:t>
      </w:r>
      <w:r w:rsidR="002B79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 местного самоуправления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</w:t>
      </w:r>
      <w:r w:rsidR="00C8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муниципального унитарного предприятия, основанного на праве операт</w:t>
      </w:r>
      <w:r w:rsidR="009A4EC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управления, автономного,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</w:t>
      </w:r>
      <w:r w:rsidR="009A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казенного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Промышленновского </w:t>
      </w:r>
      <w:r w:rsidR="00C83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Заявки представляются в </w:t>
      </w:r>
      <w:r w:rsidR="00CA3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545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 июля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года.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приоритетном порядке в Перечень включаются:</w:t>
      </w:r>
    </w:p>
    <w:p w:rsidR="00435D49" w:rsidRPr="00435D49" w:rsidRDefault="00435D49" w:rsidP="00292B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объекты, включенные в программы и обеспеченные софинансированием из федерального и областного бюджетов;</w:t>
      </w:r>
    </w:p>
    <w:p w:rsidR="00435D49" w:rsidRPr="00435D49" w:rsidRDefault="00435D49" w:rsidP="00292B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незавершенные строительством объекты, подлежащие завершению в планируемом периоде.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Объем бюджетных ассигнований для реализации бюджетных инвестиций на очередной финансовый год и плановый период планируется с учетом нормативных сроков строительства.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Проект Перечня и объем финансирования объектов капитального строительства за счет средств районного бюджета на очередной финансовый год (очередной финансовый год и плановый период) представляется в </w:t>
      </w:r>
      <w:r w:rsidR="002B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Промышленновского муниципального района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проектом решения </w:t>
      </w:r>
      <w:r w:rsidR="002B7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Промышленновского муниципального района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районном бюджете на очередной финансовый год.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Перечень утверждается правовым актом главы Промышленновского </w:t>
      </w:r>
      <w:r w:rsidR="002B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течение 5 рабочих дней </w:t>
      </w:r>
      <w:proofErr w:type="gramStart"/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C83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2B7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Промышленновского муниципального района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районном бюджете на очередной финансовый год и плановый период.</w:t>
      </w:r>
    </w:p>
    <w:p w:rsidR="00435D49" w:rsidRPr="00435D49" w:rsidRDefault="00435D49" w:rsidP="00435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49" w:rsidRPr="00435D49" w:rsidRDefault="00435D49" w:rsidP="00435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ПОРЯДОК ФИНАНСИРОВАНИЯ РЕАЛИЗАЦИИ БЮДЖЕТНЫХ ИНВЕСТИЦИЙ И ОТРАЖЕНИЯ БЮДЖЕТНЫХ АССИГНОВАНИЙ НА ОСУЩЕСТВЛЕНИЕ БЮДЖЕТНЫХ ИНВЕСТИЦИЙ В ОБЪЕКТЫ КАПИТАЛЬНОГО СТРОИТЕЛЬСТВА В РЕШЕНИИ О РАЙОННОМ БЮДЖЕТЕ И В СВОДНОЙ БЮДЖЕТНОЙ РОСПИСИ</w:t>
      </w:r>
    </w:p>
    <w:p w:rsidR="00435D49" w:rsidRPr="00435D49" w:rsidRDefault="00435D49" w:rsidP="00435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Финансирование реализации бюджетных инвестиций в объекты капитального строительства, включенные в Перечень, осуществляется в пределах лимитов бюджетных обязательств на бюджетные инвестиции, доведенных до главного распорядителя бюджетных средств, в соответствии с решением </w:t>
      </w:r>
      <w:r w:rsidR="00907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Промышленновского муниципального района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районном бюджете на очередной финансовый год и плановый период.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Бюджетные ассигнования на реализацию бюджетных инвестиций в объекты капитального строительства, включенные в Перечень, отражаются в 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решении о районном бюджете и в составе сводной бюджетной росписи районного бюджета.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Составление и ведение бюджетной росписи расходов по финансированию реализации бюджетных инвестиций в объекты, включенные в Перечень, осуществляет главный распорядитель в соответствии с Бюджетным кодексом Российской Федерации и Порядком составления и ведения сводной росписи районного бюджета в разрезе объектов, предусмотренных инвестиционными проектами, софинансирование которых осуществляется за счет межбюджетных субсидий.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Перечень и коды целевых статей и (или) видов расходов бюджетов, финансовое обеспечение которых осуществляется за счет субвенций или межбюджетных субсидий областного и (или) федерального бюджетов, определяются в порядке, установленном соответственно </w:t>
      </w:r>
      <w:r w:rsidR="00ED6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</w:t>
      </w:r>
      <w:r w:rsidR="00907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Кемеровской области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Финансирование реализации бюджетных инвестиций в объекты капитального строительства, включенные в Перечень, осуществляется финансовым у</w:t>
      </w:r>
      <w:r w:rsidR="00ED6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по Промышленновскому</w:t>
      </w:r>
      <w:r w:rsidR="009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(далее - финансовое управление) на основании письменных заявок муниципальных заказчиков.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Муниципальные заказчики представляют в финансовое управление по каждому объекту капитального строительства: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Для оплаты строительно-монтажных работ: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титульные списки объектов, строительство которых начинается в очередном финансовом году, титульные списки незавершенных строительством объектов, подлежащих завершению в очередном финансовом году;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муниципальные контракты на выполнение работ (оказание услуг) для муниципальных нужд Промышленновского</w:t>
      </w:r>
      <w:r w:rsidR="009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графиками на выполнение работ на весь период строительства, в которых указываются объемы и стоимость подлежащих выполнению работ (услуг) и порядок их оплаты, в том числе размер авансирования, размер и порядок финансирования строительства, а также порядок приобретения материалов, ответственность сторон по обеспечению выполнения обязательств, протокол о</w:t>
      </w:r>
      <w:proofErr w:type="gramEnd"/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(аукциона) по определению исполнителя работ (услуг);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положительные сводные заключения государственной экспертизы по проектно-сметной документации;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 об утверждении проектно-сметной документации, сводный сметный расчет стоимости строительства;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справки о стоимости выполненных работ (оказанных услуг) и затрат, акты сдачи-приемки выполненных работ по формам, утвержденным Федеральной службой государственной статистики;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копии лицензий на осуществление работ в капитальном строительстве;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счета при авансировании работ и счета-фактуры при расчете за выполненные работы (оказанные услуги);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иные документы в соответствии с законодательством Российской Федерации.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Для оплаты проектно-изыскательских работ, выполняемых для объектов капитального строительства: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муниципальный контракт на выполнение проектно-изыскательских работ с календарным планом работ, в котором должны быть указаны сроки выполнения и стоимость этапов работ;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задание на проектирование;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сметы на проектные, изыскательские, топографические и иные работы, утвержденные муниципальным заказчиком;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протокол о результатах конкурса (аукциона) по определению исполнителя проектных работ;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акты сдачи-приемки выполненных проектных, изыскательских, топографических работ по формам, утвержденным Федеральной службой государственной статистики;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копии лицензии на осуществление соответствующего вида деятельности;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счета при авансировании работ и счета-фактуры при расчете за выполненные работы;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иные документы в соответствии с законодательством Российской Федерации.</w:t>
      </w:r>
    </w:p>
    <w:p w:rsidR="00435D49" w:rsidRPr="00435D49" w:rsidRDefault="00435D49" w:rsidP="00435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49" w:rsidRPr="00435D49" w:rsidRDefault="00435D49" w:rsidP="00435D4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IV. КОНТРОЛЬ ЗА РЕАЛИЗАЦИЕЙ БЮДЖЕТНЫХ ИНВЕСТИЦИЙ В ОБЪЕКТЫ КАПИТАЛЬНОГО СТРОИТЕЛЬСТВА</w:t>
      </w:r>
    </w:p>
    <w:p w:rsidR="00435D49" w:rsidRPr="00435D49" w:rsidRDefault="00435D49" w:rsidP="00435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бюджетных инвестиций в объекты капитального строительства, включенные в Перечень, осуществляет </w:t>
      </w:r>
      <w:r w:rsidR="00CA3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Муниципальные заказчики по каждому объекту капитального строительства представляют в </w:t>
      </w:r>
      <w:r w:rsidR="00CA3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муниципальный контракт на выполнение работ (оказание услуг) для муниципальных нужд Промышленновского </w:t>
      </w:r>
      <w:r w:rsidR="009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на весь период строительства с указанием объемов и </w:t>
      </w:r>
      <w:proofErr w:type="gramStart"/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proofErr w:type="gramEnd"/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выполнению работ (оказанию услуг) с разбивкой по годам;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календарный план работ;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 об утверждении проектно-сметной документации;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сводный сметный расчет стоимости строительства объекта;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положительное сводное заключение государственной экспертизы по проектно-сметной документации.</w:t>
      </w:r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заказчики ежемесячно не позднее 5-го числа месяца, следующего за отчетным, представляют в </w:t>
      </w:r>
      <w:r w:rsidR="00CA3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финансовое 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отчет об использовании средств, направленных на финансирование объектов капитального строительства в текущем финансовом году, с нарастающим итогом.</w:t>
      </w:r>
      <w:proofErr w:type="gramEnd"/>
    </w:p>
    <w:p w:rsidR="00435D49" w:rsidRPr="00435D49" w:rsidRDefault="00435D49" w:rsidP="00DB31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CA3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марта каждого года представляет главе </w:t>
      </w:r>
      <w:r w:rsidR="0090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муниципального </w:t>
      </w:r>
      <w:r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отчет о реализации бюджетных инвестиций в объекты капитального строительства, включенные в Перечень, за отчетный финансовый год.</w:t>
      </w:r>
    </w:p>
    <w:p w:rsidR="006A5EF1" w:rsidRDefault="006A5EF1" w:rsidP="00545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246" w:rsidRDefault="00545246" w:rsidP="00545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246" w:rsidRDefault="00545246" w:rsidP="00545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246" w:rsidRDefault="00545246" w:rsidP="0054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Заместитель главы </w:t>
      </w:r>
    </w:p>
    <w:p w:rsidR="00545246" w:rsidRPr="00545246" w:rsidRDefault="00545246" w:rsidP="00545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                              А.А. Зарубина</w:t>
      </w:r>
    </w:p>
    <w:sectPr w:rsidR="00545246" w:rsidRPr="00545246" w:rsidSect="00EB170B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A73" w:rsidRDefault="00BA0A73" w:rsidP="00C8312C">
      <w:pPr>
        <w:spacing w:after="0" w:line="240" w:lineRule="auto"/>
      </w:pPr>
      <w:r>
        <w:separator/>
      </w:r>
    </w:p>
  </w:endnote>
  <w:endnote w:type="continuationSeparator" w:id="0">
    <w:p w:rsidR="00BA0A73" w:rsidRDefault="00BA0A73" w:rsidP="00C8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0955"/>
      <w:docPartObj>
        <w:docPartGallery w:val="Page Numbers (Bottom of Page)"/>
        <w:docPartUnique/>
      </w:docPartObj>
    </w:sdtPr>
    <w:sdtContent>
      <w:p w:rsidR="00EB170B" w:rsidRDefault="004059A7">
        <w:pPr>
          <w:pStyle w:val="a7"/>
          <w:jc w:val="right"/>
        </w:pPr>
        <w:fldSimple w:instr=" PAGE   \* MERGEFORMAT ">
          <w:r w:rsidR="00831C93">
            <w:rPr>
              <w:noProof/>
            </w:rPr>
            <w:t>1</w:t>
          </w:r>
        </w:fldSimple>
      </w:p>
    </w:sdtContent>
  </w:sdt>
  <w:p w:rsidR="002C32D1" w:rsidRDefault="002C32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A73" w:rsidRDefault="00BA0A73" w:rsidP="00C8312C">
      <w:pPr>
        <w:spacing w:after="0" w:line="240" w:lineRule="auto"/>
      </w:pPr>
      <w:r>
        <w:separator/>
      </w:r>
    </w:p>
  </w:footnote>
  <w:footnote w:type="continuationSeparator" w:id="0">
    <w:p w:rsidR="00BA0A73" w:rsidRDefault="00BA0A73" w:rsidP="00C83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35D49"/>
    <w:rsid w:val="00016F3E"/>
    <w:rsid w:val="000334A7"/>
    <w:rsid w:val="0007528E"/>
    <w:rsid w:val="000E5D98"/>
    <w:rsid w:val="00112E4D"/>
    <w:rsid w:val="0012250A"/>
    <w:rsid w:val="00147B2A"/>
    <w:rsid w:val="00192133"/>
    <w:rsid w:val="002861A6"/>
    <w:rsid w:val="00292BB7"/>
    <w:rsid w:val="002B798F"/>
    <w:rsid w:val="002C32D1"/>
    <w:rsid w:val="002E6AB5"/>
    <w:rsid w:val="00311F84"/>
    <w:rsid w:val="00336E97"/>
    <w:rsid w:val="00361816"/>
    <w:rsid w:val="00372612"/>
    <w:rsid w:val="003C3C05"/>
    <w:rsid w:val="004059A7"/>
    <w:rsid w:val="00435D49"/>
    <w:rsid w:val="00453820"/>
    <w:rsid w:val="004838E2"/>
    <w:rsid w:val="005049B7"/>
    <w:rsid w:val="00545246"/>
    <w:rsid w:val="00587BD0"/>
    <w:rsid w:val="00602431"/>
    <w:rsid w:val="006A5EF1"/>
    <w:rsid w:val="00747B47"/>
    <w:rsid w:val="00787A23"/>
    <w:rsid w:val="007923E8"/>
    <w:rsid w:val="007B3D09"/>
    <w:rsid w:val="007D5CC8"/>
    <w:rsid w:val="00831C93"/>
    <w:rsid w:val="0089708E"/>
    <w:rsid w:val="008D11ED"/>
    <w:rsid w:val="00907C50"/>
    <w:rsid w:val="00983E0C"/>
    <w:rsid w:val="009A4ECE"/>
    <w:rsid w:val="009B0B0C"/>
    <w:rsid w:val="00A2233B"/>
    <w:rsid w:val="00A50204"/>
    <w:rsid w:val="00A92212"/>
    <w:rsid w:val="00B11544"/>
    <w:rsid w:val="00B2612E"/>
    <w:rsid w:val="00B635BE"/>
    <w:rsid w:val="00BA0A73"/>
    <w:rsid w:val="00BA6130"/>
    <w:rsid w:val="00BA69D8"/>
    <w:rsid w:val="00BE2B96"/>
    <w:rsid w:val="00BE501E"/>
    <w:rsid w:val="00C1338C"/>
    <w:rsid w:val="00C24215"/>
    <w:rsid w:val="00C8312C"/>
    <w:rsid w:val="00C92973"/>
    <w:rsid w:val="00CA336E"/>
    <w:rsid w:val="00CE22D7"/>
    <w:rsid w:val="00D34E7D"/>
    <w:rsid w:val="00DB3170"/>
    <w:rsid w:val="00DC2E27"/>
    <w:rsid w:val="00E741C6"/>
    <w:rsid w:val="00EB170B"/>
    <w:rsid w:val="00EC6C29"/>
    <w:rsid w:val="00ED06DE"/>
    <w:rsid w:val="00ED6CF3"/>
    <w:rsid w:val="00F31A4A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97"/>
  </w:style>
  <w:style w:type="paragraph" w:styleId="1">
    <w:name w:val="heading 1"/>
    <w:basedOn w:val="a"/>
    <w:next w:val="a"/>
    <w:link w:val="10"/>
    <w:uiPriority w:val="9"/>
    <w:qFormat/>
    <w:rsid w:val="00435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5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D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5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D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C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B3D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C8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12C"/>
  </w:style>
  <w:style w:type="paragraph" w:styleId="a7">
    <w:name w:val="footer"/>
    <w:basedOn w:val="a"/>
    <w:link w:val="a8"/>
    <w:uiPriority w:val="99"/>
    <w:unhideWhenUsed/>
    <w:rsid w:val="00C8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74765-1125-4325-92D1-7E0F26A8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2019-08-07T07:17:00Z</cp:lastPrinted>
  <dcterms:created xsi:type="dcterms:W3CDTF">2019-04-23T08:49:00Z</dcterms:created>
  <dcterms:modified xsi:type="dcterms:W3CDTF">2019-08-13T04:37:00Z</dcterms:modified>
</cp:coreProperties>
</file>