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25" w:rsidRPr="00F46902" w:rsidRDefault="00F46902" w:rsidP="00F46902">
      <w:pPr>
        <w:pStyle w:val="a3"/>
        <w:ind w:left="0"/>
        <w:jc w:val="center"/>
        <w:rPr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A47E1DB" wp14:editId="72B066D2">
            <wp:simplePos x="0" y="0"/>
            <wp:positionH relativeFrom="column">
              <wp:posOffset>2337435</wp:posOffset>
            </wp:positionH>
            <wp:positionV relativeFrom="paragraph">
              <wp:posOffset>-48895</wp:posOffset>
            </wp:positionV>
            <wp:extent cx="793750" cy="800100"/>
            <wp:effectExtent l="0" t="0" r="6350" b="0"/>
            <wp:wrapTopAndBottom/>
            <wp:docPr id="5" name="Рисунок 4" descr="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ck-1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025" w:rsidRPr="00F46902">
        <w:rPr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КЕМЕРОВСКАЯ ОБЛАСТЬ</w:t>
      </w:r>
    </w:p>
    <w:p w:rsidR="00A25025" w:rsidRPr="00F46902" w:rsidRDefault="00A25025" w:rsidP="00F46902">
      <w:pPr>
        <w:pStyle w:val="a3"/>
        <w:ind w:left="0"/>
        <w:jc w:val="center"/>
        <w:rPr>
          <w:b/>
          <w:sz w:val="1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5025" w:rsidRPr="00F46902" w:rsidRDefault="00A25025" w:rsidP="00F46902">
      <w:pPr>
        <w:pStyle w:val="a3"/>
        <w:ind w:left="0"/>
        <w:jc w:val="center"/>
        <w:rPr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6902">
        <w:rPr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ПРОМЫШЛЕННОВСКИЙ  МУНИЦИПАЛЬНЫЙ  РАЙОН</w:t>
      </w:r>
    </w:p>
    <w:p w:rsidR="00A25025" w:rsidRPr="00F46902" w:rsidRDefault="00A25025" w:rsidP="00F46902">
      <w:pPr>
        <w:pStyle w:val="a3"/>
        <w:ind w:left="0"/>
        <w:jc w:val="center"/>
        <w:rPr>
          <w:b/>
          <w:sz w:val="1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5025" w:rsidRPr="00F46902" w:rsidRDefault="00A25025" w:rsidP="00F46902">
      <w:pPr>
        <w:pStyle w:val="a3"/>
        <w:ind w:left="0"/>
        <w:jc w:val="center"/>
        <w:rPr>
          <w:b/>
          <w:iCs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6902">
        <w:rPr>
          <w:b/>
          <w:iCs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ФИНАНСОВОЕ    УПРАВЛЕНИЕ    ПО   ПРОМЫШЛЕННОВСКОМУ     РАЙОНУ</w:t>
      </w:r>
    </w:p>
    <w:p w:rsidR="00A25025" w:rsidRPr="00F46902" w:rsidRDefault="00A25025" w:rsidP="00A25025">
      <w:pPr>
        <w:pStyle w:val="2"/>
        <w:spacing w:line="480" w:lineRule="atLeast"/>
        <w:jc w:val="center"/>
        <w:rPr>
          <w:rFonts w:ascii="Times New Roman" w:hAnsi="Times New Roman"/>
          <w:sz w:val="4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6902">
        <w:rPr>
          <w:sz w:val="4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F46902">
        <w:rPr>
          <w:rFonts w:ascii="Times New Roman" w:hAnsi="Times New Roman"/>
          <w:sz w:val="4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F46902">
        <w:rPr>
          <w:rFonts w:ascii="Times New Roman" w:hAnsi="Times New Roman"/>
          <w:sz w:val="4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 И К А З </w:t>
      </w:r>
    </w:p>
    <w:p w:rsidR="00A25025" w:rsidRPr="00E764CB" w:rsidRDefault="00F46902" w:rsidP="00A2502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658571" wp14:editId="75BD2354">
                <wp:simplePos x="0" y="0"/>
                <wp:positionH relativeFrom="column">
                  <wp:posOffset>20955</wp:posOffset>
                </wp:positionH>
                <wp:positionV relativeFrom="paragraph">
                  <wp:posOffset>125730</wp:posOffset>
                </wp:positionV>
                <wp:extent cx="5676265" cy="23495"/>
                <wp:effectExtent l="0" t="0" r="19685" b="336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265" cy="23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65pt;margin-top:9.9pt;width:446.95pt;height: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1R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"/>
            </w:pict>
          </mc:Fallback>
        </mc:AlternateConten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2268"/>
        <w:gridCol w:w="3119"/>
        <w:gridCol w:w="1086"/>
        <w:gridCol w:w="776"/>
      </w:tblGrid>
      <w:tr w:rsidR="00A25025" w:rsidTr="00C50741">
        <w:tc>
          <w:tcPr>
            <w:tcW w:w="675" w:type="dxa"/>
          </w:tcPr>
          <w:p w:rsidR="00A25025" w:rsidRDefault="00A25025" w:rsidP="00C50741">
            <w:pPr>
              <w:spacing w:line="360" w:lineRule="atLeast"/>
              <w:rPr>
                <w:sz w:val="28"/>
              </w:rPr>
            </w:pPr>
            <w:r>
              <w:rPr>
                <w:sz w:val="28"/>
              </w:rPr>
              <w:t xml:space="preserve"> 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5025" w:rsidRDefault="001E3140" w:rsidP="001E3140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25.10</w:t>
            </w:r>
            <w:r w:rsidR="004F32FE">
              <w:rPr>
                <w:sz w:val="28"/>
              </w:rPr>
              <w:t>.2019</w:t>
            </w:r>
          </w:p>
        </w:tc>
        <w:tc>
          <w:tcPr>
            <w:tcW w:w="3119" w:type="dxa"/>
          </w:tcPr>
          <w:p w:rsidR="00A25025" w:rsidRPr="000717EE" w:rsidRDefault="00A25025" w:rsidP="00C50741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D369F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</w:tcPr>
          <w:p w:rsidR="00A25025" w:rsidRDefault="00A25025" w:rsidP="00C50741">
            <w:pPr>
              <w:spacing w:line="36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A25025" w:rsidRDefault="001E3140" w:rsidP="007611C3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</w:tbl>
    <w:p w:rsidR="00A25025" w:rsidRPr="001F1AE6" w:rsidRDefault="00A25025" w:rsidP="00A25025">
      <w:pPr>
        <w:spacing w:line="360" w:lineRule="atLeast"/>
        <w:jc w:val="center"/>
        <w:rPr>
          <w:b/>
          <w:sz w:val="26"/>
          <w:szCs w:val="26"/>
        </w:rPr>
      </w:pPr>
      <w:proofErr w:type="spellStart"/>
      <w:r w:rsidRPr="001F1AE6">
        <w:rPr>
          <w:b/>
          <w:sz w:val="26"/>
          <w:szCs w:val="26"/>
        </w:rPr>
        <w:t>пгт</w:t>
      </w:r>
      <w:proofErr w:type="spellEnd"/>
      <w:r w:rsidRPr="001F1AE6">
        <w:rPr>
          <w:b/>
          <w:sz w:val="26"/>
          <w:szCs w:val="26"/>
        </w:rPr>
        <w:t>. Промышленная</w:t>
      </w:r>
    </w:p>
    <w:p w:rsidR="00A25025" w:rsidRDefault="00A25025" w:rsidP="00A25025">
      <w:pPr>
        <w:spacing w:line="360" w:lineRule="atLeast"/>
        <w:jc w:val="center"/>
        <w:rPr>
          <w:b/>
          <w:sz w:val="24"/>
        </w:rPr>
      </w:pPr>
    </w:p>
    <w:p w:rsidR="00003EA3" w:rsidRDefault="00F46902" w:rsidP="00A25025">
      <w:pPr>
        <w:spacing w:line="360" w:lineRule="atLeast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014147" wp14:editId="6F32330E">
                <wp:simplePos x="0" y="0"/>
                <wp:positionH relativeFrom="column">
                  <wp:posOffset>-159589</wp:posOffset>
                </wp:positionH>
                <wp:positionV relativeFrom="paragraph">
                  <wp:posOffset>13587</wp:posOffset>
                </wp:positionV>
                <wp:extent cx="3088257" cy="931652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257" cy="9316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EA3" w:rsidRDefault="004F32FE" w:rsidP="00501EE0">
                            <w:pPr>
                              <w:jc w:val="both"/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Об утверждении методики прогнозирования поступлений доходов в бюджет Промышленновского муниципального</w:t>
                            </w:r>
                            <w:r w:rsidR="008E4D14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55pt;margin-top:1.05pt;width:243.15pt;height:7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" stroked="f" strokeweight="0">
                <v:fill opacity="0"/>
                <v:stroke dashstyle="1 1" endcap="round"/>
                <v:textbox>
                  <w:txbxContent>
                    <w:p w:rsidR="00003EA3" w:rsidRDefault="004F32FE" w:rsidP="00501EE0">
                      <w:pPr>
                        <w:jc w:val="both"/>
                      </w:pPr>
                      <w:r>
                        <w:rPr>
                          <w:i/>
                          <w:sz w:val="26"/>
                          <w:szCs w:val="26"/>
                        </w:rPr>
                        <w:t>Об утверждении методики прогнозирования поступлений доходов в бюджет Промышленновского муниципального</w:t>
                      </w:r>
                      <w:r w:rsidR="008E4D14">
                        <w:rPr>
                          <w:i/>
                          <w:sz w:val="26"/>
                          <w:szCs w:val="26"/>
                        </w:rPr>
                        <w:t xml:space="preserve">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4F32FE" w:rsidRPr="004F32FE" w:rsidRDefault="004F32FE" w:rsidP="004F32F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4F32FE">
        <w:rPr>
          <w:rFonts w:ascii="Times New Roman" w:hAnsi="Times New Roman" w:cs="Times New Roman"/>
          <w:sz w:val="24"/>
        </w:rPr>
        <w:t xml:space="preserve">В соответствии со </w:t>
      </w:r>
      <w:r>
        <w:rPr>
          <w:rFonts w:ascii="Times New Roman" w:hAnsi="Times New Roman" w:cs="Times New Roman"/>
          <w:sz w:val="24"/>
        </w:rPr>
        <w:t>статьей 160.1 Б</w:t>
      </w:r>
      <w:r w:rsidRPr="004F32FE">
        <w:rPr>
          <w:rFonts w:ascii="Times New Roman" w:hAnsi="Times New Roman" w:cs="Times New Roman"/>
          <w:sz w:val="24"/>
        </w:rPr>
        <w:t xml:space="preserve">юджетного кодекса Российской Федерации, и </w:t>
      </w:r>
      <w:r>
        <w:rPr>
          <w:rFonts w:ascii="Times New Roman" w:hAnsi="Times New Roman" w:cs="Times New Roman"/>
          <w:sz w:val="24"/>
        </w:rPr>
        <w:t xml:space="preserve">постановлением </w:t>
      </w:r>
      <w:r w:rsidRPr="004F32FE">
        <w:rPr>
          <w:rFonts w:ascii="Times New Roman" w:hAnsi="Times New Roman" w:cs="Times New Roman"/>
          <w:sz w:val="24"/>
        </w:rPr>
        <w:t>Правительства Российской Федерации от 23 июня 2016 г. N 574 "Об общих требованиях к методике прогнозирования поступлений доходов в бюджеты бюджетной системы Российской Федерации", в связи с уточнением нормативных правовых актов, являющихся основанием для осуществления деятельности и устанавливающих положения о порядке исчисления, размера, срока и (или) условия платежа, приказываю:</w:t>
      </w:r>
      <w:proofErr w:type="gramEnd"/>
    </w:p>
    <w:p w:rsidR="004F32FE" w:rsidRPr="004F32FE" w:rsidRDefault="004F32FE" w:rsidP="004F32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F32FE">
        <w:rPr>
          <w:rFonts w:ascii="Times New Roman" w:hAnsi="Times New Roman" w:cs="Times New Roman"/>
          <w:sz w:val="24"/>
        </w:rPr>
        <w:t xml:space="preserve">1. Утвердить </w:t>
      </w:r>
      <w:r>
        <w:rPr>
          <w:rFonts w:ascii="Times New Roman" w:hAnsi="Times New Roman" w:cs="Times New Roman"/>
          <w:sz w:val="24"/>
        </w:rPr>
        <w:t xml:space="preserve">методику </w:t>
      </w:r>
      <w:r w:rsidRPr="004F32FE">
        <w:rPr>
          <w:rFonts w:ascii="Times New Roman" w:hAnsi="Times New Roman" w:cs="Times New Roman"/>
          <w:sz w:val="24"/>
        </w:rPr>
        <w:t xml:space="preserve">прогнозирования поступлений доходов в бюджет </w:t>
      </w:r>
      <w:r>
        <w:rPr>
          <w:rFonts w:ascii="Times New Roman" w:hAnsi="Times New Roman" w:cs="Times New Roman"/>
          <w:sz w:val="24"/>
        </w:rPr>
        <w:t>Промышленновского муниципального района</w:t>
      </w:r>
      <w:r w:rsidRPr="004F32FE">
        <w:rPr>
          <w:rFonts w:ascii="Times New Roman" w:hAnsi="Times New Roman" w:cs="Times New Roman"/>
          <w:sz w:val="24"/>
        </w:rPr>
        <w:t xml:space="preserve"> согласно приложению к настоящему приказу.</w:t>
      </w:r>
    </w:p>
    <w:p w:rsidR="004F32FE" w:rsidRPr="004F32FE" w:rsidRDefault="004F32FE" w:rsidP="004F32FE">
      <w:pPr>
        <w:ind w:firstLine="540"/>
        <w:jc w:val="both"/>
        <w:rPr>
          <w:sz w:val="24"/>
        </w:rPr>
      </w:pPr>
      <w:r w:rsidRPr="004F32FE">
        <w:rPr>
          <w:sz w:val="24"/>
        </w:rPr>
        <w:t xml:space="preserve">2. </w:t>
      </w:r>
      <w:proofErr w:type="gramStart"/>
      <w:r>
        <w:rPr>
          <w:sz w:val="24"/>
        </w:rPr>
        <w:t xml:space="preserve">Приказ №16 </w:t>
      </w:r>
      <w:r w:rsidRPr="004F32FE">
        <w:rPr>
          <w:sz w:val="24"/>
        </w:rPr>
        <w:t xml:space="preserve">от </w:t>
      </w:r>
      <w:r>
        <w:rPr>
          <w:sz w:val="24"/>
        </w:rPr>
        <w:t>08</w:t>
      </w:r>
      <w:r w:rsidRPr="004F32FE">
        <w:rPr>
          <w:sz w:val="24"/>
        </w:rPr>
        <w:t>.0</w:t>
      </w:r>
      <w:r>
        <w:rPr>
          <w:sz w:val="24"/>
        </w:rPr>
        <w:t>8</w:t>
      </w:r>
      <w:r w:rsidRPr="004F32FE">
        <w:rPr>
          <w:sz w:val="24"/>
        </w:rPr>
        <w:t>.201</w:t>
      </w:r>
      <w:r>
        <w:rPr>
          <w:sz w:val="24"/>
        </w:rPr>
        <w:t>6</w:t>
      </w:r>
      <w:r w:rsidRPr="004F32FE">
        <w:rPr>
          <w:sz w:val="24"/>
        </w:rPr>
        <w:t xml:space="preserve"> "</w:t>
      </w:r>
      <w:r w:rsidRPr="006C4799">
        <w:rPr>
          <w:sz w:val="24"/>
        </w:rPr>
        <w:t>Об утверждении методики прогнозирования поступлений доходов в бюджет Промышленновского района, бюджетные полномочия главного администратора которых осуществляет финансовое управление по Промышленновскому району</w:t>
      </w:r>
      <w:r w:rsidRPr="004F32FE">
        <w:rPr>
          <w:sz w:val="24"/>
        </w:rPr>
        <w:t>"</w:t>
      </w:r>
      <w:r>
        <w:rPr>
          <w:sz w:val="24"/>
        </w:rPr>
        <w:t xml:space="preserve"> и приказ №16 от 11.05.2017 «</w:t>
      </w:r>
      <w:r w:rsidRPr="002815E4">
        <w:rPr>
          <w:sz w:val="24"/>
          <w:szCs w:val="28"/>
        </w:rPr>
        <w:t xml:space="preserve">О внесении изменений в </w:t>
      </w:r>
      <w:r w:rsidRPr="006C4799">
        <w:rPr>
          <w:sz w:val="24"/>
        </w:rPr>
        <w:t>методик</w:t>
      </w:r>
      <w:r>
        <w:rPr>
          <w:sz w:val="24"/>
        </w:rPr>
        <w:t>у</w:t>
      </w:r>
      <w:r w:rsidRPr="006C4799">
        <w:rPr>
          <w:sz w:val="24"/>
        </w:rPr>
        <w:t xml:space="preserve"> прогнозирования поступлений доходов в бюджет Промышленновского района, бюджетные полномочия главного администратора которых осуществляет финансовое управление по Промышленновскому району</w:t>
      </w:r>
      <w:r>
        <w:rPr>
          <w:sz w:val="24"/>
        </w:rPr>
        <w:t xml:space="preserve">» </w:t>
      </w:r>
      <w:r w:rsidRPr="004F32FE">
        <w:rPr>
          <w:sz w:val="24"/>
        </w:rPr>
        <w:t xml:space="preserve"> признать утратившим</w:t>
      </w:r>
      <w:r>
        <w:rPr>
          <w:sz w:val="24"/>
        </w:rPr>
        <w:t>и</w:t>
      </w:r>
      <w:r w:rsidRPr="004F32FE">
        <w:rPr>
          <w:sz w:val="24"/>
        </w:rPr>
        <w:t xml:space="preserve"> силу.</w:t>
      </w:r>
      <w:proofErr w:type="gramEnd"/>
    </w:p>
    <w:p w:rsidR="004F32FE" w:rsidRPr="004F32FE" w:rsidRDefault="004F32FE" w:rsidP="004F32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F32FE">
        <w:rPr>
          <w:rFonts w:ascii="Times New Roman" w:hAnsi="Times New Roman" w:cs="Times New Roman"/>
          <w:sz w:val="24"/>
        </w:rPr>
        <w:t xml:space="preserve">3. </w:t>
      </w:r>
      <w:proofErr w:type="gramStart"/>
      <w:r w:rsidRPr="004F32FE">
        <w:rPr>
          <w:rFonts w:ascii="Times New Roman" w:hAnsi="Times New Roman" w:cs="Times New Roman"/>
          <w:sz w:val="24"/>
        </w:rPr>
        <w:t>Контроль за</w:t>
      </w:r>
      <w:proofErr w:type="gramEnd"/>
      <w:r w:rsidRPr="004F32FE">
        <w:rPr>
          <w:rFonts w:ascii="Times New Roman" w:hAnsi="Times New Roman" w:cs="Times New Roman"/>
          <w:sz w:val="24"/>
        </w:rPr>
        <w:t xml:space="preserve"> исполнением настоящего приказа </w:t>
      </w:r>
      <w:r w:rsidR="001E3140">
        <w:rPr>
          <w:rFonts w:ascii="Times New Roman" w:hAnsi="Times New Roman" w:cs="Times New Roman"/>
          <w:sz w:val="24"/>
        </w:rPr>
        <w:t>оставляю за собой.</w:t>
      </w: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4E2C9F" w:rsidRPr="005F335B" w:rsidRDefault="004E2C9F" w:rsidP="00CC29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Look w:val="0000" w:firstRow="0" w:lastRow="0" w:firstColumn="0" w:lastColumn="0" w:noHBand="0" w:noVBand="0"/>
      </w:tblPr>
      <w:tblGrid>
        <w:gridCol w:w="4602"/>
        <w:gridCol w:w="5180"/>
      </w:tblGrid>
      <w:tr w:rsidR="00C85EE8" w:rsidRPr="001F1AE6" w:rsidTr="005F335B">
        <w:trPr>
          <w:trHeight w:val="484"/>
        </w:trPr>
        <w:tc>
          <w:tcPr>
            <w:tcW w:w="4602" w:type="dxa"/>
          </w:tcPr>
          <w:p w:rsidR="00C85EE8" w:rsidRPr="001F1AE6" w:rsidRDefault="00C85EE8">
            <w:pPr>
              <w:pStyle w:val="1"/>
              <w:jc w:val="left"/>
              <w:rPr>
                <w:sz w:val="26"/>
                <w:szCs w:val="26"/>
              </w:rPr>
            </w:pPr>
            <w:r w:rsidRPr="001F1AE6">
              <w:rPr>
                <w:sz w:val="26"/>
                <w:szCs w:val="26"/>
              </w:rPr>
              <w:t xml:space="preserve">Начальник </w:t>
            </w:r>
            <w:r w:rsidR="00723ACE" w:rsidRPr="001F1AE6">
              <w:rPr>
                <w:sz w:val="26"/>
                <w:szCs w:val="26"/>
              </w:rPr>
              <w:t>Ф</w:t>
            </w:r>
            <w:r w:rsidRPr="001F1AE6">
              <w:rPr>
                <w:sz w:val="26"/>
                <w:szCs w:val="26"/>
              </w:rPr>
              <w:t>инансового управления</w:t>
            </w:r>
            <w:r w:rsidR="00723ACE" w:rsidRPr="001F1AE6">
              <w:rPr>
                <w:sz w:val="26"/>
                <w:szCs w:val="26"/>
              </w:rPr>
              <w:t xml:space="preserve"> по Промышленновскому району</w:t>
            </w:r>
          </w:p>
        </w:tc>
        <w:tc>
          <w:tcPr>
            <w:tcW w:w="5180" w:type="dxa"/>
          </w:tcPr>
          <w:p w:rsidR="00723ACE" w:rsidRPr="001F1AE6" w:rsidRDefault="00723ACE">
            <w:pPr>
              <w:jc w:val="right"/>
              <w:rPr>
                <w:sz w:val="26"/>
                <w:szCs w:val="26"/>
              </w:rPr>
            </w:pPr>
          </w:p>
          <w:p w:rsidR="00C85EE8" w:rsidRPr="001F1AE6" w:rsidRDefault="00F469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И.А. Овсянникова</w:t>
            </w:r>
          </w:p>
        </w:tc>
      </w:tr>
    </w:tbl>
    <w:p w:rsidR="000A0EE5" w:rsidRDefault="000A0EE5" w:rsidP="008E4D14">
      <w:pPr>
        <w:spacing w:line="360" w:lineRule="atLeast"/>
        <w:ind w:firstLine="851"/>
        <w:jc w:val="both"/>
        <w:rPr>
          <w:sz w:val="24"/>
        </w:rPr>
      </w:pPr>
    </w:p>
    <w:p w:rsidR="008E4D14" w:rsidRDefault="008E4D14" w:rsidP="008E4D14">
      <w:pPr>
        <w:spacing w:line="360" w:lineRule="atLeast"/>
        <w:ind w:firstLine="851"/>
        <w:jc w:val="both"/>
        <w:rPr>
          <w:sz w:val="24"/>
        </w:rPr>
      </w:pPr>
    </w:p>
    <w:p w:rsidR="00476ADC" w:rsidRDefault="00476ADC" w:rsidP="00476ADC">
      <w:pPr>
        <w:pStyle w:val="4"/>
        <w:spacing w:line="240" w:lineRule="auto"/>
      </w:pPr>
      <w:r>
        <w:lastRenderedPageBreak/>
        <w:t>Приложение к приказу</w:t>
      </w:r>
    </w:p>
    <w:p w:rsidR="00476ADC" w:rsidRPr="00CD5267" w:rsidRDefault="00476ADC" w:rsidP="00476ADC">
      <w:pPr>
        <w:pStyle w:val="4"/>
        <w:spacing w:line="240" w:lineRule="auto"/>
      </w:pPr>
      <w:r w:rsidRPr="00CD5267">
        <w:t xml:space="preserve">Финансового управления </w:t>
      </w:r>
      <w:proofErr w:type="gramStart"/>
      <w:r w:rsidRPr="00CD5267">
        <w:t>по</w:t>
      </w:r>
      <w:proofErr w:type="gramEnd"/>
      <w:r w:rsidRPr="00CD5267">
        <w:t xml:space="preserve"> </w:t>
      </w:r>
    </w:p>
    <w:p w:rsidR="00476ADC" w:rsidRPr="00CD5267" w:rsidRDefault="00476ADC" w:rsidP="00476ADC">
      <w:pPr>
        <w:pStyle w:val="4"/>
        <w:spacing w:line="240" w:lineRule="auto"/>
      </w:pPr>
      <w:r w:rsidRPr="00CD5267">
        <w:t xml:space="preserve">Промышленновскому району </w:t>
      </w:r>
    </w:p>
    <w:p w:rsidR="00476ADC" w:rsidRPr="00CD5267" w:rsidRDefault="00476ADC" w:rsidP="00476AD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от   </w:t>
      </w:r>
      <w:r w:rsidR="00172F33">
        <w:rPr>
          <w:rFonts w:ascii="Times New Roman" w:hAnsi="Times New Roman" w:cs="Times New Roman"/>
          <w:sz w:val="24"/>
          <w:u w:val="single"/>
        </w:rPr>
        <w:t>25.10.2019г.  №44</w:t>
      </w:r>
      <w:r w:rsidRPr="00CD5267">
        <w:rPr>
          <w:rFonts w:ascii="Times New Roman" w:hAnsi="Times New Roman" w:cs="Times New Roman"/>
          <w:sz w:val="24"/>
          <w:u w:val="single"/>
        </w:rPr>
        <w:t xml:space="preserve">  </w:t>
      </w:r>
    </w:p>
    <w:p w:rsidR="00476ADC" w:rsidRDefault="00476ADC" w:rsidP="00476ADC">
      <w:pPr>
        <w:pStyle w:val="4"/>
        <w:ind w:firstLine="0"/>
        <w:jc w:val="center"/>
        <w:rPr>
          <w:b/>
          <w:sz w:val="26"/>
          <w:szCs w:val="26"/>
        </w:rPr>
      </w:pPr>
    </w:p>
    <w:p w:rsidR="00476ADC" w:rsidRDefault="00D869C5" w:rsidP="00476ADC">
      <w:pPr>
        <w:pStyle w:val="4"/>
        <w:ind w:firstLine="0"/>
        <w:jc w:val="center"/>
        <w:rPr>
          <w:b/>
          <w:sz w:val="26"/>
          <w:szCs w:val="26"/>
        </w:rPr>
      </w:pPr>
      <w:r w:rsidRPr="00D869C5">
        <w:rPr>
          <w:b/>
          <w:sz w:val="26"/>
          <w:szCs w:val="26"/>
        </w:rPr>
        <w:t xml:space="preserve">Методика </w:t>
      </w:r>
    </w:p>
    <w:p w:rsidR="008E4D14" w:rsidRPr="00D869C5" w:rsidRDefault="00D869C5" w:rsidP="00476ADC">
      <w:pPr>
        <w:pStyle w:val="4"/>
        <w:ind w:firstLine="0"/>
        <w:jc w:val="center"/>
        <w:rPr>
          <w:b/>
          <w:sz w:val="26"/>
          <w:szCs w:val="26"/>
        </w:rPr>
      </w:pPr>
      <w:r w:rsidRPr="00D869C5">
        <w:rPr>
          <w:b/>
          <w:sz w:val="26"/>
          <w:szCs w:val="26"/>
        </w:rPr>
        <w:t>прогнозирования поступлений доходов в бюджет Промышленновского муниципального района</w:t>
      </w:r>
    </w:p>
    <w:p w:rsidR="00D869C5" w:rsidRDefault="00D869C5" w:rsidP="00D869C5"/>
    <w:p w:rsidR="00476ADC" w:rsidRDefault="00476ADC" w:rsidP="00D869C5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6ADC">
        <w:rPr>
          <w:sz w:val="26"/>
          <w:szCs w:val="26"/>
        </w:rPr>
        <w:t>Методика прогнозирования необходима для создания единой методической базы подготовки прогноза и обеспечения полноты поступления доходов</w:t>
      </w:r>
      <w:r w:rsidRPr="00D869C5">
        <w:rPr>
          <w:sz w:val="26"/>
          <w:szCs w:val="26"/>
        </w:rPr>
        <w:t xml:space="preserve"> </w:t>
      </w:r>
      <w:r w:rsidR="00670730">
        <w:rPr>
          <w:sz w:val="26"/>
          <w:szCs w:val="26"/>
        </w:rPr>
        <w:t>районного</w:t>
      </w:r>
      <w:r>
        <w:rPr>
          <w:sz w:val="26"/>
          <w:szCs w:val="26"/>
        </w:rPr>
        <w:t xml:space="preserve"> бюджета, администрирование которых осуществляет финансовое управление по Промышленновскому району. </w:t>
      </w:r>
    </w:p>
    <w:p w:rsidR="004C731B" w:rsidRDefault="004C731B" w:rsidP="004C731B">
      <w:pPr>
        <w:pStyle w:val="ac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D869C5" w:rsidRDefault="00D869C5" w:rsidP="00D869C5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869C5">
        <w:rPr>
          <w:sz w:val="26"/>
          <w:szCs w:val="26"/>
        </w:rPr>
        <w:t>Прогнозирование поступлений доходов в</w:t>
      </w:r>
      <w:r>
        <w:rPr>
          <w:sz w:val="26"/>
          <w:szCs w:val="26"/>
        </w:rPr>
        <w:t xml:space="preserve"> </w:t>
      </w:r>
      <w:r w:rsidR="00670730">
        <w:rPr>
          <w:sz w:val="26"/>
          <w:szCs w:val="26"/>
        </w:rPr>
        <w:t>районный</w:t>
      </w:r>
      <w:r w:rsidRPr="00D869C5">
        <w:rPr>
          <w:sz w:val="26"/>
          <w:szCs w:val="26"/>
        </w:rPr>
        <w:t xml:space="preserve"> бюджет осуществляется </w:t>
      </w:r>
      <w:r>
        <w:rPr>
          <w:sz w:val="26"/>
          <w:szCs w:val="26"/>
        </w:rPr>
        <w:t>финансовым управлением по Промышленновскому району</w:t>
      </w:r>
      <w:r w:rsidRPr="00D869C5">
        <w:rPr>
          <w:sz w:val="26"/>
          <w:szCs w:val="26"/>
        </w:rPr>
        <w:t xml:space="preserve"> на очередной финансовый год и последующий плановый период (далее - плановый период, если не оговорено иное).</w:t>
      </w:r>
    </w:p>
    <w:p w:rsidR="004C731B" w:rsidRPr="004C731B" w:rsidRDefault="004C731B" w:rsidP="004C731B">
      <w:pPr>
        <w:pStyle w:val="ac"/>
        <w:rPr>
          <w:sz w:val="26"/>
          <w:szCs w:val="26"/>
        </w:rPr>
      </w:pPr>
    </w:p>
    <w:p w:rsidR="00D869C5" w:rsidRDefault="00D869C5" w:rsidP="00D869C5">
      <w:pPr>
        <w:pStyle w:val="ac"/>
        <w:numPr>
          <w:ilvl w:val="0"/>
          <w:numId w:val="8"/>
        </w:numPr>
        <w:autoSpaceDE w:val="0"/>
        <w:autoSpaceDN w:val="0"/>
        <w:adjustRightInd w:val="0"/>
        <w:spacing w:before="200"/>
        <w:ind w:left="0" w:firstLine="567"/>
        <w:jc w:val="both"/>
        <w:rPr>
          <w:sz w:val="26"/>
          <w:szCs w:val="26"/>
        </w:rPr>
      </w:pPr>
      <w:r w:rsidRPr="00D869C5">
        <w:rPr>
          <w:sz w:val="26"/>
          <w:szCs w:val="26"/>
        </w:rPr>
        <w:t xml:space="preserve">В ходе исполнения финансового года может производиться корректировка прогнозных показателей планового периода и показателей текущего </w:t>
      </w:r>
      <w:proofErr w:type="gramStart"/>
      <w:r w:rsidRPr="00D869C5">
        <w:rPr>
          <w:sz w:val="26"/>
          <w:szCs w:val="26"/>
        </w:rPr>
        <w:t>года</w:t>
      </w:r>
      <w:proofErr w:type="gramEnd"/>
      <w:r w:rsidRPr="00D869C5">
        <w:rPr>
          <w:sz w:val="26"/>
          <w:szCs w:val="26"/>
        </w:rPr>
        <w:t xml:space="preserve"> по результатам оценки фактически поступивших в текущем году объемов доходов (далее - фактические поступления), а также в случаях внесения изменений в законодательство Российской Федерации, относящегося к исполнению полномочий администрирования доходов бюджет</w:t>
      </w:r>
      <w:r>
        <w:rPr>
          <w:sz w:val="26"/>
          <w:szCs w:val="26"/>
        </w:rPr>
        <w:t>а</w:t>
      </w:r>
      <w:r w:rsidRPr="00D869C5">
        <w:rPr>
          <w:sz w:val="26"/>
          <w:szCs w:val="26"/>
        </w:rPr>
        <w:t>.</w:t>
      </w:r>
    </w:p>
    <w:p w:rsidR="004C731B" w:rsidRPr="004C731B" w:rsidRDefault="004C731B" w:rsidP="004C731B">
      <w:pPr>
        <w:pStyle w:val="ac"/>
        <w:rPr>
          <w:sz w:val="26"/>
          <w:szCs w:val="26"/>
        </w:rPr>
      </w:pPr>
    </w:p>
    <w:p w:rsidR="00476ADC" w:rsidRDefault="00476ADC" w:rsidP="00D869C5">
      <w:pPr>
        <w:pStyle w:val="ac"/>
        <w:numPr>
          <w:ilvl w:val="0"/>
          <w:numId w:val="8"/>
        </w:numPr>
        <w:autoSpaceDE w:val="0"/>
        <w:autoSpaceDN w:val="0"/>
        <w:adjustRightInd w:val="0"/>
        <w:spacing w:before="200"/>
        <w:ind w:left="0" w:firstLine="567"/>
        <w:jc w:val="both"/>
        <w:rPr>
          <w:sz w:val="26"/>
          <w:szCs w:val="26"/>
        </w:rPr>
      </w:pPr>
      <w:proofErr w:type="gramStart"/>
      <w:r w:rsidRPr="00476ADC">
        <w:rPr>
          <w:sz w:val="26"/>
          <w:szCs w:val="26"/>
        </w:rPr>
        <w:t xml:space="preserve">Перечень доходов </w:t>
      </w:r>
      <w:r w:rsidR="00670730">
        <w:rPr>
          <w:sz w:val="26"/>
          <w:szCs w:val="26"/>
        </w:rPr>
        <w:t>районного</w:t>
      </w:r>
      <w:r w:rsidRPr="00476ADC">
        <w:rPr>
          <w:sz w:val="26"/>
          <w:szCs w:val="26"/>
        </w:rPr>
        <w:t xml:space="preserve"> бюджета, администрирование которых осуществляет </w:t>
      </w:r>
      <w:r>
        <w:rPr>
          <w:sz w:val="26"/>
          <w:szCs w:val="26"/>
        </w:rPr>
        <w:t>финансовое управление по Промышленновскому району</w:t>
      </w:r>
      <w:r w:rsidRPr="00476ADC">
        <w:rPr>
          <w:sz w:val="26"/>
          <w:szCs w:val="26"/>
        </w:rPr>
        <w:t>, определяется в соответствии с действующими на дату составления прогноза указаниями о порядке применения бюджетной классификации Российской Федерации на очередной финансовый год, утверждаемыми Министерством финансов Российской Федерации.</w:t>
      </w:r>
      <w:proofErr w:type="gramEnd"/>
    </w:p>
    <w:p w:rsidR="004C731B" w:rsidRPr="004C731B" w:rsidRDefault="004C731B" w:rsidP="004C731B">
      <w:pPr>
        <w:pStyle w:val="ac"/>
        <w:rPr>
          <w:sz w:val="26"/>
          <w:szCs w:val="26"/>
        </w:rPr>
      </w:pPr>
    </w:p>
    <w:p w:rsidR="00D869C5" w:rsidRPr="00D869C5" w:rsidRDefault="00D869C5" w:rsidP="00476ADC">
      <w:pPr>
        <w:pStyle w:val="ac"/>
        <w:numPr>
          <w:ilvl w:val="0"/>
          <w:numId w:val="8"/>
        </w:numPr>
        <w:autoSpaceDE w:val="0"/>
        <w:autoSpaceDN w:val="0"/>
        <w:adjustRightInd w:val="0"/>
        <w:spacing w:before="200"/>
        <w:ind w:left="0" w:firstLine="567"/>
        <w:jc w:val="both"/>
        <w:rPr>
          <w:sz w:val="26"/>
          <w:szCs w:val="26"/>
        </w:rPr>
      </w:pPr>
      <w:r w:rsidRPr="00D869C5">
        <w:rPr>
          <w:sz w:val="26"/>
          <w:szCs w:val="26"/>
        </w:rPr>
        <w:t xml:space="preserve"> Прогнозирование поступлений доходов в бюджет осуществляется по всем кодам классификации доходов (с учетом группы подвида доходов бюджетов), администрируемых </w:t>
      </w:r>
      <w:r>
        <w:rPr>
          <w:sz w:val="26"/>
          <w:szCs w:val="26"/>
        </w:rPr>
        <w:t>финансовым управлением по Промышленновскому району</w:t>
      </w:r>
      <w:r w:rsidRPr="00D869C5">
        <w:rPr>
          <w:sz w:val="26"/>
          <w:szCs w:val="26"/>
        </w:rPr>
        <w:t>, в соответствии с правовым акт</w:t>
      </w:r>
      <w:r>
        <w:rPr>
          <w:sz w:val="26"/>
          <w:szCs w:val="26"/>
        </w:rPr>
        <w:t>ом</w:t>
      </w:r>
      <w:r w:rsidRPr="00D869C5">
        <w:rPr>
          <w:sz w:val="26"/>
          <w:szCs w:val="26"/>
        </w:rPr>
        <w:t xml:space="preserve"> о наделении  соответствующими полномочиями.</w:t>
      </w:r>
    </w:p>
    <w:p w:rsidR="00476ADC" w:rsidRPr="00476ADC" w:rsidRDefault="00476ADC" w:rsidP="00476ADC">
      <w:pPr>
        <w:pStyle w:val="ConsPlusNormal"/>
        <w:numPr>
          <w:ilvl w:val="0"/>
          <w:numId w:val="8"/>
        </w:numPr>
        <w:spacing w:before="22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6ADC">
        <w:rPr>
          <w:rFonts w:ascii="Times New Roman" w:hAnsi="Times New Roman" w:cs="Times New Roman"/>
          <w:sz w:val="26"/>
          <w:szCs w:val="26"/>
        </w:rPr>
        <w:t xml:space="preserve">Методика прогнозирования определяет порядок расчета прогнозных объемов поступлений по видам доходов </w:t>
      </w:r>
      <w:r w:rsidR="00670730">
        <w:rPr>
          <w:rFonts w:ascii="Times New Roman" w:hAnsi="Times New Roman" w:cs="Times New Roman"/>
          <w:sz w:val="26"/>
          <w:szCs w:val="26"/>
        </w:rPr>
        <w:t>районного</w:t>
      </w:r>
      <w:r w:rsidRPr="00476ADC">
        <w:rPr>
          <w:rFonts w:ascii="Times New Roman" w:hAnsi="Times New Roman" w:cs="Times New Roman"/>
          <w:sz w:val="26"/>
          <w:szCs w:val="26"/>
        </w:rPr>
        <w:t xml:space="preserve"> бюджета, администрирование которых осуществляет </w:t>
      </w:r>
      <w:r>
        <w:rPr>
          <w:rFonts w:ascii="Times New Roman" w:hAnsi="Times New Roman" w:cs="Times New Roman"/>
          <w:sz w:val="26"/>
          <w:szCs w:val="26"/>
        </w:rPr>
        <w:t>финансовое управление по Промышленновскому району</w:t>
      </w:r>
      <w:r w:rsidRPr="00476ADC">
        <w:rPr>
          <w:rFonts w:ascii="Times New Roman" w:hAnsi="Times New Roman" w:cs="Times New Roman"/>
          <w:sz w:val="26"/>
          <w:szCs w:val="26"/>
        </w:rPr>
        <w:t>, и содержит перечень нормативных правовых актов, являющихся основанием для администрирования платежей.</w:t>
      </w:r>
    </w:p>
    <w:p w:rsidR="00476ADC" w:rsidRPr="00476ADC" w:rsidRDefault="00476ADC" w:rsidP="00476ADC">
      <w:pPr>
        <w:pStyle w:val="ConsPlusNormal"/>
        <w:numPr>
          <w:ilvl w:val="0"/>
          <w:numId w:val="8"/>
        </w:numPr>
        <w:spacing w:before="22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6ADC">
        <w:rPr>
          <w:rFonts w:ascii="Times New Roman" w:hAnsi="Times New Roman" w:cs="Times New Roman"/>
          <w:sz w:val="26"/>
          <w:szCs w:val="26"/>
        </w:rPr>
        <w:t xml:space="preserve">В состав прогнозируемых </w:t>
      </w:r>
      <w:r w:rsidR="00845E95" w:rsidRPr="00476ADC">
        <w:rPr>
          <w:rFonts w:ascii="Times New Roman" w:hAnsi="Times New Roman" w:cs="Times New Roman"/>
          <w:sz w:val="26"/>
          <w:szCs w:val="26"/>
        </w:rPr>
        <w:t xml:space="preserve">доходов </w:t>
      </w:r>
      <w:r w:rsidR="00670730">
        <w:rPr>
          <w:rFonts w:ascii="Times New Roman" w:hAnsi="Times New Roman" w:cs="Times New Roman"/>
          <w:sz w:val="26"/>
          <w:szCs w:val="26"/>
        </w:rPr>
        <w:t>районного</w:t>
      </w:r>
      <w:r w:rsidR="00845E95" w:rsidRPr="00476ADC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172F33">
        <w:rPr>
          <w:rFonts w:ascii="Times New Roman" w:hAnsi="Times New Roman" w:cs="Times New Roman"/>
          <w:sz w:val="26"/>
          <w:szCs w:val="26"/>
        </w:rPr>
        <w:t>,</w:t>
      </w:r>
      <w:r w:rsidR="00845E95" w:rsidRPr="00476ADC">
        <w:rPr>
          <w:rFonts w:ascii="Times New Roman" w:hAnsi="Times New Roman" w:cs="Times New Roman"/>
          <w:sz w:val="26"/>
          <w:szCs w:val="26"/>
        </w:rPr>
        <w:t xml:space="preserve"> </w:t>
      </w:r>
      <w:r w:rsidR="00172F33" w:rsidRPr="00172F33">
        <w:rPr>
          <w:rFonts w:ascii="Times New Roman" w:hAnsi="Times New Roman" w:cs="Times New Roman"/>
          <w:sz w:val="26"/>
          <w:szCs w:val="26"/>
        </w:rPr>
        <w:t>администрируемых финансовым управлением по Промышленновскому району</w:t>
      </w:r>
      <w:r w:rsidR="00172F33">
        <w:rPr>
          <w:rFonts w:ascii="Times New Roman" w:hAnsi="Times New Roman" w:cs="Times New Roman"/>
          <w:sz w:val="26"/>
          <w:szCs w:val="26"/>
        </w:rPr>
        <w:t>,</w:t>
      </w:r>
      <w:r w:rsidRPr="00476ADC">
        <w:rPr>
          <w:rFonts w:ascii="Times New Roman" w:hAnsi="Times New Roman" w:cs="Times New Roman"/>
          <w:sz w:val="26"/>
          <w:szCs w:val="26"/>
        </w:rPr>
        <w:t xml:space="preserve"> включаются следующие виды доходов:</w:t>
      </w:r>
    </w:p>
    <w:p w:rsidR="00D869C5" w:rsidRPr="00D869C5" w:rsidRDefault="00D869C5" w:rsidP="00476ADC">
      <w:pPr>
        <w:pStyle w:val="ac"/>
        <w:autoSpaceDE w:val="0"/>
        <w:autoSpaceDN w:val="0"/>
        <w:adjustRightInd w:val="0"/>
        <w:spacing w:before="200"/>
        <w:ind w:left="567"/>
        <w:jc w:val="both"/>
        <w:rPr>
          <w:sz w:val="26"/>
          <w:szCs w:val="26"/>
        </w:rPr>
      </w:pPr>
    </w:p>
    <w:p w:rsidR="00D869C5" w:rsidRPr="00476ADC" w:rsidRDefault="00D869C5" w:rsidP="00D869C5">
      <w:pPr>
        <w:jc w:val="both"/>
        <w:rPr>
          <w:sz w:val="26"/>
          <w:szCs w:val="26"/>
        </w:rPr>
        <w:sectPr w:rsidR="00D869C5" w:rsidRPr="00476ADC" w:rsidSect="008E4D1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426" w:right="991" w:bottom="851" w:left="1800" w:header="720" w:footer="720" w:gutter="0"/>
          <w:cols w:space="720"/>
          <w:titlePg/>
        </w:sectPr>
      </w:pPr>
    </w:p>
    <w:p w:rsidR="008E4D14" w:rsidRDefault="008E4D14" w:rsidP="008E4D1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E4D14" w:rsidRDefault="008E4D14" w:rsidP="008E4D14">
      <w:pPr>
        <w:pStyle w:val="ConsPlusNormal"/>
        <w:tabs>
          <w:tab w:val="left" w:pos="284"/>
        </w:tabs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544"/>
        <w:gridCol w:w="2551"/>
        <w:gridCol w:w="1843"/>
        <w:gridCol w:w="4252"/>
      </w:tblGrid>
      <w:tr w:rsidR="00581791" w:rsidRPr="00CC0FB7" w:rsidTr="00164418">
        <w:trPr>
          <w:trHeight w:val="630"/>
        </w:trPr>
        <w:tc>
          <w:tcPr>
            <w:tcW w:w="2835" w:type="dxa"/>
            <w:shd w:val="clear" w:color="000000" w:fill="FFFFFF"/>
            <w:noWrap/>
            <w:vAlign w:val="center"/>
          </w:tcPr>
          <w:p w:rsidR="00581791" w:rsidRPr="00581791" w:rsidRDefault="00581791" w:rsidP="005817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791">
              <w:rPr>
                <w:rFonts w:ascii="Times New Roman" w:hAnsi="Times New Roman" w:cs="Times New Roman"/>
              </w:rPr>
              <w:t>Код бюджетной классификации Российской Федерации и наименование вида доходов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81791" w:rsidRPr="00581791" w:rsidRDefault="00581791" w:rsidP="005817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791">
              <w:rPr>
                <w:rFonts w:ascii="Times New Roman" w:hAnsi="Times New Roman" w:cs="Times New Roman"/>
              </w:rPr>
              <w:t>Нормативные правовые акты, являющиеся основанием для администрирования данного вида доходов</w:t>
            </w:r>
          </w:p>
        </w:tc>
        <w:tc>
          <w:tcPr>
            <w:tcW w:w="2551" w:type="dxa"/>
            <w:vAlign w:val="center"/>
          </w:tcPr>
          <w:p w:rsidR="00581791" w:rsidRPr="00581791" w:rsidRDefault="00581791" w:rsidP="005817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791">
              <w:rPr>
                <w:rFonts w:ascii="Times New Roman" w:hAnsi="Times New Roman" w:cs="Times New Roman"/>
              </w:rPr>
              <w:t>Описание показателей, используемых для расчета прогнозного объема поступлений с указанием источника данных</w:t>
            </w:r>
          </w:p>
        </w:tc>
        <w:tc>
          <w:tcPr>
            <w:tcW w:w="1843" w:type="dxa"/>
            <w:vAlign w:val="center"/>
          </w:tcPr>
          <w:p w:rsidR="00581791" w:rsidRPr="00581791" w:rsidRDefault="00581791" w:rsidP="005817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791">
              <w:rPr>
                <w:rFonts w:ascii="Times New Roman" w:hAnsi="Times New Roman" w:cs="Times New Roman"/>
              </w:rPr>
              <w:t>Характеристика метода расчета прогнозного объема поступлений</w:t>
            </w:r>
          </w:p>
        </w:tc>
        <w:tc>
          <w:tcPr>
            <w:tcW w:w="4252" w:type="dxa"/>
            <w:vAlign w:val="center"/>
          </w:tcPr>
          <w:p w:rsidR="00581791" w:rsidRPr="00581791" w:rsidRDefault="00581791" w:rsidP="005817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791">
              <w:rPr>
                <w:rFonts w:ascii="Times New Roman" w:hAnsi="Times New Roman" w:cs="Times New Roman"/>
              </w:rPr>
              <w:t>Описание фактического алгоритма расчета прогнозируемого объема поступлений в бюджеты бюджетной системы Российской Федерации</w:t>
            </w:r>
          </w:p>
        </w:tc>
      </w:tr>
      <w:tr w:rsidR="00581791" w:rsidRPr="00CC0FB7" w:rsidTr="00164418">
        <w:trPr>
          <w:trHeight w:val="630"/>
        </w:trPr>
        <w:tc>
          <w:tcPr>
            <w:tcW w:w="2835" w:type="dxa"/>
            <w:shd w:val="clear" w:color="000000" w:fill="FFFFFF"/>
            <w:noWrap/>
            <w:vAlign w:val="center"/>
          </w:tcPr>
          <w:p w:rsidR="00581791" w:rsidRPr="00581791" w:rsidRDefault="00581791" w:rsidP="00164418">
            <w:pPr>
              <w:rPr>
                <w:sz w:val="22"/>
                <w:szCs w:val="22"/>
              </w:rPr>
            </w:pPr>
            <w:r w:rsidRPr="00581791">
              <w:rPr>
                <w:sz w:val="22"/>
                <w:szCs w:val="22"/>
              </w:rPr>
              <w:t>855 1 13 02995 05 0003 130</w:t>
            </w:r>
          </w:p>
          <w:p w:rsidR="00581791" w:rsidRPr="006B0AAE" w:rsidRDefault="00581791" w:rsidP="00164418">
            <w:r w:rsidRPr="00581791">
              <w:rPr>
                <w:sz w:val="22"/>
                <w:szCs w:val="22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81791" w:rsidRDefault="00581791" w:rsidP="001644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81791" w:rsidRDefault="00581791" w:rsidP="001644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81791" w:rsidRPr="00033C9C" w:rsidRDefault="00581791" w:rsidP="001E314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 xml:space="preserve">Статья 62 БК РФ;                                       решение о районном бюджете на </w:t>
            </w:r>
            <w:r w:rsidR="001E3140">
              <w:rPr>
                <w:rFonts w:eastAsia="Calibri"/>
                <w:lang w:eastAsia="en-US"/>
              </w:rPr>
              <w:t>очередной</w:t>
            </w:r>
            <w:r>
              <w:rPr>
                <w:rFonts w:eastAsia="Calibri"/>
                <w:lang w:eastAsia="en-US"/>
              </w:rPr>
              <w:t xml:space="preserve"> финансовый год и плановый период;                                                         </w:t>
            </w:r>
            <w:r w:rsidRPr="00432C64">
              <w:rPr>
                <w:rFonts w:eastAsia="Calibri"/>
                <w:lang w:eastAsia="en-US"/>
              </w:rPr>
              <w:t xml:space="preserve">Приказ </w:t>
            </w:r>
            <w:r w:rsidRPr="00432C64">
              <w:t>Казначейства России от 10.10.2008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</w:t>
            </w:r>
            <w:proofErr w:type="gramEnd"/>
          </w:p>
        </w:tc>
        <w:tc>
          <w:tcPr>
            <w:tcW w:w="2551" w:type="dxa"/>
            <w:vAlign w:val="center"/>
          </w:tcPr>
          <w:p w:rsidR="00581791" w:rsidRPr="00033C9C" w:rsidRDefault="00164418" w:rsidP="001644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Поступления прогнозируются путем определения среднего арифметического кассового исполнения за три года, предшествующих текущему финансовому году</w:t>
            </w:r>
          </w:p>
        </w:tc>
        <w:tc>
          <w:tcPr>
            <w:tcW w:w="1843" w:type="dxa"/>
            <w:vAlign w:val="center"/>
          </w:tcPr>
          <w:p w:rsidR="00581791" w:rsidRPr="00033C9C" w:rsidRDefault="00581791" w:rsidP="001644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33C9C">
              <w:rPr>
                <w:rFonts w:eastAsia="Calibri"/>
                <w:lang w:eastAsia="en-US"/>
              </w:rPr>
              <w:t>Усреднение</w:t>
            </w:r>
          </w:p>
        </w:tc>
        <w:tc>
          <w:tcPr>
            <w:tcW w:w="4252" w:type="dxa"/>
          </w:tcPr>
          <w:p w:rsidR="00581791" w:rsidRDefault="00581791" w:rsidP="00FC7229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noProof/>
                <w:position w:val="-29"/>
              </w:rPr>
              <w:drawing>
                <wp:inline distT="0" distB="0" distL="0" distR="0" wp14:anchorId="7DAD6472" wp14:editId="7FF37274">
                  <wp:extent cx="1250950" cy="517525"/>
                  <wp:effectExtent l="0" t="0" r="0" b="0"/>
                  <wp:docPr id="4" name="Рисунок 4" descr="base_50_723755_32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50_723755_328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791" w:rsidRDefault="00581791" w:rsidP="00FC7229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  <w:p w:rsidR="00581791" w:rsidRPr="00FC7229" w:rsidRDefault="00581791" w:rsidP="00FC72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7229">
              <w:rPr>
                <w:rFonts w:ascii="Times New Roman" w:hAnsi="Times New Roman" w:cs="Times New Roman"/>
                <w:sz w:val="22"/>
              </w:rPr>
              <w:t>PR - прогнозируемые поступления по доходному источнику, тыс. руб.;</w:t>
            </w:r>
          </w:p>
          <w:p w:rsidR="00581791" w:rsidRPr="00FC7229" w:rsidRDefault="00581791" w:rsidP="00AF1DA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FC7229">
              <w:rPr>
                <w:sz w:val="22"/>
              </w:rPr>
              <w:t>F</w:t>
            </w:r>
            <w:r w:rsidRPr="00FC7229">
              <w:rPr>
                <w:sz w:val="22"/>
                <w:vertAlign w:val="subscript"/>
              </w:rPr>
              <w:t>i</w:t>
            </w:r>
            <w:proofErr w:type="spellEnd"/>
            <w:r w:rsidRPr="00FC7229">
              <w:rPr>
                <w:sz w:val="22"/>
              </w:rPr>
              <w:t xml:space="preserve"> </w:t>
            </w:r>
            <w:r w:rsidR="00AF1DAD">
              <w:rPr>
                <w:sz w:val="22"/>
              </w:rPr>
              <w:t>–</w:t>
            </w:r>
            <w:r w:rsidRPr="00FC7229">
              <w:rPr>
                <w:sz w:val="22"/>
              </w:rPr>
              <w:t xml:space="preserve"> </w:t>
            </w:r>
            <w:r w:rsidR="00AF1DAD">
              <w:rPr>
                <w:sz w:val="22"/>
              </w:rPr>
              <w:t xml:space="preserve">доходы, </w:t>
            </w:r>
            <w:r w:rsidRPr="00FC7229">
              <w:rPr>
                <w:sz w:val="22"/>
              </w:rPr>
              <w:t>фактически поступившие</w:t>
            </w:r>
            <w:r w:rsidR="00AF1DAD">
              <w:rPr>
                <w:sz w:val="22"/>
              </w:rPr>
              <w:t xml:space="preserve"> по данному виду дохода</w:t>
            </w:r>
            <w:r w:rsidRPr="00FC7229">
              <w:rPr>
                <w:sz w:val="22"/>
              </w:rPr>
              <w:t xml:space="preserve"> в i-м году</w:t>
            </w:r>
            <w:r w:rsidR="00AF1DAD">
              <w:rPr>
                <w:sz w:val="22"/>
              </w:rPr>
              <w:t xml:space="preserve"> выбранного периода (</w:t>
            </w:r>
            <w:r w:rsidR="00AF1DAD">
              <w:rPr>
                <w:sz w:val="22"/>
                <w:szCs w:val="22"/>
              </w:rPr>
              <w:t>не менее чем за 3 последних года или за весь период поступления соответствующего вида доходов в случае, если он не превышает 3 года</w:t>
            </w:r>
            <w:r w:rsidR="00AF1DAD">
              <w:rPr>
                <w:sz w:val="22"/>
                <w:szCs w:val="22"/>
              </w:rPr>
              <w:t>)</w:t>
            </w:r>
            <w:r w:rsidRPr="00FC7229">
              <w:rPr>
                <w:sz w:val="22"/>
              </w:rPr>
              <w:t>, тыс. руб.;</w:t>
            </w:r>
          </w:p>
          <w:p w:rsidR="00581791" w:rsidRPr="00FC7229" w:rsidRDefault="00581791" w:rsidP="00FC72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7229">
              <w:rPr>
                <w:rFonts w:ascii="Times New Roman" w:hAnsi="Times New Roman" w:cs="Times New Roman"/>
                <w:sz w:val="22"/>
              </w:rPr>
              <w:t>n - фактическое число лет в выбранном периоде усреднения.</w:t>
            </w:r>
          </w:p>
          <w:p w:rsidR="00581791" w:rsidRPr="00033C9C" w:rsidRDefault="00581791" w:rsidP="00FC722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FC7229">
              <w:rPr>
                <w:sz w:val="22"/>
              </w:rPr>
              <w:t>При формировании уточненного прогноза доходов на текущий финансовый год в случае превышения в течение года фактического кассового поступления по состоянию</w:t>
            </w:r>
            <w:proofErr w:type="gramEnd"/>
            <w:r w:rsidRPr="00FC7229">
              <w:rPr>
                <w:sz w:val="22"/>
              </w:rPr>
              <w:t xml:space="preserve"> на последнюю отчетную дату по сравнению с утвержденным ранее прогнозом доходов, прогнозирование осуществляется с учетом фактического поступления на последнюю отчетную дату</w:t>
            </w:r>
            <w:r w:rsidRPr="00033C9C">
              <w:rPr>
                <w:rFonts w:eastAsia="Calibri"/>
                <w:lang w:eastAsia="en-US"/>
              </w:rPr>
              <w:t xml:space="preserve"> </w:t>
            </w:r>
          </w:p>
        </w:tc>
      </w:tr>
      <w:tr w:rsidR="00164418" w:rsidRPr="00CC0FB7" w:rsidTr="00164418">
        <w:trPr>
          <w:trHeight w:val="742"/>
        </w:trPr>
        <w:tc>
          <w:tcPr>
            <w:tcW w:w="2835" w:type="dxa"/>
            <w:shd w:val="clear" w:color="000000" w:fill="FFFFFF"/>
            <w:vAlign w:val="center"/>
          </w:tcPr>
          <w:p w:rsidR="00164418" w:rsidRDefault="00164418" w:rsidP="0016441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855 </w:t>
            </w:r>
            <w:r w:rsidRPr="00203DB9">
              <w:rPr>
                <w:sz w:val="22"/>
                <w:szCs w:val="24"/>
              </w:rPr>
              <w:t>1 17 01050 05 0000 180</w:t>
            </w:r>
          </w:p>
          <w:p w:rsidR="00164418" w:rsidRPr="00203DB9" w:rsidRDefault="00164418" w:rsidP="00164418">
            <w:pPr>
              <w:rPr>
                <w:sz w:val="22"/>
                <w:szCs w:val="24"/>
              </w:rPr>
            </w:pPr>
            <w:r w:rsidRPr="00203DB9">
              <w:rPr>
                <w:sz w:val="22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164418" w:rsidRPr="00033C9C" w:rsidRDefault="00164418" w:rsidP="001644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 xml:space="preserve">Решение о районном бюджете на </w:t>
            </w:r>
            <w:r w:rsidR="001E3140">
              <w:rPr>
                <w:rFonts w:eastAsia="Calibri"/>
                <w:lang w:eastAsia="en-US"/>
              </w:rPr>
              <w:t xml:space="preserve">очередной </w:t>
            </w:r>
            <w:r>
              <w:rPr>
                <w:rFonts w:eastAsia="Calibri"/>
                <w:lang w:eastAsia="en-US"/>
              </w:rPr>
              <w:t xml:space="preserve">финансовый год и плановый период; </w:t>
            </w:r>
            <w:r w:rsidRPr="00CB60D1">
              <w:rPr>
                <w:rFonts w:eastAsia="Calibri"/>
                <w:lang w:eastAsia="en-US"/>
              </w:rPr>
              <w:t>пункт 2.5.</w:t>
            </w:r>
            <w:r>
              <w:rPr>
                <w:rFonts w:eastAsia="Calibri"/>
                <w:lang w:eastAsia="en-US"/>
              </w:rPr>
              <w:t>5</w:t>
            </w:r>
            <w:r w:rsidRPr="00CB60D1">
              <w:rPr>
                <w:rFonts w:eastAsia="Calibri"/>
                <w:lang w:eastAsia="en-US"/>
              </w:rPr>
              <w:t xml:space="preserve"> </w:t>
            </w:r>
            <w:r w:rsidRPr="00CB60D1">
              <w:t xml:space="preserve">Порядка кассового обслуживания исполнения федерального бюджета, бюджетов субъектов Российской Федерации и местных бюджетов и Порядка </w:t>
            </w:r>
            <w:r w:rsidRPr="00CB60D1">
              <w:lastRenderedPageBreak/>
              <w:t>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бюджетов, утвержденных приказом Казначейства России от 10.10.2008</w:t>
            </w:r>
            <w:r>
              <w:t xml:space="preserve"> №</w:t>
            </w:r>
            <w:r w:rsidRPr="00CB60D1">
              <w:t>8н</w:t>
            </w:r>
            <w:proofErr w:type="gramEnd"/>
          </w:p>
        </w:tc>
        <w:tc>
          <w:tcPr>
            <w:tcW w:w="2551" w:type="dxa"/>
            <w:shd w:val="clear" w:color="000000" w:fill="FFFFFF"/>
            <w:vAlign w:val="center"/>
          </w:tcPr>
          <w:p w:rsidR="00164418" w:rsidRPr="00033C9C" w:rsidRDefault="00164418" w:rsidP="001644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64418" w:rsidRPr="00033C9C" w:rsidRDefault="00164418" w:rsidP="001644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Иной способ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64418" w:rsidRPr="00033C9C" w:rsidRDefault="00EF43A7" w:rsidP="009A1E7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связи с тем, что </w:t>
            </w:r>
            <w:r w:rsidR="00164418">
              <w:rPr>
                <w:rFonts w:eastAsia="Calibri"/>
                <w:lang w:eastAsia="en-US"/>
              </w:rPr>
              <w:t xml:space="preserve"> невыясненные поступления подлежат обязательному уточнению</w:t>
            </w:r>
            <w:r>
              <w:rPr>
                <w:rFonts w:eastAsia="Calibri"/>
                <w:lang w:eastAsia="en-US"/>
              </w:rPr>
              <w:t xml:space="preserve"> на другие к</w:t>
            </w:r>
            <w:r w:rsidR="009A1E75">
              <w:rPr>
                <w:rFonts w:eastAsia="Calibri"/>
                <w:lang w:eastAsia="en-US"/>
              </w:rPr>
              <w:t xml:space="preserve">оды </w:t>
            </w:r>
            <w:r>
              <w:rPr>
                <w:rFonts w:eastAsia="Calibri"/>
                <w:lang w:eastAsia="en-US"/>
              </w:rPr>
              <w:t>б</w:t>
            </w:r>
            <w:r w:rsidR="009A1E75">
              <w:rPr>
                <w:rFonts w:eastAsia="Calibri"/>
                <w:lang w:eastAsia="en-US"/>
              </w:rPr>
              <w:t>юджетной классификации</w:t>
            </w:r>
            <w:r>
              <w:rPr>
                <w:rFonts w:eastAsia="Calibri"/>
                <w:lang w:eastAsia="en-US"/>
              </w:rPr>
              <w:t>, то</w:t>
            </w:r>
            <w:r w:rsidR="00164418">
              <w:t xml:space="preserve"> поступления по данному коду прогнозируются на нулевом уровне</w:t>
            </w:r>
          </w:p>
        </w:tc>
      </w:tr>
      <w:tr w:rsidR="00581791" w:rsidRPr="00CC0FB7" w:rsidTr="00164418">
        <w:trPr>
          <w:trHeight w:val="838"/>
        </w:trPr>
        <w:tc>
          <w:tcPr>
            <w:tcW w:w="2835" w:type="dxa"/>
            <w:shd w:val="clear" w:color="000000" w:fill="FFFFFF"/>
            <w:vAlign w:val="center"/>
          </w:tcPr>
          <w:p w:rsidR="00581791" w:rsidRDefault="00581791" w:rsidP="0016441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 xml:space="preserve">855 </w:t>
            </w:r>
            <w:r w:rsidRPr="00203DB9">
              <w:rPr>
                <w:sz w:val="22"/>
                <w:szCs w:val="24"/>
              </w:rPr>
              <w:t>2 02 15001 05 0000 150</w:t>
            </w:r>
          </w:p>
          <w:p w:rsidR="00581791" w:rsidRPr="00203DB9" w:rsidRDefault="00581791" w:rsidP="00164418">
            <w:pPr>
              <w:rPr>
                <w:sz w:val="22"/>
                <w:szCs w:val="24"/>
              </w:rPr>
            </w:pPr>
            <w:r w:rsidRPr="00203DB9">
              <w:rPr>
                <w:sz w:val="22"/>
                <w:szCs w:val="24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581791" w:rsidRDefault="00581791" w:rsidP="001644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Пункт 4 ст. 41 БК РФ,             </w:t>
            </w:r>
          </w:p>
          <w:p w:rsidR="00581791" w:rsidRPr="00033C9C" w:rsidRDefault="00581791" w:rsidP="001644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Закон об областном  бюджете на </w:t>
            </w:r>
            <w:r w:rsidR="001E3140">
              <w:rPr>
                <w:rFonts w:eastAsia="Calibri"/>
                <w:lang w:eastAsia="en-US"/>
              </w:rPr>
              <w:t xml:space="preserve">очередной </w:t>
            </w:r>
            <w:r>
              <w:rPr>
                <w:rFonts w:eastAsia="Calibri"/>
                <w:lang w:eastAsia="en-US"/>
              </w:rPr>
              <w:t xml:space="preserve">финансовый год и плановый период;  решение о районном бюджете на </w:t>
            </w:r>
            <w:r w:rsidR="001E3140">
              <w:rPr>
                <w:rFonts w:eastAsia="Calibri"/>
                <w:lang w:eastAsia="en-US"/>
              </w:rPr>
              <w:t xml:space="preserve">очередной </w:t>
            </w:r>
            <w:r>
              <w:rPr>
                <w:rFonts w:eastAsia="Calibri"/>
                <w:lang w:eastAsia="en-US"/>
              </w:rPr>
              <w:t>финансовый год и плановый период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81791" w:rsidRPr="00033C9C" w:rsidRDefault="00581791" w:rsidP="001644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81791" w:rsidRPr="00033C9C" w:rsidRDefault="00581791" w:rsidP="001644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33C9C">
              <w:rPr>
                <w:rFonts w:eastAsia="Calibri"/>
                <w:lang w:eastAsia="en-US"/>
              </w:rPr>
              <w:t>На основании утвержденного объема расходов районного бюджета*</w:t>
            </w:r>
          </w:p>
        </w:tc>
        <w:tc>
          <w:tcPr>
            <w:tcW w:w="4252" w:type="dxa"/>
            <w:shd w:val="clear" w:color="000000" w:fill="FFFFFF"/>
          </w:tcPr>
          <w:p w:rsidR="00581791" w:rsidRPr="00033C9C" w:rsidRDefault="00581791" w:rsidP="006802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33C9C">
              <w:rPr>
                <w:rFonts w:eastAsia="Calibri"/>
                <w:lang w:eastAsia="en-US"/>
              </w:rPr>
              <w:t>Объем соответствующих дотаций прогнозиру</w:t>
            </w:r>
            <w:r>
              <w:rPr>
                <w:rFonts w:eastAsia="Calibri"/>
                <w:lang w:eastAsia="en-US"/>
              </w:rPr>
              <w:t>е</w:t>
            </w:r>
            <w:r w:rsidRPr="00033C9C">
              <w:rPr>
                <w:rFonts w:eastAsia="Calibri"/>
                <w:lang w:eastAsia="en-US"/>
              </w:rPr>
              <w:t>тся на основе нормативных правовых актов Кемеровской области, регулирующих предоставление дотаций районному бюджету (в том числе, устанавливающих объем дотаций и методику их распределения).</w:t>
            </w:r>
          </w:p>
        </w:tc>
      </w:tr>
      <w:tr w:rsidR="00581791" w:rsidRPr="00CC0FB7" w:rsidTr="00164418">
        <w:trPr>
          <w:trHeight w:val="630"/>
        </w:trPr>
        <w:tc>
          <w:tcPr>
            <w:tcW w:w="2835" w:type="dxa"/>
            <w:shd w:val="clear" w:color="000000" w:fill="FFFFFF"/>
            <w:vAlign w:val="center"/>
          </w:tcPr>
          <w:p w:rsidR="00581791" w:rsidRDefault="00581791" w:rsidP="0016441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855 </w:t>
            </w:r>
            <w:r w:rsidRPr="00203DB9">
              <w:rPr>
                <w:sz w:val="22"/>
                <w:szCs w:val="24"/>
              </w:rPr>
              <w:t>2 02 15002 05 0000 150</w:t>
            </w:r>
          </w:p>
          <w:p w:rsidR="00581791" w:rsidRPr="00203DB9" w:rsidRDefault="00581791" w:rsidP="00164418">
            <w:pPr>
              <w:rPr>
                <w:sz w:val="22"/>
                <w:szCs w:val="24"/>
              </w:rPr>
            </w:pPr>
            <w:r w:rsidRPr="00203DB9">
              <w:rPr>
                <w:sz w:val="22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81791" w:rsidRDefault="00581791" w:rsidP="00164418">
            <w:pPr>
              <w:rPr>
                <w:rFonts w:eastAsia="Calibri"/>
                <w:lang w:eastAsia="en-US"/>
              </w:rPr>
            </w:pPr>
            <w:r w:rsidRPr="00B916F1">
              <w:rPr>
                <w:rFonts w:eastAsia="Calibri"/>
                <w:lang w:eastAsia="en-US"/>
              </w:rPr>
              <w:t xml:space="preserve">Пункт 4 ст. 41 БК РФ,                            </w:t>
            </w:r>
          </w:p>
          <w:p w:rsidR="00581791" w:rsidRDefault="00581791" w:rsidP="00164418">
            <w:r w:rsidRPr="00B916F1">
              <w:rPr>
                <w:rFonts w:eastAsia="Calibri"/>
                <w:lang w:eastAsia="en-US"/>
              </w:rPr>
              <w:t xml:space="preserve">Закон об областном  бюджете на </w:t>
            </w:r>
            <w:r w:rsidR="001E3140">
              <w:rPr>
                <w:rFonts w:eastAsia="Calibri"/>
                <w:lang w:eastAsia="en-US"/>
              </w:rPr>
              <w:t xml:space="preserve">очередной </w:t>
            </w:r>
            <w:r w:rsidRPr="00B916F1">
              <w:rPr>
                <w:rFonts w:eastAsia="Calibri"/>
                <w:lang w:eastAsia="en-US"/>
              </w:rPr>
              <w:t>финансовый год и плановый период;  решение о районном бюджете на</w:t>
            </w:r>
            <w:r w:rsidR="001E3140">
              <w:rPr>
                <w:rFonts w:eastAsia="Calibri"/>
                <w:lang w:eastAsia="en-US"/>
              </w:rPr>
              <w:t xml:space="preserve"> очередной</w:t>
            </w:r>
            <w:r w:rsidRPr="00B916F1">
              <w:rPr>
                <w:rFonts w:eastAsia="Calibri"/>
                <w:lang w:eastAsia="en-US"/>
              </w:rPr>
              <w:t xml:space="preserve"> финансовый год и плановый период</w:t>
            </w:r>
          </w:p>
        </w:tc>
        <w:tc>
          <w:tcPr>
            <w:tcW w:w="2551" w:type="dxa"/>
            <w:vAlign w:val="center"/>
          </w:tcPr>
          <w:p w:rsidR="00581791" w:rsidRDefault="00581791" w:rsidP="00164418">
            <w:r>
              <w:t>-</w:t>
            </w:r>
          </w:p>
        </w:tc>
        <w:tc>
          <w:tcPr>
            <w:tcW w:w="1843" w:type="dxa"/>
            <w:vAlign w:val="center"/>
          </w:tcPr>
          <w:p w:rsidR="00581791" w:rsidRPr="00033C9C" w:rsidRDefault="00581791" w:rsidP="001644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33C9C">
              <w:rPr>
                <w:rFonts w:eastAsia="Calibri"/>
                <w:lang w:eastAsia="en-US"/>
              </w:rPr>
              <w:t>На основании утвержденного объема расходов районного бюджета*</w:t>
            </w:r>
          </w:p>
        </w:tc>
        <w:tc>
          <w:tcPr>
            <w:tcW w:w="4252" w:type="dxa"/>
          </w:tcPr>
          <w:p w:rsidR="00581791" w:rsidRPr="00033C9C" w:rsidRDefault="00581791" w:rsidP="006802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33C9C">
              <w:rPr>
                <w:rFonts w:eastAsia="Calibri"/>
                <w:lang w:eastAsia="en-US"/>
              </w:rPr>
              <w:t>Объем соответствующих субвенций прогнозиру</w:t>
            </w:r>
            <w:r>
              <w:rPr>
                <w:rFonts w:eastAsia="Calibri"/>
                <w:lang w:eastAsia="en-US"/>
              </w:rPr>
              <w:t>е</w:t>
            </w:r>
            <w:r w:rsidRPr="00033C9C">
              <w:rPr>
                <w:rFonts w:eastAsia="Calibri"/>
                <w:lang w:eastAsia="en-US"/>
              </w:rPr>
              <w:t>тся на основе нормативных правовых актов Кемеровской области, регулирующих предоставление субвенций районному бюджету (в том числе, устанавливающих объем субвенций и методику их распределения).</w:t>
            </w:r>
          </w:p>
        </w:tc>
      </w:tr>
      <w:tr w:rsidR="00581791" w:rsidRPr="00CC0FB7" w:rsidTr="00164418">
        <w:trPr>
          <w:trHeight w:val="315"/>
        </w:trPr>
        <w:tc>
          <w:tcPr>
            <w:tcW w:w="2835" w:type="dxa"/>
            <w:shd w:val="clear" w:color="000000" w:fill="FFFFFF"/>
            <w:vAlign w:val="center"/>
          </w:tcPr>
          <w:p w:rsidR="00581791" w:rsidRDefault="00581791" w:rsidP="0016441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855 </w:t>
            </w:r>
            <w:r w:rsidRPr="00203DB9">
              <w:rPr>
                <w:sz w:val="22"/>
                <w:szCs w:val="24"/>
              </w:rPr>
              <w:t>2 02 30024 05 0000 150</w:t>
            </w:r>
          </w:p>
          <w:p w:rsidR="00581791" w:rsidRPr="00203DB9" w:rsidRDefault="00581791" w:rsidP="00164418">
            <w:pPr>
              <w:rPr>
                <w:sz w:val="22"/>
                <w:szCs w:val="24"/>
              </w:rPr>
            </w:pPr>
            <w:r w:rsidRPr="00203DB9">
              <w:rPr>
                <w:sz w:val="22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81791" w:rsidRDefault="00581791" w:rsidP="00164418">
            <w:pPr>
              <w:rPr>
                <w:rFonts w:eastAsia="Calibri"/>
                <w:lang w:eastAsia="en-US"/>
              </w:rPr>
            </w:pPr>
            <w:r w:rsidRPr="00B916F1">
              <w:rPr>
                <w:rFonts w:eastAsia="Calibri"/>
                <w:lang w:eastAsia="en-US"/>
              </w:rPr>
              <w:t xml:space="preserve">Пункт 4 ст. 41 БК РФ,                            </w:t>
            </w:r>
          </w:p>
          <w:p w:rsidR="00581791" w:rsidRDefault="00581791" w:rsidP="00164418">
            <w:r w:rsidRPr="00B916F1">
              <w:rPr>
                <w:rFonts w:eastAsia="Calibri"/>
                <w:lang w:eastAsia="en-US"/>
              </w:rPr>
              <w:t xml:space="preserve">Закон об областном  бюджете на </w:t>
            </w:r>
            <w:r w:rsidR="001E3140">
              <w:rPr>
                <w:rFonts w:eastAsia="Calibri"/>
                <w:lang w:eastAsia="en-US"/>
              </w:rPr>
              <w:t xml:space="preserve">очередной </w:t>
            </w:r>
            <w:r w:rsidRPr="00B916F1">
              <w:rPr>
                <w:rFonts w:eastAsia="Calibri"/>
                <w:lang w:eastAsia="en-US"/>
              </w:rPr>
              <w:t xml:space="preserve">финансовый год и плановый период;  решение о районном бюджете на </w:t>
            </w:r>
            <w:r w:rsidR="001E3140">
              <w:rPr>
                <w:rFonts w:eastAsia="Calibri"/>
                <w:lang w:eastAsia="en-US"/>
              </w:rPr>
              <w:t xml:space="preserve">очередной </w:t>
            </w:r>
            <w:r w:rsidRPr="00B916F1">
              <w:rPr>
                <w:rFonts w:eastAsia="Calibri"/>
                <w:lang w:eastAsia="en-US"/>
              </w:rPr>
              <w:t>финансовый год и плановый период</w:t>
            </w:r>
          </w:p>
        </w:tc>
        <w:tc>
          <w:tcPr>
            <w:tcW w:w="2551" w:type="dxa"/>
            <w:vAlign w:val="center"/>
          </w:tcPr>
          <w:p w:rsidR="00581791" w:rsidRDefault="00581791" w:rsidP="00164418">
            <w:r>
              <w:t>-</w:t>
            </w:r>
          </w:p>
        </w:tc>
        <w:tc>
          <w:tcPr>
            <w:tcW w:w="1843" w:type="dxa"/>
            <w:vAlign w:val="center"/>
          </w:tcPr>
          <w:p w:rsidR="00581791" w:rsidRPr="00033C9C" w:rsidRDefault="00581791" w:rsidP="001644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33C9C">
              <w:rPr>
                <w:rFonts w:eastAsia="Calibri"/>
                <w:lang w:eastAsia="en-US"/>
              </w:rPr>
              <w:t>На основании утвержденного объема расходов районного бюджета*</w:t>
            </w:r>
          </w:p>
        </w:tc>
        <w:tc>
          <w:tcPr>
            <w:tcW w:w="4252" w:type="dxa"/>
          </w:tcPr>
          <w:p w:rsidR="00581791" w:rsidRPr="00033C9C" w:rsidRDefault="00581791" w:rsidP="006802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33C9C">
              <w:rPr>
                <w:rFonts w:eastAsia="Calibri"/>
                <w:lang w:eastAsia="en-US"/>
              </w:rPr>
              <w:t>Объем соответствующих субвенций прогнозиру</w:t>
            </w:r>
            <w:r>
              <w:rPr>
                <w:rFonts w:eastAsia="Calibri"/>
                <w:lang w:eastAsia="en-US"/>
              </w:rPr>
              <w:t>е</w:t>
            </w:r>
            <w:r w:rsidRPr="00033C9C">
              <w:rPr>
                <w:rFonts w:eastAsia="Calibri"/>
                <w:lang w:eastAsia="en-US"/>
              </w:rPr>
              <w:t>тся на основе нормативных правовых актов Кемеровской области, регулирующих предоставление субвенций районному бюджету (в том числе, устанавливающих объем субвенций и методику их распределения).</w:t>
            </w:r>
          </w:p>
        </w:tc>
      </w:tr>
      <w:tr w:rsidR="00581791" w:rsidRPr="00CC0FB7" w:rsidTr="00164418">
        <w:trPr>
          <w:trHeight w:val="630"/>
        </w:trPr>
        <w:tc>
          <w:tcPr>
            <w:tcW w:w="2835" w:type="dxa"/>
            <w:shd w:val="clear" w:color="000000" w:fill="FFFFFF"/>
            <w:vAlign w:val="center"/>
          </w:tcPr>
          <w:p w:rsidR="00581791" w:rsidRDefault="00581791" w:rsidP="0016441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855 </w:t>
            </w:r>
            <w:r w:rsidRPr="00203DB9">
              <w:rPr>
                <w:sz w:val="22"/>
                <w:szCs w:val="24"/>
              </w:rPr>
              <w:t>2 07 05030 05 0015 150</w:t>
            </w:r>
          </w:p>
          <w:p w:rsidR="00581791" w:rsidRPr="00203DB9" w:rsidRDefault="00581791" w:rsidP="00164418">
            <w:pPr>
              <w:rPr>
                <w:sz w:val="22"/>
                <w:szCs w:val="24"/>
              </w:rPr>
            </w:pPr>
            <w:r w:rsidRPr="00203DB9">
              <w:rPr>
                <w:sz w:val="22"/>
                <w:szCs w:val="24"/>
              </w:rPr>
              <w:t>Прочие безвозмездные поступления в бюджеты муниципальных районов (выполнение муниципальных программ)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81791" w:rsidRDefault="00581791" w:rsidP="00164418">
            <w:r w:rsidRPr="00B916F1">
              <w:rPr>
                <w:rFonts w:eastAsia="Calibri"/>
                <w:lang w:eastAsia="en-US"/>
              </w:rPr>
              <w:t xml:space="preserve">Пункт 4 ст. 41 БК РФ,                            решение о районном бюджете на </w:t>
            </w:r>
            <w:r w:rsidR="001E3140">
              <w:rPr>
                <w:rFonts w:eastAsia="Calibri"/>
                <w:lang w:eastAsia="en-US"/>
              </w:rPr>
              <w:t xml:space="preserve">очередной </w:t>
            </w:r>
            <w:r w:rsidRPr="00B916F1">
              <w:rPr>
                <w:rFonts w:eastAsia="Calibri"/>
                <w:lang w:eastAsia="en-US"/>
              </w:rPr>
              <w:t>финансовый год и плановый период</w:t>
            </w:r>
          </w:p>
        </w:tc>
        <w:tc>
          <w:tcPr>
            <w:tcW w:w="2551" w:type="dxa"/>
            <w:vAlign w:val="center"/>
          </w:tcPr>
          <w:p w:rsidR="00581791" w:rsidRDefault="00164418" w:rsidP="00164418">
            <w:r>
              <w:t>Поступления прогнозируются путем определения среднего арифметического кассового исполнения за три года, предшествующих текущему финансовому году</w:t>
            </w:r>
          </w:p>
        </w:tc>
        <w:tc>
          <w:tcPr>
            <w:tcW w:w="1843" w:type="dxa"/>
            <w:vAlign w:val="center"/>
          </w:tcPr>
          <w:p w:rsidR="00581791" w:rsidRPr="00033C9C" w:rsidRDefault="00581791" w:rsidP="00164418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033C9C">
              <w:rPr>
                <w:rFonts w:eastAsia="Calibri"/>
                <w:lang w:eastAsia="en-US"/>
              </w:rPr>
              <w:t>Усреднение</w:t>
            </w:r>
          </w:p>
        </w:tc>
        <w:tc>
          <w:tcPr>
            <w:tcW w:w="4252" w:type="dxa"/>
          </w:tcPr>
          <w:p w:rsidR="00581791" w:rsidRDefault="00581791" w:rsidP="00680299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noProof/>
                <w:position w:val="-29"/>
              </w:rPr>
              <w:drawing>
                <wp:inline distT="0" distB="0" distL="0" distR="0" wp14:anchorId="5D06C334" wp14:editId="677B8EFC">
                  <wp:extent cx="1250950" cy="517525"/>
                  <wp:effectExtent l="0" t="0" r="0" b="0"/>
                  <wp:docPr id="3" name="Рисунок 3" descr="base_50_723755_32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50_723755_328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791" w:rsidRDefault="00581791" w:rsidP="00680299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  <w:p w:rsidR="00AF1DAD" w:rsidRPr="00FC7229" w:rsidRDefault="00AF1DAD" w:rsidP="00AF1D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7229">
              <w:rPr>
                <w:rFonts w:ascii="Times New Roman" w:hAnsi="Times New Roman" w:cs="Times New Roman"/>
                <w:sz w:val="22"/>
              </w:rPr>
              <w:t>PR - прогнозируемые поступления по доходному источнику, тыс. руб.;</w:t>
            </w:r>
          </w:p>
          <w:p w:rsidR="00AF1DAD" w:rsidRPr="00FC7229" w:rsidRDefault="00AF1DAD" w:rsidP="00AF1DA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FC7229">
              <w:rPr>
                <w:sz w:val="22"/>
              </w:rPr>
              <w:t>F</w:t>
            </w:r>
            <w:r w:rsidRPr="00FC7229">
              <w:rPr>
                <w:sz w:val="22"/>
                <w:vertAlign w:val="subscript"/>
              </w:rPr>
              <w:t>i</w:t>
            </w:r>
            <w:proofErr w:type="spellEnd"/>
            <w:r w:rsidRPr="00FC7229">
              <w:rPr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 w:rsidRPr="00FC722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доходы, </w:t>
            </w:r>
            <w:r w:rsidRPr="00FC7229">
              <w:rPr>
                <w:sz w:val="22"/>
              </w:rPr>
              <w:t>фактически поступившие</w:t>
            </w:r>
            <w:r>
              <w:rPr>
                <w:sz w:val="22"/>
              </w:rPr>
              <w:t xml:space="preserve"> по данному виду дохода</w:t>
            </w:r>
            <w:r w:rsidRPr="00FC7229">
              <w:rPr>
                <w:sz w:val="22"/>
              </w:rPr>
              <w:t xml:space="preserve"> в i-м году</w:t>
            </w:r>
            <w:r>
              <w:rPr>
                <w:sz w:val="22"/>
              </w:rPr>
              <w:t xml:space="preserve"> выбранного периода (</w:t>
            </w:r>
            <w:r>
              <w:rPr>
                <w:sz w:val="22"/>
                <w:szCs w:val="22"/>
              </w:rPr>
              <w:t xml:space="preserve">не менее чем за 3 последних года или за весь период поступления соответствующего вида </w:t>
            </w:r>
            <w:r>
              <w:rPr>
                <w:sz w:val="22"/>
                <w:szCs w:val="22"/>
              </w:rPr>
              <w:lastRenderedPageBreak/>
              <w:t>доходов в случае, если он не превышает 3 года)</w:t>
            </w:r>
            <w:r w:rsidRPr="00FC7229">
              <w:rPr>
                <w:sz w:val="22"/>
              </w:rPr>
              <w:t>, тыс. руб.;</w:t>
            </w:r>
          </w:p>
          <w:p w:rsidR="00AF1DAD" w:rsidRPr="00FC7229" w:rsidRDefault="00AF1DAD" w:rsidP="00AF1D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7229">
              <w:rPr>
                <w:rFonts w:ascii="Times New Roman" w:hAnsi="Times New Roman" w:cs="Times New Roman"/>
                <w:sz w:val="22"/>
              </w:rPr>
              <w:t>n - фактическое число лет в выбранном периоде усреднения.</w:t>
            </w:r>
          </w:p>
          <w:p w:rsidR="00581791" w:rsidRPr="00033C9C" w:rsidRDefault="00AF1DAD" w:rsidP="00AF1DA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FC7229">
              <w:rPr>
                <w:sz w:val="22"/>
              </w:rPr>
              <w:t>При формировании уточненного прогноза доходов на текущий финансовый год в случае превышения в течение года фактического кассового поступления по состоянию</w:t>
            </w:r>
            <w:proofErr w:type="gramEnd"/>
            <w:r w:rsidRPr="00FC7229">
              <w:rPr>
                <w:sz w:val="22"/>
              </w:rPr>
              <w:t xml:space="preserve"> на последнюю отчетную дату по сравнению с утвержденным ранее прогнозом доходов, прогнозирование осуществляется с учетом фактического поступления на последнюю отчетную дату</w:t>
            </w:r>
          </w:p>
        </w:tc>
      </w:tr>
      <w:tr w:rsidR="00581791" w:rsidRPr="00CC0FB7" w:rsidTr="00172F33">
        <w:trPr>
          <w:trHeight w:val="452"/>
        </w:trPr>
        <w:tc>
          <w:tcPr>
            <w:tcW w:w="2835" w:type="dxa"/>
            <w:shd w:val="clear" w:color="000000" w:fill="FFFFFF"/>
            <w:vAlign w:val="center"/>
          </w:tcPr>
          <w:p w:rsidR="00581791" w:rsidRDefault="00581791" w:rsidP="0016441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 xml:space="preserve">855 </w:t>
            </w:r>
            <w:r w:rsidRPr="00203DB9">
              <w:rPr>
                <w:sz w:val="22"/>
                <w:szCs w:val="24"/>
              </w:rPr>
              <w:t>2 18 60010 05 0000 150</w:t>
            </w:r>
          </w:p>
          <w:p w:rsidR="00581791" w:rsidRPr="00203DB9" w:rsidRDefault="00581791" w:rsidP="00164418">
            <w:pPr>
              <w:rPr>
                <w:sz w:val="22"/>
                <w:szCs w:val="24"/>
              </w:rPr>
            </w:pPr>
            <w:r w:rsidRPr="00203DB9">
              <w:rPr>
                <w:sz w:val="22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81791" w:rsidRDefault="00581791" w:rsidP="00164418">
            <w:r>
              <w:rPr>
                <w:rFonts w:eastAsia="Calibri"/>
                <w:lang w:eastAsia="en-US"/>
              </w:rPr>
              <w:t xml:space="preserve">Статья 242 БК РФ;                                    </w:t>
            </w:r>
            <w:proofErr w:type="gramStart"/>
            <w:r>
              <w:rPr>
                <w:rFonts w:eastAsia="Calibri"/>
                <w:lang w:eastAsia="en-US"/>
              </w:rPr>
              <w:t xml:space="preserve">пункт 12 Порядка завершения финансового года, утвержденного Постановлением администрации Промышленновского района №1989-П от 24.12.2012г.;                                                           </w:t>
            </w:r>
            <w:r w:rsidRPr="00CB60D1">
              <w:rPr>
                <w:rFonts w:eastAsia="Calibri"/>
                <w:lang w:eastAsia="en-US"/>
              </w:rPr>
              <w:t xml:space="preserve">пункт 2.5.6 </w:t>
            </w:r>
            <w:r w:rsidRPr="00CB60D1">
              <w:t>Порядка кассового обслуживания исполнения федерального бюджета, бюджетов субъектов Российской Федерации и местных бюджетов и Порядка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бюджетов, утвержденных приказом Казначейства России от 10.10.2008 N 8н</w:t>
            </w:r>
            <w:proofErr w:type="gramEnd"/>
          </w:p>
        </w:tc>
        <w:tc>
          <w:tcPr>
            <w:tcW w:w="2551" w:type="dxa"/>
            <w:vAlign w:val="center"/>
          </w:tcPr>
          <w:p w:rsidR="00581791" w:rsidRDefault="00EF43A7" w:rsidP="00164418">
            <w:r>
              <w:t>-</w:t>
            </w:r>
          </w:p>
        </w:tc>
        <w:tc>
          <w:tcPr>
            <w:tcW w:w="1843" w:type="dxa"/>
            <w:vAlign w:val="center"/>
          </w:tcPr>
          <w:p w:rsidR="00581791" w:rsidRPr="00033C9C" w:rsidRDefault="00BF653F" w:rsidP="001644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Иной способ</w:t>
            </w:r>
          </w:p>
        </w:tc>
        <w:tc>
          <w:tcPr>
            <w:tcW w:w="4252" w:type="dxa"/>
            <w:vAlign w:val="center"/>
          </w:tcPr>
          <w:p w:rsidR="00581791" w:rsidRPr="00033C9C" w:rsidRDefault="001E3140" w:rsidP="002C744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Т.к. субсидии, субвенции и иные МБТ </w:t>
            </w:r>
            <w:r>
              <w:rPr>
                <w:rFonts w:eastAsia="Calibri"/>
                <w:lang w:eastAsia="en-US"/>
              </w:rPr>
              <w:t>в рамках исполнения  бюджета</w:t>
            </w:r>
            <w:r>
              <w:rPr>
                <w:rFonts w:eastAsia="Calibri"/>
                <w:lang w:eastAsia="en-US"/>
              </w:rPr>
              <w:t xml:space="preserve"> финансового года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подлежат исполнению в полном объеме,  то доход от возврата таких средств </w:t>
            </w:r>
            <w:r w:rsidR="00172F33">
              <w:rPr>
                <w:rFonts w:eastAsia="Calibri"/>
                <w:lang w:eastAsia="en-US"/>
              </w:rPr>
              <w:t>не предусм</w:t>
            </w:r>
            <w:r w:rsidR="002C7449">
              <w:rPr>
                <w:rFonts w:eastAsia="Calibri"/>
                <w:lang w:eastAsia="en-US"/>
              </w:rPr>
              <w:t>атривается</w:t>
            </w:r>
            <w:bookmarkStart w:id="0" w:name="_GoBack"/>
            <w:bookmarkEnd w:id="0"/>
            <w:r w:rsidR="00172F33">
              <w:rPr>
                <w:rFonts w:eastAsia="Calibri"/>
                <w:lang w:eastAsia="en-US"/>
              </w:rPr>
              <w:t xml:space="preserve"> и </w:t>
            </w:r>
            <w:r>
              <w:rPr>
                <w:rFonts w:eastAsia="Calibri"/>
                <w:lang w:eastAsia="en-US"/>
              </w:rPr>
              <w:t>планируется на нулевом уровне</w:t>
            </w:r>
          </w:p>
        </w:tc>
      </w:tr>
      <w:tr w:rsidR="00581791" w:rsidRPr="00CC0FB7" w:rsidTr="00172F33">
        <w:trPr>
          <w:trHeight w:val="315"/>
        </w:trPr>
        <w:tc>
          <w:tcPr>
            <w:tcW w:w="2835" w:type="dxa"/>
            <w:shd w:val="clear" w:color="000000" w:fill="FFFFFF"/>
            <w:vAlign w:val="center"/>
          </w:tcPr>
          <w:p w:rsidR="00581791" w:rsidRDefault="00581791" w:rsidP="0016441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855 </w:t>
            </w:r>
            <w:r w:rsidRPr="00203DB9">
              <w:rPr>
                <w:sz w:val="22"/>
                <w:szCs w:val="24"/>
              </w:rPr>
              <w:t>2 19 60010 05 0000 150</w:t>
            </w:r>
          </w:p>
          <w:p w:rsidR="00581791" w:rsidRPr="00203DB9" w:rsidRDefault="00581791" w:rsidP="00164418">
            <w:pPr>
              <w:rPr>
                <w:sz w:val="22"/>
                <w:szCs w:val="24"/>
              </w:rPr>
            </w:pPr>
            <w:r w:rsidRPr="00203DB9">
              <w:rPr>
                <w:sz w:val="22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203DB9">
              <w:rPr>
                <w:sz w:val="22"/>
                <w:szCs w:val="24"/>
              </w:rPr>
              <w:lastRenderedPageBreak/>
              <w:t>муниципальных районов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81791" w:rsidRDefault="00581791" w:rsidP="00164418">
            <w:r>
              <w:rPr>
                <w:rFonts w:eastAsia="Calibri"/>
                <w:lang w:eastAsia="en-US"/>
              </w:rPr>
              <w:lastRenderedPageBreak/>
              <w:t xml:space="preserve">Статья 242 БК РФ;                                         </w:t>
            </w:r>
            <w:proofErr w:type="gramStart"/>
            <w:r>
              <w:rPr>
                <w:rFonts w:eastAsia="Calibri"/>
                <w:lang w:eastAsia="en-US"/>
              </w:rPr>
              <w:t>пункт 12 Порядка завершения финансового года, утвержденного п</w:t>
            </w:r>
            <w:r w:rsidRPr="00432C64">
              <w:rPr>
                <w:rFonts w:eastAsia="Calibri"/>
                <w:lang w:eastAsia="en-US"/>
              </w:rPr>
              <w:t>риказ</w:t>
            </w:r>
            <w:r>
              <w:rPr>
                <w:rFonts w:eastAsia="Calibri"/>
                <w:lang w:eastAsia="en-US"/>
              </w:rPr>
              <w:t>ом</w:t>
            </w:r>
            <w:r w:rsidRPr="00432C64">
              <w:rPr>
                <w:rFonts w:eastAsia="Calibri"/>
                <w:lang w:eastAsia="en-US"/>
              </w:rPr>
              <w:t xml:space="preserve"> ГФУ №34 от 14.05.2012</w:t>
            </w:r>
            <w:r>
              <w:rPr>
                <w:rFonts w:eastAsia="Calibri"/>
                <w:lang w:eastAsia="en-US"/>
              </w:rPr>
              <w:t xml:space="preserve">г.; </w:t>
            </w:r>
            <w:r w:rsidRPr="00432C64">
              <w:rPr>
                <w:rFonts w:eastAsia="Calibri"/>
                <w:lang w:eastAsia="en-US"/>
              </w:rPr>
              <w:t xml:space="preserve">  </w:t>
            </w:r>
            <w:r w:rsidRPr="00CB60D1">
              <w:rPr>
                <w:rFonts w:eastAsia="Calibri"/>
                <w:lang w:eastAsia="en-US"/>
              </w:rPr>
              <w:t xml:space="preserve">пункт 2.5.6 </w:t>
            </w:r>
            <w:r w:rsidRPr="00CB60D1">
              <w:t xml:space="preserve">Порядка кассового обслуживания исполнения федерального бюджета, бюджетов </w:t>
            </w:r>
            <w:r w:rsidRPr="00CB60D1">
              <w:lastRenderedPageBreak/>
              <w:t>субъектов Российской Федерации и местных бюджетов и Порядка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бюджетов, утвержденных приказом Казначейства России от 10.10.2008 N 8н</w:t>
            </w:r>
            <w:proofErr w:type="gramEnd"/>
          </w:p>
        </w:tc>
        <w:tc>
          <w:tcPr>
            <w:tcW w:w="2551" w:type="dxa"/>
            <w:vAlign w:val="center"/>
          </w:tcPr>
          <w:p w:rsidR="00581791" w:rsidRDefault="00EF43A7" w:rsidP="00164418">
            <w:r>
              <w:lastRenderedPageBreak/>
              <w:t>-</w:t>
            </w:r>
          </w:p>
        </w:tc>
        <w:tc>
          <w:tcPr>
            <w:tcW w:w="1843" w:type="dxa"/>
            <w:vAlign w:val="center"/>
          </w:tcPr>
          <w:p w:rsidR="00581791" w:rsidRPr="00B97F80" w:rsidRDefault="00BF653F" w:rsidP="001644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Иной способ</w:t>
            </w:r>
          </w:p>
        </w:tc>
        <w:tc>
          <w:tcPr>
            <w:tcW w:w="4252" w:type="dxa"/>
            <w:vAlign w:val="center"/>
          </w:tcPr>
          <w:p w:rsidR="00581791" w:rsidRPr="00033C9C" w:rsidRDefault="001E3140" w:rsidP="00172F3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Т.к. субсидии, субвенции и иные МБТ</w:t>
            </w:r>
            <w:r w:rsidR="00172F33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полученные </w:t>
            </w:r>
            <w:r>
              <w:rPr>
                <w:rFonts w:eastAsia="Calibri"/>
                <w:lang w:eastAsia="en-US"/>
              </w:rPr>
              <w:t xml:space="preserve">в рамках исполнения  бюджета финансового года подлежат исполнению в полном объеме,  </w:t>
            </w:r>
            <w:r>
              <w:rPr>
                <w:rFonts w:eastAsia="Calibri"/>
                <w:lang w:eastAsia="en-US"/>
              </w:rPr>
              <w:t xml:space="preserve">то </w:t>
            </w:r>
            <w:r>
              <w:rPr>
                <w:rFonts w:eastAsia="Calibri"/>
                <w:lang w:eastAsia="en-US"/>
              </w:rPr>
              <w:t xml:space="preserve">возврат таких средств </w:t>
            </w:r>
            <w:r w:rsidR="00172F33">
              <w:rPr>
                <w:rFonts w:eastAsia="Calibri"/>
                <w:lang w:eastAsia="en-US"/>
              </w:rPr>
              <w:t xml:space="preserve">не предусматривается и </w:t>
            </w:r>
            <w:r>
              <w:rPr>
                <w:rFonts w:eastAsia="Calibri"/>
                <w:lang w:eastAsia="en-US"/>
              </w:rPr>
              <w:t>планируется на нулевом уровне</w:t>
            </w:r>
          </w:p>
        </w:tc>
      </w:tr>
    </w:tbl>
    <w:p w:rsidR="008E4D14" w:rsidRDefault="008E4D14" w:rsidP="008E4D14">
      <w:pPr>
        <w:pStyle w:val="ConsPlusNormal"/>
        <w:tabs>
          <w:tab w:val="left" w:pos="284"/>
        </w:tabs>
        <w:ind w:right="43" w:firstLine="709"/>
        <w:jc w:val="both"/>
        <w:outlineLvl w:val="0"/>
        <w:rPr>
          <w:rFonts w:ascii="Times New Roman" w:hAnsi="Times New Roman" w:cs="Times New Roman"/>
        </w:rPr>
      </w:pPr>
    </w:p>
    <w:p w:rsidR="008E4D14" w:rsidRDefault="008E4D14" w:rsidP="008E4D14">
      <w:pPr>
        <w:pStyle w:val="ConsPlusNormal"/>
        <w:tabs>
          <w:tab w:val="left" w:pos="284"/>
        </w:tabs>
        <w:ind w:right="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414D">
        <w:rPr>
          <w:rFonts w:ascii="Times New Roman" w:hAnsi="Times New Roman" w:cs="Times New Roman"/>
        </w:rPr>
        <w:t>* при отс</w:t>
      </w:r>
      <w:r>
        <w:rPr>
          <w:rFonts w:ascii="Times New Roman" w:hAnsi="Times New Roman" w:cs="Times New Roman"/>
        </w:rPr>
        <w:t>утст</w:t>
      </w:r>
      <w:r w:rsidRPr="0096414D">
        <w:rPr>
          <w:rFonts w:ascii="Times New Roman" w:hAnsi="Times New Roman" w:cs="Times New Roman"/>
        </w:rPr>
        <w:t xml:space="preserve">вии </w:t>
      </w:r>
      <w:r>
        <w:rPr>
          <w:rFonts w:ascii="Times New Roman" w:hAnsi="Times New Roman" w:cs="Times New Roman"/>
        </w:rPr>
        <w:t xml:space="preserve">сведений об </w:t>
      </w:r>
      <w:r w:rsidRPr="0096414D">
        <w:rPr>
          <w:rFonts w:ascii="Times New Roman" w:hAnsi="Times New Roman" w:cs="Times New Roman"/>
        </w:rPr>
        <w:t>утвержденн</w:t>
      </w:r>
      <w:r>
        <w:rPr>
          <w:rFonts w:ascii="Times New Roman" w:hAnsi="Times New Roman" w:cs="Times New Roman"/>
        </w:rPr>
        <w:t xml:space="preserve">ом </w:t>
      </w:r>
      <w:r w:rsidRPr="0096414D">
        <w:rPr>
          <w:rFonts w:ascii="Times New Roman" w:hAnsi="Times New Roman" w:cs="Times New Roman"/>
        </w:rPr>
        <w:t>объем</w:t>
      </w:r>
      <w:r>
        <w:rPr>
          <w:rFonts w:ascii="Times New Roman" w:hAnsi="Times New Roman" w:cs="Times New Roman"/>
        </w:rPr>
        <w:t>е</w:t>
      </w:r>
      <w:r w:rsidRPr="0096414D">
        <w:rPr>
          <w:rFonts w:ascii="Times New Roman" w:hAnsi="Times New Roman" w:cs="Times New Roman"/>
        </w:rPr>
        <w:t xml:space="preserve"> расходов соответствующего бюджета</w:t>
      </w:r>
      <w:r>
        <w:rPr>
          <w:rFonts w:ascii="Times New Roman" w:hAnsi="Times New Roman" w:cs="Times New Roman"/>
        </w:rPr>
        <w:t xml:space="preserve"> допускается использование других методов прогнозирования: усреднения, экстраполяции и пр.</w:t>
      </w:r>
    </w:p>
    <w:p w:rsidR="008E4D14" w:rsidRDefault="008E4D14" w:rsidP="008E4D14">
      <w:pPr>
        <w:spacing w:line="360" w:lineRule="atLeast"/>
        <w:ind w:firstLine="851"/>
        <w:jc w:val="both"/>
        <w:rPr>
          <w:sz w:val="24"/>
        </w:rPr>
      </w:pPr>
    </w:p>
    <w:sectPr w:rsidR="008E4D14" w:rsidSect="00203DB9">
      <w:pgSz w:w="16838" w:h="11906" w:orient="landscape"/>
      <w:pgMar w:top="709" w:right="425" w:bottom="992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49" w:rsidRDefault="00336249">
      <w:r>
        <w:separator/>
      </w:r>
    </w:p>
  </w:endnote>
  <w:endnote w:type="continuationSeparator" w:id="0">
    <w:p w:rsidR="00336249" w:rsidRDefault="0033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157C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915" w:rsidRDefault="00A42915" w:rsidP="00305E1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157C6C">
    <w:pPr>
      <w:pStyle w:val="a5"/>
      <w:framePr w:wrap="around" w:vAnchor="text" w:hAnchor="margin" w:xAlign="right" w:y="1"/>
      <w:rPr>
        <w:rStyle w:val="a7"/>
      </w:rPr>
    </w:pPr>
  </w:p>
  <w:p w:rsidR="00A42915" w:rsidRDefault="00A42915" w:rsidP="00305E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49" w:rsidRDefault="00336249">
      <w:r>
        <w:separator/>
      </w:r>
    </w:p>
  </w:footnote>
  <w:footnote w:type="continuationSeparator" w:id="0">
    <w:p w:rsidR="00336249" w:rsidRDefault="00336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CA6DF9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915" w:rsidRDefault="00A42915" w:rsidP="00ED07E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CA6DF9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ED07E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4DD"/>
    <w:multiLevelType w:val="hybridMultilevel"/>
    <w:tmpl w:val="3274E488"/>
    <w:lvl w:ilvl="0" w:tplc="F6D4EAFA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4A7A87"/>
    <w:multiLevelType w:val="hybridMultilevel"/>
    <w:tmpl w:val="CD2E1334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6523870"/>
    <w:multiLevelType w:val="hybridMultilevel"/>
    <w:tmpl w:val="CD2E1334"/>
    <w:lvl w:ilvl="0" w:tplc="F54E6C7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A27258D"/>
    <w:multiLevelType w:val="multilevel"/>
    <w:tmpl w:val="DC56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488B30FD"/>
    <w:multiLevelType w:val="hybridMultilevel"/>
    <w:tmpl w:val="2202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2387B"/>
    <w:multiLevelType w:val="hybridMultilevel"/>
    <w:tmpl w:val="EC7027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4ED75038"/>
    <w:multiLevelType w:val="hybridMultilevel"/>
    <w:tmpl w:val="B99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3345E3"/>
    <w:multiLevelType w:val="hybridMultilevel"/>
    <w:tmpl w:val="991EBD42"/>
    <w:lvl w:ilvl="0" w:tplc="E9FACD7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FE"/>
    <w:rsid w:val="000032ED"/>
    <w:rsid w:val="00003EA3"/>
    <w:rsid w:val="0001250B"/>
    <w:rsid w:val="00025C26"/>
    <w:rsid w:val="000355B3"/>
    <w:rsid w:val="0003564B"/>
    <w:rsid w:val="00046C33"/>
    <w:rsid w:val="00053977"/>
    <w:rsid w:val="000546FE"/>
    <w:rsid w:val="000606BB"/>
    <w:rsid w:val="00071A19"/>
    <w:rsid w:val="00080B48"/>
    <w:rsid w:val="00096EF1"/>
    <w:rsid w:val="000A0EE5"/>
    <w:rsid w:val="000B2ABC"/>
    <w:rsid w:val="000D689E"/>
    <w:rsid w:val="000E4243"/>
    <w:rsid w:val="000F72C5"/>
    <w:rsid w:val="0011082F"/>
    <w:rsid w:val="00111FEF"/>
    <w:rsid w:val="0011445A"/>
    <w:rsid w:val="00124A5C"/>
    <w:rsid w:val="00125583"/>
    <w:rsid w:val="00127F12"/>
    <w:rsid w:val="00146001"/>
    <w:rsid w:val="001505A6"/>
    <w:rsid w:val="00157C6C"/>
    <w:rsid w:val="00163AF4"/>
    <w:rsid w:val="00164418"/>
    <w:rsid w:val="001722B9"/>
    <w:rsid w:val="00172F33"/>
    <w:rsid w:val="00176D66"/>
    <w:rsid w:val="00187531"/>
    <w:rsid w:val="001B1875"/>
    <w:rsid w:val="001B7689"/>
    <w:rsid w:val="001C17D8"/>
    <w:rsid w:val="001C7CBD"/>
    <w:rsid w:val="001E3140"/>
    <w:rsid w:val="001E3566"/>
    <w:rsid w:val="001E40B8"/>
    <w:rsid w:val="001E6257"/>
    <w:rsid w:val="001F1AE6"/>
    <w:rsid w:val="00203DB9"/>
    <w:rsid w:val="002048E2"/>
    <w:rsid w:val="002172A2"/>
    <w:rsid w:val="0024709B"/>
    <w:rsid w:val="002524B4"/>
    <w:rsid w:val="00272B42"/>
    <w:rsid w:val="00274610"/>
    <w:rsid w:val="00286F9A"/>
    <w:rsid w:val="00290701"/>
    <w:rsid w:val="002A123F"/>
    <w:rsid w:val="002C7449"/>
    <w:rsid w:val="002D25B5"/>
    <w:rsid w:val="002D7B79"/>
    <w:rsid w:val="002E1616"/>
    <w:rsid w:val="002E341A"/>
    <w:rsid w:val="002E54B7"/>
    <w:rsid w:val="002F1694"/>
    <w:rsid w:val="00301F94"/>
    <w:rsid w:val="00305E11"/>
    <w:rsid w:val="003129C0"/>
    <w:rsid w:val="00315643"/>
    <w:rsid w:val="00326E6D"/>
    <w:rsid w:val="00336249"/>
    <w:rsid w:val="00354FFC"/>
    <w:rsid w:val="00356AEB"/>
    <w:rsid w:val="00374A3E"/>
    <w:rsid w:val="0039416D"/>
    <w:rsid w:val="003B465D"/>
    <w:rsid w:val="003D0E14"/>
    <w:rsid w:val="003D3A99"/>
    <w:rsid w:val="003D57AB"/>
    <w:rsid w:val="003F4762"/>
    <w:rsid w:val="00412EE2"/>
    <w:rsid w:val="004138B9"/>
    <w:rsid w:val="004300CA"/>
    <w:rsid w:val="00432C64"/>
    <w:rsid w:val="00444431"/>
    <w:rsid w:val="00450E8C"/>
    <w:rsid w:val="00451BC9"/>
    <w:rsid w:val="004601FA"/>
    <w:rsid w:val="004617B7"/>
    <w:rsid w:val="00472F74"/>
    <w:rsid w:val="00476ADC"/>
    <w:rsid w:val="00487675"/>
    <w:rsid w:val="004941F3"/>
    <w:rsid w:val="004C4CBE"/>
    <w:rsid w:val="004C6BF1"/>
    <w:rsid w:val="004C731B"/>
    <w:rsid w:val="004E2C9F"/>
    <w:rsid w:val="004F32FE"/>
    <w:rsid w:val="00501EE0"/>
    <w:rsid w:val="005030C8"/>
    <w:rsid w:val="00513BDB"/>
    <w:rsid w:val="00545F9C"/>
    <w:rsid w:val="005553AD"/>
    <w:rsid w:val="00562D1C"/>
    <w:rsid w:val="00575663"/>
    <w:rsid w:val="00581791"/>
    <w:rsid w:val="00586191"/>
    <w:rsid w:val="005922B0"/>
    <w:rsid w:val="005A6F1F"/>
    <w:rsid w:val="005B3F40"/>
    <w:rsid w:val="005B5902"/>
    <w:rsid w:val="005C3500"/>
    <w:rsid w:val="005D2762"/>
    <w:rsid w:val="005E376E"/>
    <w:rsid w:val="005F2942"/>
    <w:rsid w:val="005F335B"/>
    <w:rsid w:val="0060451F"/>
    <w:rsid w:val="00635BC8"/>
    <w:rsid w:val="006510B3"/>
    <w:rsid w:val="00651B16"/>
    <w:rsid w:val="00655391"/>
    <w:rsid w:val="006637D6"/>
    <w:rsid w:val="00670624"/>
    <w:rsid w:val="00670730"/>
    <w:rsid w:val="0067212E"/>
    <w:rsid w:val="00675B9B"/>
    <w:rsid w:val="00690049"/>
    <w:rsid w:val="0069240B"/>
    <w:rsid w:val="006A3051"/>
    <w:rsid w:val="006A7B43"/>
    <w:rsid w:val="006B1D10"/>
    <w:rsid w:val="006B2DF2"/>
    <w:rsid w:val="006B34F1"/>
    <w:rsid w:val="006B4323"/>
    <w:rsid w:val="006F7149"/>
    <w:rsid w:val="007070CA"/>
    <w:rsid w:val="00710BAE"/>
    <w:rsid w:val="00713AF5"/>
    <w:rsid w:val="00715FEE"/>
    <w:rsid w:val="00723ACE"/>
    <w:rsid w:val="007307B3"/>
    <w:rsid w:val="007441A6"/>
    <w:rsid w:val="007558E7"/>
    <w:rsid w:val="007611C3"/>
    <w:rsid w:val="0076694C"/>
    <w:rsid w:val="00772110"/>
    <w:rsid w:val="00772D45"/>
    <w:rsid w:val="00777E5F"/>
    <w:rsid w:val="0078080F"/>
    <w:rsid w:val="007827FA"/>
    <w:rsid w:val="007A70A9"/>
    <w:rsid w:val="007B7D32"/>
    <w:rsid w:val="007D6569"/>
    <w:rsid w:val="007D756D"/>
    <w:rsid w:val="007E047E"/>
    <w:rsid w:val="007E2D05"/>
    <w:rsid w:val="007E5B84"/>
    <w:rsid w:val="007F3FCE"/>
    <w:rsid w:val="008011B3"/>
    <w:rsid w:val="00806060"/>
    <w:rsid w:val="00811EFA"/>
    <w:rsid w:val="008126D4"/>
    <w:rsid w:val="00827352"/>
    <w:rsid w:val="00836CD5"/>
    <w:rsid w:val="00840B89"/>
    <w:rsid w:val="00845E95"/>
    <w:rsid w:val="00851AD2"/>
    <w:rsid w:val="00873B3B"/>
    <w:rsid w:val="008C1E52"/>
    <w:rsid w:val="008D514D"/>
    <w:rsid w:val="008D7064"/>
    <w:rsid w:val="008E4D14"/>
    <w:rsid w:val="008F55CC"/>
    <w:rsid w:val="009004F1"/>
    <w:rsid w:val="00926AAD"/>
    <w:rsid w:val="0093607D"/>
    <w:rsid w:val="00962240"/>
    <w:rsid w:val="00973434"/>
    <w:rsid w:val="009820CC"/>
    <w:rsid w:val="00986E85"/>
    <w:rsid w:val="009A1C80"/>
    <w:rsid w:val="009A1E75"/>
    <w:rsid w:val="009B4CA2"/>
    <w:rsid w:val="009B5D8C"/>
    <w:rsid w:val="009E220B"/>
    <w:rsid w:val="009E3279"/>
    <w:rsid w:val="00A03034"/>
    <w:rsid w:val="00A064B6"/>
    <w:rsid w:val="00A07AE0"/>
    <w:rsid w:val="00A16D42"/>
    <w:rsid w:val="00A2439D"/>
    <w:rsid w:val="00A25025"/>
    <w:rsid w:val="00A42386"/>
    <w:rsid w:val="00A42915"/>
    <w:rsid w:val="00A43CFD"/>
    <w:rsid w:val="00A55A1A"/>
    <w:rsid w:val="00AA7F76"/>
    <w:rsid w:val="00AD6553"/>
    <w:rsid w:val="00AF1DAD"/>
    <w:rsid w:val="00B134F0"/>
    <w:rsid w:val="00B16EF4"/>
    <w:rsid w:val="00B23774"/>
    <w:rsid w:val="00B2386D"/>
    <w:rsid w:val="00B25A40"/>
    <w:rsid w:val="00B47D6C"/>
    <w:rsid w:val="00B615E3"/>
    <w:rsid w:val="00B62D4D"/>
    <w:rsid w:val="00B631E7"/>
    <w:rsid w:val="00B70EA9"/>
    <w:rsid w:val="00B725E7"/>
    <w:rsid w:val="00B757B6"/>
    <w:rsid w:val="00B83ACC"/>
    <w:rsid w:val="00B8796E"/>
    <w:rsid w:val="00B93CC4"/>
    <w:rsid w:val="00B97F80"/>
    <w:rsid w:val="00BA5E7C"/>
    <w:rsid w:val="00BB39F1"/>
    <w:rsid w:val="00BD2D3A"/>
    <w:rsid w:val="00BE7DF6"/>
    <w:rsid w:val="00BF4EC0"/>
    <w:rsid w:val="00BF653F"/>
    <w:rsid w:val="00BF6B7B"/>
    <w:rsid w:val="00C122AD"/>
    <w:rsid w:val="00C42C84"/>
    <w:rsid w:val="00C50741"/>
    <w:rsid w:val="00C72C16"/>
    <w:rsid w:val="00C7724B"/>
    <w:rsid w:val="00C85EE8"/>
    <w:rsid w:val="00C93323"/>
    <w:rsid w:val="00CA6DF9"/>
    <w:rsid w:val="00CC01C1"/>
    <w:rsid w:val="00CC0871"/>
    <w:rsid w:val="00CC0FB7"/>
    <w:rsid w:val="00CC29CA"/>
    <w:rsid w:val="00CD6738"/>
    <w:rsid w:val="00CF2666"/>
    <w:rsid w:val="00CF676A"/>
    <w:rsid w:val="00D06173"/>
    <w:rsid w:val="00D13B5B"/>
    <w:rsid w:val="00D23914"/>
    <w:rsid w:val="00D319E0"/>
    <w:rsid w:val="00D35DCD"/>
    <w:rsid w:val="00D424B3"/>
    <w:rsid w:val="00D43AC7"/>
    <w:rsid w:val="00D56EE1"/>
    <w:rsid w:val="00D5777F"/>
    <w:rsid w:val="00D60355"/>
    <w:rsid w:val="00D60BDC"/>
    <w:rsid w:val="00D869C5"/>
    <w:rsid w:val="00D90434"/>
    <w:rsid w:val="00DB3555"/>
    <w:rsid w:val="00DD189C"/>
    <w:rsid w:val="00DE5E9E"/>
    <w:rsid w:val="00E13FE5"/>
    <w:rsid w:val="00E21A97"/>
    <w:rsid w:val="00E33544"/>
    <w:rsid w:val="00E418EB"/>
    <w:rsid w:val="00E42A23"/>
    <w:rsid w:val="00E442D8"/>
    <w:rsid w:val="00E444B9"/>
    <w:rsid w:val="00E46599"/>
    <w:rsid w:val="00E656DD"/>
    <w:rsid w:val="00E83256"/>
    <w:rsid w:val="00EA6FB3"/>
    <w:rsid w:val="00EC50A3"/>
    <w:rsid w:val="00EC50AA"/>
    <w:rsid w:val="00ED07E6"/>
    <w:rsid w:val="00EE7181"/>
    <w:rsid w:val="00EF0554"/>
    <w:rsid w:val="00EF43A7"/>
    <w:rsid w:val="00EF5E4F"/>
    <w:rsid w:val="00F122B2"/>
    <w:rsid w:val="00F3472A"/>
    <w:rsid w:val="00F45404"/>
    <w:rsid w:val="00F46902"/>
    <w:rsid w:val="00F64467"/>
    <w:rsid w:val="00F80258"/>
    <w:rsid w:val="00FA67C1"/>
    <w:rsid w:val="00FB21EF"/>
    <w:rsid w:val="00FB5560"/>
    <w:rsid w:val="00FC7229"/>
    <w:rsid w:val="00FD3D56"/>
    <w:rsid w:val="00FD4887"/>
    <w:rsid w:val="00FE71C8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86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86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Desktop\&#1055;&#1088;&#1080;&#1082;&#1072;&#1079;_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0F54-638A-4CF5-846C-8637F4C0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Приказ_2019</Template>
  <TotalTime>0</TotalTime>
  <Pages>6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 райфинотдел</Company>
  <LinksUpToDate>false</LinksUpToDate>
  <CharactersWithSpaces>11627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Кручинская О.Н.</dc:creator>
  <cp:lastModifiedBy>Кручинская О.Н.</cp:lastModifiedBy>
  <cp:revision>3</cp:revision>
  <cp:lastPrinted>2019-10-29T02:02:00Z</cp:lastPrinted>
  <dcterms:created xsi:type="dcterms:W3CDTF">2019-10-29T02:30:00Z</dcterms:created>
  <dcterms:modified xsi:type="dcterms:W3CDTF">2019-10-29T02:32:00Z</dcterms:modified>
</cp:coreProperties>
</file>