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8D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 ПРОВЕДЕН</w:t>
      </w:r>
      <w:proofErr w:type="gramStart"/>
      <w:r w:rsidRP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  <w:r w:rsidR="009F23E0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НА 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 xml:space="preserve">ПРАВО 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>ЗАКЛЮЧЕНИ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ДОГОВОР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="00D26627">
        <w:rPr>
          <w:rFonts w:ascii="Times New Roman" w:eastAsia="MS Mincho" w:hAnsi="Times New Roman" w:cs="Times New Roman"/>
          <w:b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ОГО</w:t>
      </w:r>
      <w:r w:rsidR="00F82CA9">
        <w:rPr>
          <w:rFonts w:ascii="Times New Roman" w:eastAsia="MS Mincho" w:hAnsi="Times New Roman" w:cs="Times New Roman"/>
          <w:b/>
          <w:sz w:val="28"/>
          <w:szCs w:val="28"/>
        </w:rPr>
        <w:t xml:space="preserve"> УЧАСТК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–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Администрация Промышленновского городского поселения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01AA2" w:rsidRDefault="00E45E0E" w:rsidP="00C01AA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Орган, принявший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решение о проведен</w:t>
      </w:r>
      <w:proofErr w:type="gramStart"/>
      <w:r w:rsid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ии </w:t>
      </w:r>
      <w:r w:rsidR="0062351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ау</w:t>
      </w:r>
      <w:proofErr w:type="gramEnd"/>
      <w:r w:rsidR="00C25853">
        <w:rPr>
          <w:rFonts w:ascii="Times New Roman" w:eastAsia="MS Mincho" w:hAnsi="Times New Roman" w:cs="Times New Roman"/>
          <w:b/>
          <w:sz w:val="28"/>
          <w:szCs w:val="28"/>
        </w:rPr>
        <w:t>кциона -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Администрация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</w:rPr>
        <w:t>Промышленновского городского поселения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Постановление </w:t>
      </w:r>
      <w:r w:rsidR="00C01AA2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дминистрации Промышленновского городского поселения от </w:t>
      </w:r>
      <w:r w:rsidR="00427B04">
        <w:rPr>
          <w:rFonts w:ascii="Times New Roman" w:eastAsia="MS Mincho" w:hAnsi="Times New Roman" w:cs="Times New Roman"/>
          <w:sz w:val="28"/>
          <w:szCs w:val="28"/>
        </w:rPr>
        <w:t>01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</w:t>
      </w:r>
      <w:r w:rsidR="00427B04">
        <w:rPr>
          <w:rFonts w:ascii="Times New Roman" w:eastAsia="MS Mincho" w:hAnsi="Times New Roman" w:cs="Times New Roman"/>
          <w:sz w:val="28"/>
          <w:szCs w:val="28"/>
        </w:rPr>
        <w:t>10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.201</w:t>
      </w:r>
      <w:r w:rsidR="00AD6D0A">
        <w:rPr>
          <w:rFonts w:ascii="Times New Roman" w:eastAsia="MS Mincho" w:hAnsi="Times New Roman" w:cs="Times New Roman"/>
          <w:sz w:val="28"/>
          <w:szCs w:val="28"/>
        </w:rPr>
        <w:t>9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   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="00851D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27B04">
        <w:rPr>
          <w:rFonts w:ascii="Times New Roman" w:eastAsia="MS Mincho" w:hAnsi="Times New Roman" w:cs="Times New Roman"/>
          <w:sz w:val="28"/>
          <w:szCs w:val="28"/>
        </w:rPr>
        <w:t>167</w:t>
      </w:r>
      <w:r w:rsidR="002452C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«О проведении открытого по форме подачи предложений аукциона на право заключения договор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sz w:val="28"/>
          <w:szCs w:val="28"/>
        </w:rPr>
        <w:t>ого</w:t>
      </w:r>
      <w:r w:rsidR="00C01A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участк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C01AA2" w:rsidRDefault="00C01AA2" w:rsidP="00C01AA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452C9" w:rsidRPr="002452C9" w:rsidRDefault="00AD6D0A" w:rsidP="002452C9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D6D0A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 </w:t>
      </w:r>
      <w:r w:rsidRPr="00AD6D0A">
        <w:rPr>
          <w:b/>
          <w:sz w:val="28"/>
          <w:szCs w:val="28"/>
        </w:rPr>
        <w:t xml:space="preserve">№ 1: </w:t>
      </w:r>
      <w:r w:rsidR="002452C9" w:rsidRPr="002452C9">
        <w:rPr>
          <w:sz w:val="28"/>
          <w:szCs w:val="28"/>
        </w:rPr>
        <w:t>земельный участок, с к</w:t>
      </w:r>
      <w:r w:rsidR="00E50C5B">
        <w:rPr>
          <w:sz w:val="28"/>
          <w:szCs w:val="28"/>
        </w:rPr>
        <w:t>адастровым номером 42:11:0116010:636</w:t>
      </w:r>
      <w:r w:rsidR="002452C9" w:rsidRPr="002452C9">
        <w:rPr>
          <w:sz w:val="28"/>
          <w:szCs w:val="28"/>
        </w:rPr>
        <w:t xml:space="preserve">, площадью </w:t>
      </w:r>
      <w:r w:rsidR="00E50C5B">
        <w:rPr>
          <w:sz w:val="28"/>
          <w:szCs w:val="28"/>
        </w:rPr>
        <w:t>2364+/-17</w:t>
      </w:r>
      <w:r w:rsidR="002452C9" w:rsidRPr="002452C9">
        <w:rPr>
          <w:sz w:val="28"/>
          <w:szCs w:val="28"/>
        </w:rPr>
        <w:t xml:space="preserve"> кв.м., расположенный по адресу: Кемеровская область, Промышленновский район, пгт. Промышленная, </w:t>
      </w:r>
      <w:r w:rsidR="00E50C5B">
        <w:rPr>
          <w:sz w:val="28"/>
          <w:szCs w:val="28"/>
        </w:rPr>
        <w:t xml:space="preserve">        ул. Коммунистическая, д. 4</w:t>
      </w:r>
    </w:p>
    <w:p w:rsidR="002452C9" w:rsidRPr="002452C9" w:rsidRDefault="000C453F" w:rsidP="002452C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2C9" w:rsidRPr="002452C9">
        <w:rPr>
          <w:sz w:val="28"/>
          <w:szCs w:val="28"/>
        </w:rPr>
        <w:t xml:space="preserve">Категория земель: </w:t>
      </w:r>
      <w:r>
        <w:rPr>
          <w:sz w:val="28"/>
          <w:szCs w:val="28"/>
        </w:rPr>
        <w:t xml:space="preserve">земли </w:t>
      </w:r>
      <w:r w:rsidR="002452C9" w:rsidRPr="002452C9">
        <w:rPr>
          <w:sz w:val="28"/>
          <w:szCs w:val="28"/>
        </w:rPr>
        <w:t xml:space="preserve"> населенных пунктов.</w:t>
      </w:r>
    </w:p>
    <w:p w:rsidR="002452C9" w:rsidRPr="002452C9" w:rsidRDefault="002452C9" w:rsidP="002452C9">
      <w:pPr>
        <w:ind w:firstLine="540"/>
        <w:jc w:val="both"/>
        <w:rPr>
          <w:rFonts w:eastAsia="MS Mincho"/>
          <w:sz w:val="28"/>
          <w:szCs w:val="28"/>
        </w:rPr>
      </w:pPr>
      <w:r w:rsidRPr="002452C9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 w:rsidR="00E50C5B">
        <w:rPr>
          <w:rFonts w:eastAsia="MS Mincho"/>
          <w:sz w:val="28"/>
          <w:szCs w:val="28"/>
        </w:rPr>
        <w:t>магазины.</w:t>
      </w:r>
    </w:p>
    <w:p w:rsidR="00AD6D0A" w:rsidRPr="002452C9" w:rsidRDefault="002452C9" w:rsidP="002452C9">
      <w:pPr>
        <w:pStyle w:val="ConsPlusNormal"/>
        <w:ind w:firstLine="540"/>
        <w:jc w:val="both"/>
        <w:rPr>
          <w:sz w:val="28"/>
          <w:szCs w:val="28"/>
        </w:rPr>
      </w:pPr>
      <w:r w:rsidRPr="002452C9">
        <w:rPr>
          <w:sz w:val="28"/>
          <w:szCs w:val="28"/>
        </w:rPr>
        <w:t>Определить начальн</w:t>
      </w:r>
      <w:r w:rsidR="00E50C5B">
        <w:rPr>
          <w:sz w:val="28"/>
          <w:szCs w:val="28"/>
        </w:rPr>
        <w:t>ую цену</w:t>
      </w:r>
      <w:r w:rsidRPr="002452C9">
        <w:rPr>
          <w:sz w:val="28"/>
          <w:szCs w:val="28"/>
        </w:rPr>
        <w:t xml:space="preserve"> </w:t>
      </w:r>
      <w:r w:rsidR="00E50C5B">
        <w:rPr>
          <w:sz w:val="28"/>
          <w:szCs w:val="28"/>
        </w:rPr>
        <w:t xml:space="preserve">права аренды </w:t>
      </w:r>
      <w:r w:rsidRPr="002452C9">
        <w:rPr>
          <w:sz w:val="28"/>
          <w:szCs w:val="28"/>
        </w:rPr>
        <w:t xml:space="preserve"> земельного участка, согласно отчету независимого о</w:t>
      </w:r>
      <w:r w:rsidR="00E50C5B">
        <w:rPr>
          <w:sz w:val="28"/>
          <w:szCs w:val="28"/>
        </w:rPr>
        <w:t>ценщика, в размере   500000</w:t>
      </w:r>
      <w:r w:rsidRPr="002452C9">
        <w:rPr>
          <w:sz w:val="28"/>
          <w:szCs w:val="28"/>
        </w:rPr>
        <w:t xml:space="preserve"> (пятьсот</w:t>
      </w:r>
      <w:r w:rsidR="00E50C5B">
        <w:rPr>
          <w:sz w:val="28"/>
          <w:szCs w:val="28"/>
        </w:rPr>
        <w:t xml:space="preserve"> тысяч</w:t>
      </w:r>
      <w:r w:rsidRPr="002452C9">
        <w:rPr>
          <w:sz w:val="28"/>
          <w:szCs w:val="28"/>
        </w:rPr>
        <w:t>) рублей в г</w:t>
      </w:r>
      <w:r w:rsidR="00E50C5B">
        <w:rPr>
          <w:sz w:val="28"/>
          <w:szCs w:val="28"/>
        </w:rPr>
        <w:t>од, шаг аукциона в размере   3 % - 15000</w:t>
      </w:r>
      <w:r w:rsidRPr="002452C9">
        <w:rPr>
          <w:sz w:val="28"/>
          <w:szCs w:val="28"/>
        </w:rPr>
        <w:t xml:space="preserve"> (</w:t>
      </w:r>
      <w:r w:rsidR="00E50C5B">
        <w:rPr>
          <w:sz w:val="28"/>
          <w:szCs w:val="28"/>
        </w:rPr>
        <w:t>пятнадцать тысяч</w:t>
      </w:r>
      <w:r w:rsidRPr="002452C9">
        <w:rPr>
          <w:sz w:val="28"/>
          <w:szCs w:val="28"/>
        </w:rPr>
        <w:t xml:space="preserve">) рублей, размер задатка     10 % - </w:t>
      </w:r>
      <w:r w:rsidR="00E50C5B">
        <w:rPr>
          <w:sz w:val="28"/>
          <w:szCs w:val="28"/>
        </w:rPr>
        <w:t>50000</w:t>
      </w:r>
      <w:r w:rsidRPr="002452C9">
        <w:rPr>
          <w:sz w:val="28"/>
          <w:szCs w:val="28"/>
        </w:rPr>
        <w:t xml:space="preserve">  (</w:t>
      </w:r>
      <w:r w:rsidR="00E50C5B">
        <w:rPr>
          <w:sz w:val="28"/>
          <w:szCs w:val="28"/>
        </w:rPr>
        <w:t>пятьдесят тысяч</w:t>
      </w:r>
      <w:r w:rsidRPr="002452C9">
        <w:rPr>
          <w:sz w:val="28"/>
          <w:szCs w:val="28"/>
        </w:rPr>
        <w:t xml:space="preserve">) рублей. Определить срок аренды </w:t>
      </w:r>
      <w:r w:rsidR="00E50C5B">
        <w:rPr>
          <w:sz w:val="28"/>
          <w:szCs w:val="28"/>
        </w:rPr>
        <w:t xml:space="preserve">    </w:t>
      </w:r>
      <w:r w:rsidRPr="002452C9">
        <w:rPr>
          <w:sz w:val="28"/>
          <w:szCs w:val="28"/>
        </w:rPr>
        <w:t xml:space="preserve"> </w:t>
      </w:r>
      <w:r w:rsidR="00E50C5B">
        <w:rPr>
          <w:sz w:val="28"/>
          <w:szCs w:val="28"/>
        </w:rPr>
        <w:t>2 года 6 мес.</w:t>
      </w:r>
    </w:p>
    <w:p w:rsidR="00802676" w:rsidRPr="002271C9" w:rsidRDefault="00802676" w:rsidP="008012B6">
      <w:pPr>
        <w:tabs>
          <w:tab w:val="left" w:pos="284"/>
        </w:tabs>
        <w:adjustRightInd w:val="0"/>
        <w:jc w:val="both"/>
        <w:outlineLvl w:val="0"/>
        <w:rPr>
          <w:b/>
          <w:sz w:val="28"/>
          <w:szCs w:val="28"/>
        </w:rPr>
      </w:pPr>
      <w:r w:rsidRPr="002271C9">
        <w:rPr>
          <w:b/>
          <w:sz w:val="28"/>
          <w:szCs w:val="28"/>
        </w:rPr>
        <w:t>Технические условия подключения к сетям инженерно-технического обеспечения.</w:t>
      </w:r>
    </w:p>
    <w:p w:rsidR="00802676" w:rsidRDefault="002271C9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D1B">
        <w:rPr>
          <w:sz w:val="28"/>
          <w:szCs w:val="28"/>
        </w:rPr>
        <w:t xml:space="preserve"> </w:t>
      </w:r>
      <w:r w:rsidR="00802676">
        <w:rPr>
          <w:sz w:val="28"/>
          <w:szCs w:val="28"/>
        </w:rPr>
        <w:t xml:space="preserve">Получены технические условия </w:t>
      </w:r>
      <w:r w:rsidR="00E81D1B">
        <w:rPr>
          <w:sz w:val="28"/>
          <w:szCs w:val="28"/>
        </w:rPr>
        <w:t>от ООО «</w:t>
      </w:r>
      <w:proofErr w:type="spellStart"/>
      <w:r w:rsidR="00E81D1B">
        <w:rPr>
          <w:sz w:val="28"/>
          <w:szCs w:val="28"/>
        </w:rPr>
        <w:t>Промышлен</w:t>
      </w:r>
      <w:r w:rsidR="002452C9">
        <w:rPr>
          <w:sz w:val="28"/>
          <w:szCs w:val="28"/>
        </w:rPr>
        <w:t>новские</w:t>
      </w:r>
      <w:proofErr w:type="spellEnd"/>
      <w:r w:rsidR="002452C9">
        <w:rPr>
          <w:sz w:val="28"/>
          <w:szCs w:val="28"/>
        </w:rPr>
        <w:t xml:space="preserve"> коммун</w:t>
      </w:r>
      <w:r w:rsidR="00E50C5B">
        <w:rPr>
          <w:sz w:val="28"/>
          <w:szCs w:val="28"/>
        </w:rPr>
        <w:t>альные системы»</w:t>
      </w:r>
      <w:r w:rsidR="0062223A">
        <w:rPr>
          <w:sz w:val="28"/>
          <w:szCs w:val="28"/>
        </w:rPr>
        <w:t xml:space="preserve"> о возможности подключения к сетям водоснабжения и водоотведения от </w:t>
      </w:r>
      <w:r w:rsidR="00E50C5B">
        <w:rPr>
          <w:sz w:val="28"/>
          <w:szCs w:val="28"/>
        </w:rPr>
        <w:t xml:space="preserve"> </w:t>
      </w:r>
      <w:r w:rsidR="00427B04">
        <w:rPr>
          <w:sz w:val="28"/>
          <w:szCs w:val="28"/>
        </w:rPr>
        <w:t>19</w:t>
      </w:r>
      <w:r w:rsidR="00E50C5B">
        <w:rPr>
          <w:sz w:val="28"/>
          <w:szCs w:val="28"/>
        </w:rPr>
        <w:t>.0</w:t>
      </w:r>
      <w:r w:rsidR="00427B04">
        <w:rPr>
          <w:sz w:val="28"/>
          <w:szCs w:val="28"/>
        </w:rPr>
        <w:t>9</w:t>
      </w:r>
      <w:r w:rsidR="00E81D1B">
        <w:rPr>
          <w:sz w:val="28"/>
          <w:szCs w:val="28"/>
        </w:rPr>
        <w:t xml:space="preserve">.2019 № </w:t>
      </w:r>
      <w:r w:rsidR="00427B04">
        <w:rPr>
          <w:sz w:val="28"/>
          <w:szCs w:val="28"/>
        </w:rPr>
        <w:t>100</w:t>
      </w:r>
      <w:r w:rsidR="00802676">
        <w:rPr>
          <w:sz w:val="28"/>
          <w:szCs w:val="28"/>
        </w:rPr>
        <w:t>:</w:t>
      </w:r>
    </w:p>
    <w:p w:rsidR="00427B04" w:rsidRDefault="00427B04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Водоснабжение предусмотреть от существующего чугунного водопровода диаметром 200 по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.</w:t>
      </w:r>
    </w:p>
    <w:p w:rsidR="00427B04" w:rsidRDefault="00427B04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Рабочее давление в сети водопровода – 3,5 </w:t>
      </w:r>
      <w:r w:rsidR="00FA5DB8">
        <w:rPr>
          <w:sz w:val="28"/>
          <w:szCs w:val="28"/>
        </w:rPr>
        <w:t>кгс/см</w:t>
      </w:r>
      <w:proofErr w:type="gramStart"/>
      <w:r w:rsidR="00FA5DB8">
        <w:rPr>
          <w:sz w:val="28"/>
          <w:szCs w:val="28"/>
        </w:rPr>
        <w:t>2</w:t>
      </w:r>
      <w:proofErr w:type="gramEnd"/>
      <w:r w:rsidR="00FA5DB8">
        <w:rPr>
          <w:sz w:val="28"/>
          <w:szCs w:val="28"/>
        </w:rPr>
        <w:t>.</w:t>
      </w:r>
    </w:p>
    <w:p w:rsidR="00FA5DB8" w:rsidRDefault="00FA5DB8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Предельная свободная мощность существующих сетей водоснабжения составляет 13м3/час.</w:t>
      </w:r>
    </w:p>
    <w:p w:rsidR="00FA5DB8" w:rsidRDefault="00FA5DB8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Водоотведение предусмотреть от существующей</w:t>
      </w:r>
      <w:r w:rsidR="00FE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канализационной сети по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.</w:t>
      </w:r>
    </w:p>
    <w:p w:rsidR="00FA5DB8" w:rsidRDefault="00FA5DB8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Предельная свободная мощность существующих сетей водоотведения составляет 13м3/ас.</w:t>
      </w:r>
    </w:p>
    <w:p w:rsidR="00FA5DB8" w:rsidRDefault="00FA5DB8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– 3 года (Постановление РФ № 83 от 13.02.20016г.).</w:t>
      </w:r>
    </w:p>
    <w:p w:rsidR="00FA5DB8" w:rsidRDefault="00FA5DB8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Размер платы за подключение (технического присоединения) не установлен.</w:t>
      </w:r>
    </w:p>
    <w:p w:rsidR="00FA5DB8" w:rsidRDefault="00FA5DB8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Врезка в существующий водопровод, канализацию выполняется в присутствии представителя ООО «ПКС», дата определяется по договоренности заявителя с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организацией.</w:t>
      </w:r>
    </w:p>
    <w:p w:rsidR="00FA5DB8" w:rsidRPr="00427B04" w:rsidRDefault="00FA5DB8" w:rsidP="00427B04">
      <w:pPr>
        <w:pStyle w:val="ac"/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Максимальная нагрузка подключаемого объекта определяется проектным решением Заказчика в пределах свободной мощности сетей.</w:t>
      </w:r>
    </w:p>
    <w:p w:rsidR="00427B04" w:rsidRDefault="00427B04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</w:p>
    <w:p w:rsidR="00F5585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32B15">
        <w:rPr>
          <w:sz w:val="28"/>
          <w:szCs w:val="28"/>
        </w:rPr>
        <w:t xml:space="preserve">         </w:t>
      </w:r>
      <w:proofErr w:type="gramStart"/>
      <w:r w:rsidR="00F55856" w:rsidRPr="00E32B15">
        <w:rPr>
          <w:sz w:val="28"/>
          <w:szCs w:val="28"/>
        </w:rPr>
        <w:t>В</w:t>
      </w:r>
      <w:r w:rsidR="00F55856" w:rsidRPr="002D40A3">
        <w:rPr>
          <w:color w:val="FF0000"/>
          <w:sz w:val="28"/>
          <w:szCs w:val="28"/>
        </w:rPr>
        <w:t xml:space="preserve"> </w:t>
      </w:r>
      <w:r w:rsidR="00F55856">
        <w:rPr>
          <w:sz w:val="28"/>
          <w:szCs w:val="28"/>
        </w:rPr>
        <w:t>соответствии с правилами землепользования и застройки Промышленновского городского поселения,</w:t>
      </w:r>
      <w:r w:rsidR="00484399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 xml:space="preserve"> утвержденными решением Совета народных депутатов Промышленновского городского поселения от 22.03.2012 № 64</w:t>
      </w:r>
      <w:r w:rsidR="000C453F">
        <w:rPr>
          <w:sz w:val="28"/>
          <w:szCs w:val="28"/>
        </w:rPr>
        <w:t xml:space="preserve"> (</w:t>
      </w:r>
      <w:r w:rsidR="00E32B15">
        <w:rPr>
          <w:sz w:val="28"/>
          <w:szCs w:val="28"/>
        </w:rPr>
        <w:t>в ред. от 21.11.2012 № 88, от 27.09.2013 № 129</w:t>
      </w:r>
      <w:r w:rsidR="00484399">
        <w:rPr>
          <w:sz w:val="28"/>
          <w:szCs w:val="28"/>
        </w:rPr>
        <w:t xml:space="preserve">, </w:t>
      </w:r>
      <w:r w:rsidR="00E32B15">
        <w:rPr>
          <w:sz w:val="28"/>
          <w:szCs w:val="28"/>
        </w:rPr>
        <w:t>от 09.12.2015</w:t>
      </w:r>
      <w:r w:rsidR="00484399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>№ 16,</w:t>
      </w:r>
      <w:r w:rsidR="00484399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>от 23.05.2019 № 139)</w:t>
      </w:r>
      <w:r w:rsidR="00F55856">
        <w:rPr>
          <w:sz w:val="28"/>
          <w:szCs w:val="28"/>
        </w:rPr>
        <w:t>,</w:t>
      </w:r>
      <w:r w:rsidR="00484399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>земельный участок ра</w:t>
      </w:r>
      <w:r w:rsidR="000C453F">
        <w:rPr>
          <w:sz w:val="28"/>
          <w:szCs w:val="28"/>
        </w:rPr>
        <w:t>сположен в территориальной зоне</w:t>
      </w:r>
      <w:r w:rsidR="00CB1B8D">
        <w:rPr>
          <w:sz w:val="28"/>
          <w:szCs w:val="28"/>
        </w:rPr>
        <w:t xml:space="preserve"> </w:t>
      </w:r>
      <w:r w:rsidR="005967E2">
        <w:rPr>
          <w:sz w:val="28"/>
          <w:szCs w:val="28"/>
        </w:rPr>
        <w:t>ОДЗ 4</w:t>
      </w:r>
      <w:r w:rsidR="00F55856">
        <w:rPr>
          <w:sz w:val="28"/>
          <w:szCs w:val="28"/>
        </w:rPr>
        <w:t>-</w:t>
      </w:r>
      <w:r w:rsidR="00CB1B8D">
        <w:rPr>
          <w:sz w:val="28"/>
          <w:szCs w:val="28"/>
        </w:rPr>
        <w:t xml:space="preserve"> </w:t>
      </w:r>
      <w:proofErr w:type="spellStart"/>
      <w:r w:rsidR="00F55856">
        <w:rPr>
          <w:sz w:val="28"/>
          <w:szCs w:val="28"/>
        </w:rPr>
        <w:t>подзоне</w:t>
      </w:r>
      <w:proofErr w:type="spellEnd"/>
      <w:r w:rsidR="00E32B15">
        <w:rPr>
          <w:sz w:val="28"/>
          <w:szCs w:val="28"/>
        </w:rPr>
        <w:t xml:space="preserve">  для размещения объектов </w:t>
      </w:r>
      <w:r w:rsidR="005967E2">
        <w:rPr>
          <w:sz w:val="28"/>
          <w:szCs w:val="28"/>
        </w:rPr>
        <w:t>торгового, иного коммерческого назначения и объектов общественного питания</w:t>
      </w:r>
      <w:r w:rsidR="00CB1B8D">
        <w:rPr>
          <w:sz w:val="28"/>
          <w:szCs w:val="28"/>
        </w:rPr>
        <w:t>.</w:t>
      </w:r>
      <w:proofErr w:type="gramEnd"/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Предельные размеры земельных участков, в том числе их площадь: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минимальные </w:t>
      </w:r>
      <w:r w:rsidR="005967E2">
        <w:rPr>
          <w:sz w:val="28"/>
          <w:szCs w:val="28"/>
        </w:rPr>
        <w:t>80</w:t>
      </w:r>
      <w:r w:rsidR="00E32B15">
        <w:rPr>
          <w:sz w:val="28"/>
          <w:szCs w:val="28"/>
        </w:rPr>
        <w:t xml:space="preserve"> </w:t>
      </w:r>
      <w:r w:rsidR="00884898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7E2">
        <w:rPr>
          <w:sz w:val="28"/>
          <w:szCs w:val="28"/>
        </w:rPr>
        <w:t>максимальные 5000</w:t>
      </w:r>
      <w:r w:rsidR="00E32B15">
        <w:rPr>
          <w:sz w:val="28"/>
          <w:szCs w:val="28"/>
        </w:rPr>
        <w:t xml:space="preserve"> </w:t>
      </w:r>
      <w:r w:rsidR="00884898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B8D">
        <w:rPr>
          <w:sz w:val="28"/>
          <w:szCs w:val="28"/>
        </w:rPr>
        <w:t xml:space="preserve">Минимальные отступы </w:t>
      </w:r>
      <w:r w:rsidR="00CF7DC3">
        <w:rPr>
          <w:sz w:val="28"/>
          <w:szCs w:val="28"/>
        </w:rPr>
        <w:t>от границ земельных участков в целях определения мест допустимого</w:t>
      </w:r>
      <w:r w:rsidR="00341E99">
        <w:rPr>
          <w:sz w:val="28"/>
          <w:szCs w:val="28"/>
        </w:rPr>
        <w:t xml:space="preserve"> </w:t>
      </w:r>
      <w:r w:rsidR="00CF7DC3">
        <w:rPr>
          <w:sz w:val="28"/>
          <w:szCs w:val="28"/>
        </w:rPr>
        <w:t>размещения</w:t>
      </w:r>
      <w:r w:rsidR="00341E99">
        <w:rPr>
          <w:sz w:val="28"/>
          <w:szCs w:val="28"/>
        </w:rPr>
        <w:t xml:space="preserve"> зданий, строений, сооружений, за пределами которых запрещено строительство зданий, строений, сооружений - 3 м.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  или предельную высоту зданий, строений, сооружений – </w:t>
      </w:r>
      <w:r w:rsidR="00E32B15">
        <w:rPr>
          <w:sz w:val="28"/>
          <w:szCs w:val="28"/>
        </w:rPr>
        <w:t>1</w:t>
      </w:r>
      <w:r w:rsidR="005967E2">
        <w:rPr>
          <w:sz w:val="28"/>
          <w:szCs w:val="28"/>
        </w:rPr>
        <w:t>5 м</w:t>
      </w:r>
      <w:r>
        <w:rPr>
          <w:sz w:val="28"/>
          <w:szCs w:val="28"/>
        </w:rPr>
        <w:t>.</w:t>
      </w:r>
      <w:r w:rsidR="00341E99">
        <w:rPr>
          <w:sz w:val="28"/>
          <w:szCs w:val="28"/>
        </w:rPr>
        <w:t xml:space="preserve"> </w:t>
      </w:r>
    </w:p>
    <w:p w:rsidR="00CB1B8D" w:rsidRPr="008012B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E32B15">
        <w:rPr>
          <w:sz w:val="28"/>
          <w:szCs w:val="28"/>
        </w:rPr>
        <w:t>земе</w:t>
      </w:r>
      <w:r w:rsidR="00E32B15">
        <w:rPr>
          <w:sz w:val="28"/>
          <w:szCs w:val="28"/>
        </w:rPr>
        <w:t xml:space="preserve">льного    участка - </w:t>
      </w:r>
      <w:r w:rsidR="005967E2">
        <w:rPr>
          <w:sz w:val="28"/>
          <w:szCs w:val="28"/>
        </w:rPr>
        <w:t>8</w:t>
      </w:r>
      <w:r w:rsidRPr="00E32B15">
        <w:rPr>
          <w:sz w:val="28"/>
          <w:szCs w:val="28"/>
        </w:rPr>
        <w:t>0%.</w:t>
      </w:r>
    </w:p>
    <w:p w:rsidR="00C01AA2" w:rsidRPr="007D0BB9" w:rsidRDefault="00C01AA2" w:rsidP="007D0BB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035B8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>
        <w:rPr>
          <w:rFonts w:eastAsia="MS Mincho"/>
          <w:b/>
          <w:bCs/>
          <w:sz w:val="28"/>
          <w:szCs w:val="28"/>
        </w:rPr>
        <w:t xml:space="preserve"> </w:t>
      </w:r>
      <w:r w:rsidR="00393173">
        <w:rPr>
          <w:rFonts w:eastAsia="MS Mincho"/>
          <w:b/>
          <w:bCs/>
          <w:sz w:val="28"/>
          <w:szCs w:val="28"/>
        </w:rPr>
        <w:t>11.11</w:t>
      </w:r>
      <w:r w:rsidR="00225FF8">
        <w:rPr>
          <w:rFonts w:eastAsia="MS Mincho"/>
          <w:b/>
          <w:bCs/>
          <w:sz w:val="28"/>
          <w:szCs w:val="28"/>
        </w:rPr>
        <w:t>.2019</w:t>
      </w:r>
      <w:r w:rsidR="007D0BB9">
        <w:rPr>
          <w:rFonts w:eastAsia="MS Mincho"/>
          <w:b/>
          <w:bCs/>
          <w:sz w:val="28"/>
          <w:szCs w:val="28"/>
        </w:rPr>
        <w:t xml:space="preserve"> г. в 1</w:t>
      </w:r>
      <w:r w:rsidR="00225FF8">
        <w:rPr>
          <w:rFonts w:eastAsia="MS Mincho"/>
          <w:b/>
          <w:bCs/>
          <w:sz w:val="28"/>
          <w:szCs w:val="28"/>
        </w:rPr>
        <w:t>5</w:t>
      </w:r>
      <w:r w:rsidRPr="00AF54EE">
        <w:rPr>
          <w:rFonts w:eastAsia="MS Mincho"/>
          <w:b/>
          <w:bCs/>
          <w:sz w:val="28"/>
          <w:szCs w:val="28"/>
        </w:rPr>
        <w:t>.00</w:t>
      </w:r>
      <w:r w:rsidRPr="00AF54EE">
        <w:rPr>
          <w:rFonts w:eastAsia="MS Mincho"/>
          <w:b/>
          <w:sz w:val="28"/>
          <w:szCs w:val="28"/>
        </w:rPr>
        <w:t xml:space="preserve"> часов</w:t>
      </w:r>
      <w:r w:rsidRPr="000035B8">
        <w:rPr>
          <w:rFonts w:eastAsia="MS Mincho"/>
          <w:sz w:val="28"/>
          <w:szCs w:val="28"/>
        </w:rPr>
        <w:t>, в помещении администрации Промышленновского городского поселения,</w:t>
      </w:r>
      <w:r w:rsidRPr="000035B8">
        <w:rPr>
          <w:rFonts w:eastAsia="MS Mincho"/>
          <w:color w:val="C00000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по адресу: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пгт. Промышленная, </w:t>
      </w:r>
      <w:r>
        <w:rPr>
          <w:rFonts w:eastAsia="MS Mincho"/>
          <w:sz w:val="28"/>
          <w:szCs w:val="28"/>
        </w:rPr>
        <w:t xml:space="preserve">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 xml:space="preserve">. № 201.  </w:t>
      </w:r>
    </w:p>
    <w:p w:rsidR="00C01AA2" w:rsidRDefault="00C01AA2" w:rsidP="000C453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Прием заявок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пгт. Промышленная,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. № 209  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с даты опубликования </w:t>
      </w:r>
      <w:r w:rsidR="00AF54EE">
        <w:rPr>
          <w:rFonts w:ascii="Times New Roman" w:eastAsia="MS Mincho" w:hAnsi="Times New Roman" w:cs="Times New Roman"/>
          <w:sz w:val="28"/>
          <w:szCs w:val="28"/>
        </w:rPr>
        <w:t xml:space="preserve">извещения о проведении аукциона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по рабочим дням и числам с 8.30 час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905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>о 17.30 час.</w:t>
      </w:r>
      <w:r w:rsid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C3D68">
        <w:rPr>
          <w:rFonts w:ascii="Times New Roman" w:eastAsia="MS Mincho" w:hAnsi="Times New Roman" w:cs="Times New Roman"/>
          <w:sz w:val="28"/>
          <w:szCs w:val="28"/>
        </w:rPr>
        <w:t xml:space="preserve">(обед с 13.00 час.  до 14.00 час.) 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393173" w:rsidRPr="004905F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AC3D68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393173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 xml:space="preserve"> года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E2681" w:rsidRDefault="00C66C12" w:rsidP="0080267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е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(признание заявителей участниками аукциона или отказ в допуске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 xml:space="preserve"> заявителей к участию в аукционе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) осуществляется по месту приема заявок </w:t>
      </w:r>
      <w:r w:rsidR="00AC3D68">
        <w:rPr>
          <w:rFonts w:ascii="Times New Roman" w:eastAsia="MS Mincho" w:hAnsi="Times New Roman" w:cs="Times New Roman"/>
          <w:b/>
          <w:sz w:val="28"/>
          <w:szCs w:val="28"/>
        </w:rPr>
        <w:t>08.11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1D3CED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613AB1">
        <w:rPr>
          <w:rFonts w:ascii="Times New Roman" w:eastAsia="MS Mincho" w:hAnsi="Times New Roman" w:cs="Times New Roman"/>
          <w:sz w:val="28"/>
          <w:szCs w:val="28"/>
        </w:rPr>
        <w:t xml:space="preserve"> с 09.00 часов до 11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C0C77" w:rsidRPr="00851D6B" w:rsidRDefault="004E2681" w:rsidP="000C453F">
      <w:pPr>
        <w:jc w:val="both"/>
        <w:rPr>
          <w:sz w:val="28"/>
          <w:szCs w:val="28"/>
        </w:rPr>
      </w:pPr>
      <w:r w:rsidRPr="006C070E">
        <w:rPr>
          <w:b/>
          <w:sz w:val="28"/>
          <w:szCs w:val="28"/>
          <w:u w:val="single"/>
        </w:rPr>
        <w:t>Вручение уведомлений участникам</w:t>
      </w:r>
      <w:r w:rsidRPr="001F2C9C">
        <w:rPr>
          <w:sz w:val="28"/>
          <w:szCs w:val="28"/>
        </w:rPr>
        <w:t xml:space="preserve">:  </w:t>
      </w:r>
      <w:r w:rsidR="00AC3D68">
        <w:rPr>
          <w:b/>
          <w:sz w:val="28"/>
          <w:szCs w:val="28"/>
        </w:rPr>
        <w:t>08.11</w:t>
      </w:r>
      <w:r w:rsidRPr="00420516">
        <w:rPr>
          <w:b/>
          <w:sz w:val="28"/>
          <w:szCs w:val="28"/>
        </w:rPr>
        <w:t>.201</w:t>
      </w:r>
      <w:r w:rsidR="00225FF8">
        <w:rPr>
          <w:b/>
          <w:sz w:val="28"/>
          <w:szCs w:val="28"/>
        </w:rPr>
        <w:t>9</w:t>
      </w:r>
      <w:r w:rsidRPr="00335541">
        <w:rPr>
          <w:sz w:val="28"/>
          <w:szCs w:val="28"/>
        </w:rPr>
        <w:t xml:space="preserve"> г. с 1</w:t>
      </w:r>
      <w:r w:rsidR="00613AB1">
        <w:rPr>
          <w:sz w:val="28"/>
          <w:szCs w:val="28"/>
        </w:rPr>
        <w:t>1</w:t>
      </w:r>
      <w:r w:rsidRPr="00335541">
        <w:rPr>
          <w:sz w:val="28"/>
          <w:szCs w:val="28"/>
        </w:rPr>
        <w:t>.00 час</w:t>
      </w:r>
      <w:proofErr w:type="gramStart"/>
      <w:r w:rsidRPr="0033554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13AB1">
        <w:rPr>
          <w:sz w:val="28"/>
          <w:szCs w:val="28"/>
        </w:rPr>
        <w:t xml:space="preserve"> </w:t>
      </w:r>
      <w:proofErr w:type="gramStart"/>
      <w:r w:rsidR="00613AB1">
        <w:rPr>
          <w:sz w:val="28"/>
          <w:szCs w:val="28"/>
        </w:rPr>
        <w:t>д</w:t>
      </w:r>
      <w:proofErr w:type="gramEnd"/>
      <w:r w:rsidR="00613AB1">
        <w:rPr>
          <w:sz w:val="28"/>
          <w:szCs w:val="28"/>
        </w:rPr>
        <w:t>о 1</w:t>
      </w:r>
      <w:r w:rsidR="00BB3E7E">
        <w:rPr>
          <w:sz w:val="28"/>
          <w:szCs w:val="28"/>
        </w:rPr>
        <w:t>5</w:t>
      </w:r>
      <w:r w:rsidRPr="00335541">
        <w:rPr>
          <w:sz w:val="28"/>
          <w:szCs w:val="28"/>
        </w:rPr>
        <w:t>.</w:t>
      </w:r>
      <w:r w:rsidR="00613AB1">
        <w:rPr>
          <w:sz w:val="28"/>
          <w:szCs w:val="28"/>
        </w:rPr>
        <w:t>0</w:t>
      </w:r>
      <w:r w:rsidRPr="00335541">
        <w:rPr>
          <w:sz w:val="28"/>
          <w:szCs w:val="28"/>
        </w:rPr>
        <w:t>0 час.</w:t>
      </w:r>
    </w:p>
    <w:p w:rsidR="001D3CED" w:rsidRPr="00C25853" w:rsidRDefault="001D3CED" w:rsidP="00225F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а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343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93173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AC3D68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5967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393173">
        <w:rPr>
          <w:rFonts w:ascii="Times New Roman" w:eastAsia="MS Mincho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225FF8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C01AA2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225FF8"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  <w:r w:rsidR="007862FD">
        <w:rPr>
          <w:rFonts w:ascii="Times New Roman" w:eastAsia="MS Mincho" w:hAnsi="Times New Roman" w:cs="Times New Roman"/>
          <w:sz w:val="28"/>
          <w:szCs w:val="28"/>
        </w:rPr>
        <w:t>0</w:t>
      </w:r>
      <w:r w:rsidR="00F82CA9">
        <w:rPr>
          <w:rFonts w:ascii="Times New Roman" w:eastAsia="MS Mincho" w:hAnsi="Times New Roman" w:cs="Times New Roman"/>
          <w:sz w:val="28"/>
          <w:szCs w:val="28"/>
        </w:rPr>
        <w:t>0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 w:rsidR="00225FF8"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  <w:r w:rsidR="000C453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3727E">
        <w:rPr>
          <w:rFonts w:ascii="Times New Roman" w:eastAsia="MS Mincho" w:hAnsi="Times New Roman" w:cs="Times New Roman"/>
          <w:sz w:val="28"/>
          <w:szCs w:val="28"/>
        </w:rPr>
        <w:t>5</w:t>
      </w:r>
      <w:r w:rsidRPr="00C25853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1D3CED" w:rsidRPr="00C25853" w:rsidRDefault="001D3CED" w:rsidP="007C0C77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</w:t>
      </w:r>
      <w:r w:rsidR="00D95778">
        <w:rPr>
          <w:rFonts w:ascii="Times New Roman" w:eastAsia="MS Mincho" w:hAnsi="Times New Roman" w:cs="Times New Roman"/>
          <w:sz w:val="28"/>
          <w:szCs w:val="28"/>
        </w:rPr>
        <w:t>а, предложивший в ходе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0B6E6A" w:rsidRPr="00C25853" w:rsidRDefault="007C0C77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Договор аренды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заключается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в течение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30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>-ти дней со дня направления организатором торго</w:t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в проекта договора аренды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победителю аукциона.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 в установленный срок следующие документы: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25853">
        <w:rPr>
          <w:rFonts w:eastAsiaTheme="minorHAnsi"/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lastRenderedPageBreak/>
        <w:t>2) копии документов, удостоверяющих личность заявителя (для граждан);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8067DD" w:rsidRPr="00C25853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3508D" w:rsidRPr="00A020E2" w:rsidRDefault="00E3508D" w:rsidP="004E2681">
      <w:pPr>
        <w:jc w:val="both"/>
        <w:rPr>
          <w:sz w:val="28"/>
          <w:szCs w:val="28"/>
        </w:rPr>
      </w:pPr>
      <w:r w:rsidRPr="006B0001">
        <w:rPr>
          <w:rFonts w:eastAsia="MS Mincho"/>
          <w:sz w:val="28"/>
          <w:szCs w:val="28"/>
        </w:rPr>
        <w:t>Реквизиты для перечисления задатка:</w:t>
      </w:r>
      <w:r w:rsidRPr="007B011F">
        <w:rPr>
          <w:rFonts w:eastAsia="MS Mincho"/>
          <w:sz w:val="28"/>
          <w:szCs w:val="28"/>
        </w:rPr>
        <w:t xml:space="preserve"> </w:t>
      </w:r>
      <w:r w:rsidRPr="00A020E2">
        <w:rPr>
          <w:sz w:val="28"/>
          <w:szCs w:val="28"/>
        </w:rPr>
        <w:t>УФК по Кемеровской области (</w:t>
      </w:r>
      <w:r w:rsidR="004E2681" w:rsidRPr="00335541">
        <w:rPr>
          <w:sz w:val="28"/>
          <w:szCs w:val="28"/>
        </w:rPr>
        <w:t>Администрация Промышленновского городского поселения)</w:t>
      </w:r>
      <w:r w:rsidR="004E2681">
        <w:rPr>
          <w:sz w:val="28"/>
          <w:szCs w:val="28"/>
        </w:rPr>
        <w:t xml:space="preserve">                      </w:t>
      </w:r>
      <w:r w:rsidR="004E2681" w:rsidRPr="00335541">
        <w:rPr>
          <w:sz w:val="28"/>
          <w:szCs w:val="28"/>
        </w:rPr>
        <w:t xml:space="preserve"> л/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05393025300, ИНН 4240008226 КПП 424001001, </w:t>
      </w:r>
      <w:r w:rsidR="004E2681">
        <w:rPr>
          <w:sz w:val="28"/>
          <w:szCs w:val="28"/>
        </w:rPr>
        <w:t xml:space="preserve">                                    </w:t>
      </w:r>
      <w:r w:rsidR="004E2681" w:rsidRPr="00335541">
        <w:rPr>
          <w:sz w:val="28"/>
          <w:szCs w:val="28"/>
        </w:rPr>
        <w:t xml:space="preserve"> </w:t>
      </w:r>
      <w:proofErr w:type="spellStart"/>
      <w:proofErr w:type="gramStart"/>
      <w:r w:rsidR="004E2681" w:rsidRPr="00335541">
        <w:rPr>
          <w:sz w:val="28"/>
          <w:szCs w:val="28"/>
        </w:rPr>
        <w:t>р</w:t>
      </w:r>
      <w:proofErr w:type="spellEnd"/>
      <w:proofErr w:type="gramEnd"/>
      <w:r w:rsidR="004E2681" w:rsidRPr="00335541">
        <w:rPr>
          <w:sz w:val="28"/>
          <w:szCs w:val="28"/>
        </w:rPr>
        <w:t>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 40302810</w:t>
      </w:r>
      <w:r w:rsidR="00382A54">
        <w:rPr>
          <w:sz w:val="28"/>
          <w:szCs w:val="28"/>
        </w:rPr>
        <w:t>650043003565</w:t>
      </w:r>
      <w:r w:rsidR="004E2681" w:rsidRPr="00335541">
        <w:rPr>
          <w:sz w:val="28"/>
          <w:szCs w:val="28"/>
        </w:rPr>
        <w:t>,  Отделение  Кемер</w:t>
      </w:r>
      <w:r w:rsidR="004E2681">
        <w:rPr>
          <w:sz w:val="28"/>
          <w:szCs w:val="28"/>
        </w:rPr>
        <w:t>ово  г. Кемерово,</w:t>
      </w:r>
      <w:r w:rsidR="00851D6B">
        <w:rPr>
          <w:sz w:val="28"/>
          <w:szCs w:val="28"/>
        </w:rPr>
        <w:t xml:space="preserve">              </w:t>
      </w:r>
      <w:r w:rsidR="004E2681">
        <w:rPr>
          <w:sz w:val="28"/>
          <w:szCs w:val="28"/>
        </w:rPr>
        <w:t xml:space="preserve"> БИК 043207001</w:t>
      </w:r>
      <w:r w:rsidRPr="00A020E2">
        <w:rPr>
          <w:sz w:val="28"/>
          <w:szCs w:val="28"/>
        </w:rPr>
        <w:t xml:space="preserve">), назначение платежа – «задаток для участия в аукционе». </w:t>
      </w:r>
    </w:p>
    <w:p w:rsidR="008067DD" w:rsidRPr="00C25853" w:rsidRDefault="008F5A93" w:rsidP="00E3508D">
      <w:pPr>
        <w:jc w:val="both"/>
        <w:rPr>
          <w:rFonts w:eastAsia="MS Mincho"/>
          <w:sz w:val="28"/>
          <w:szCs w:val="28"/>
        </w:rPr>
      </w:pPr>
      <w:r w:rsidRPr="00C25853">
        <w:rPr>
          <w:rFonts w:eastAsia="MS Mincho"/>
          <w:color w:val="548DD4" w:themeColor="text2" w:themeTint="99"/>
          <w:sz w:val="28"/>
          <w:szCs w:val="28"/>
        </w:rPr>
        <w:t xml:space="preserve"> </w:t>
      </w:r>
      <w:r w:rsidR="008067DD" w:rsidRPr="00C25853">
        <w:rPr>
          <w:rFonts w:eastAsia="MS Mincho"/>
          <w:color w:val="548DD4" w:themeColor="text2" w:themeTint="99"/>
          <w:sz w:val="28"/>
          <w:szCs w:val="28"/>
        </w:rPr>
        <w:tab/>
      </w:r>
      <w:r w:rsidR="008067DD" w:rsidRPr="00C25853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AC3D68">
        <w:rPr>
          <w:rFonts w:eastAsia="MS Mincho"/>
          <w:b/>
          <w:sz w:val="28"/>
          <w:szCs w:val="28"/>
        </w:rPr>
        <w:t>07.11</w:t>
      </w:r>
      <w:r w:rsidR="00225FF8">
        <w:rPr>
          <w:rFonts w:eastAsia="MS Mincho"/>
          <w:b/>
          <w:sz w:val="28"/>
          <w:szCs w:val="28"/>
        </w:rPr>
        <w:t xml:space="preserve">.2019 </w:t>
      </w:r>
      <w:r w:rsidR="004E2681" w:rsidRPr="004E2681">
        <w:rPr>
          <w:rFonts w:eastAsia="MS Mincho"/>
          <w:b/>
          <w:sz w:val="28"/>
          <w:szCs w:val="28"/>
        </w:rPr>
        <w:t>г</w:t>
      </w:r>
      <w:r w:rsidR="004E2681">
        <w:rPr>
          <w:rFonts w:eastAsia="MS Mincho"/>
          <w:sz w:val="28"/>
          <w:szCs w:val="28"/>
        </w:rPr>
        <w:t>. включительно</w:t>
      </w:r>
      <w:r w:rsidR="008067DD" w:rsidRPr="00C25853">
        <w:rPr>
          <w:rFonts w:eastAsia="MS Mincho"/>
          <w:sz w:val="28"/>
          <w:szCs w:val="28"/>
        </w:rPr>
        <w:t>.</w:t>
      </w:r>
    </w:p>
    <w:p w:rsidR="007C0C77" w:rsidRPr="00C25853" w:rsidRDefault="008067DD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 xml:space="preserve">Организатор аукциона возвращает заявителю, не допущенному к участию в аукционе, внесенный им задаток в течение 3 (трех) рабочих дней </w:t>
      </w:r>
      <w:r w:rsidR="00D10652" w:rsidRPr="00C25853">
        <w:rPr>
          <w:rFonts w:ascii="Times New Roman" w:eastAsia="MS Mincho" w:hAnsi="Times New Roman" w:cs="Times New Roman"/>
          <w:sz w:val="28"/>
          <w:szCs w:val="28"/>
        </w:rPr>
        <w:t>со дня оформления протокола рассмотрения заявок на участие в аукционе.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41156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Задаток, внесенный лицом, признанным победителем аукциона, задаток, внесенный иным лицом,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 с которым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м порядке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 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2) не</w:t>
      </w:r>
      <w:r w:rsidR="00E350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1F7D46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на участие в аукционе. Заявитель, признанный участником аукциона, становится участником аукциона </w:t>
      </w:r>
      <w:proofErr w:type="gramStart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>с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даты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подписания</w:t>
      </w:r>
      <w:proofErr w:type="gramEnd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971E32" w:rsidRPr="00C25853" w:rsidRDefault="001B5FDD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купли-продажи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971E32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1A68C1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</w:t>
      </w:r>
      <w:r w:rsidR="001A68C1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68C1" w:rsidRPr="00C25853" w:rsidRDefault="001A68C1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о 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десятидневный срок со дня составления протокола о результатах аукциона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7283E" w:rsidRPr="00C25853" w:rsidRDefault="008E2A27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Если договор аренды</w:t>
      </w:r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течени</w:t>
      </w:r>
      <w:proofErr w:type="gramStart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37283E" w:rsidRPr="00C25853" w:rsidRDefault="0037283E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аключения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E14D9F" w:rsidRPr="00C25853" w:rsidRDefault="00E14D9F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</w:t>
      </w: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экземплярах, один из которых передается победителю аукциона, а второй остается у организатора аукциона.</w:t>
      </w:r>
    </w:p>
    <w:p w:rsidR="000B6E6A" w:rsidRPr="00C25853" w:rsidRDefault="000B6E6A" w:rsidP="000B6E6A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комитета по управлению муниципальным имуществом Промышленновского муниципального района.</w:t>
      </w:r>
    </w:p>
    <w:p w:rsidR="000B6E6A" w:rsidRPr="00C25853" w:rsidRDefault="000B6E6A" w:rsidP="000B6E6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Аукцион проводится в порядке, предусмотренном законодательством РФ. </w:t>
      </w:r>
    </w:p>
    <w:p w:rsidR="004E6EAE" w:rsidRPr="00C25853" w:rsidRDefault="00E45E0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Победителем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C25853">
        <w:rPr>
          <w:sz w:val="28"/>
          <w:szCs w:val="28"/>
        </w:rPr>
        <w:t xml:space="preserve">аукциона признается лицо, предложившее в ходе торгов наиболее высокую цену за аренду земельного участка.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участка, с </w:t>
      </w:r>
      <w:r w:rsidR="004E6EAE" w:rsidRPr="00C25853">
        <w:rPr>
          <w:sz w:val="28"/>
          <w:szCs w:val="28"/>
        </w:rPr>
        <w:t xml:space="preserve">организатором торгов. </w:t>
      </w:r>
    </w:p>
    <w:p w:rsidR="00E45E0E" w:rsidRPr="00C25853" w:rsidRDefault="004E6EA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>Торги признаются несостоявшимися в случае, если в торгах участвовало менее двух участников.</w:t>
      </w:r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 xml:space="preserve">Организатор  аукциона вправе отказаться от его проведения не позднее, чем за </w:t>
      </w:r>
      <w:r w:rsidR="004E6EAE" w:rsidRPr="00C25853">
        <w:rPr>
          <w:rFonts w:ascii="Times New Roman" w:hAnsi="Times New Roman" w:cs="Times New Roman"/>
          <w:sz w:val="28"/>
          <w:szCs w:val="28"/>
        </w:rPr>
        <w:t>5</w:t>
      </w:r>
      <w:r w:rsidRPr="00C25853">
        <w:rPr>
          <w:rFonts w:ascii="Times New Roman" w:hAnsi="Times New Roman" w:cs="Times New Roman"/>
          <w:sz w:val="28"/>
          <w:szCs w:val="28"/>
        </w:rPr>
        <w:t xml:space="preserve"> дней до даты его проведения.</w:t>
      </w:r>
    </w:p>
    <w:p w:rsidR="00BB2AA4" w:rsidRPr="00C25853" w:rsidRDefault="00E45E0E" w:rsidP="00F82CA9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C25853">
        <w:rPr>
          <w:rFonts w:eastAsia="MS Mincho"/>
          <w:sz w:val="28"/>
          <w:szCs w:val="28"/>
        </w:rPr>
        <w:t>ств</w:t>
      </w:r>
      <w:r w:rsidR="002D40A3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в</w:t>
      </w:r>
      <w:r w:rsidR="00170DFE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св</w:t>
      </w:r>
      <w:proofErr w:type="gramEnd"/>
      <w:r w:rsidRPr="00C25853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sectPr w:rsidR="00BB2AA4" w:rsidRPr="00C25853" w:rsidSect="00B736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648"/>
    <w:multiLevelType w:val="hybridMultilevel"/>
    <w:tmpl w:val="8C3C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07B95"/>
    <w:rsid w:val="00024FD2"/>
    <w:rsid w:val="000464BE"/>
    <w:rsid w:val="00062CC9"/>
    <w:rsid w:val="00064BFF"/>
    <w:rsid w:val="00082B49"/>
    <w:rsid w:val="00085AD1"/>
    <w:rsid w:val="00095C49"/>
    <w:rsid w:val="000B144B"/>
    <w:rsid w:val="000B6E6A"/>
    <w:rsid w:val="000C453F"/>
    <w:rsid w:val="000F0AAC"/>
    <w:rsid w:val="0012255A"/>
    <w:rsid w:val="001332B5"/>
    <w:rsid w:val="001352F8"/>
    <w:rsid w:val="00154610"/>
    <w:rsid w:val="00170DFE"/>
    <w:rsid w:val="00173B14"/>
    <w:rsid w:val="00174003"/>
    <w:rsid w:val="00187563"/>
    <w:rsid w:val="001A68C1"/>
    <w:rsid w:val="001B53F5"/>
    <w:rsid w:val="001B5FDD"/>
    <w:rsid w:val="001C2083"/>
    <w:rsid w:val="001D3CED"/>
    <w:rsid w:val="001E6209"/>
    <w:rsid w:val="001F7D46"/>
    <w:rsid w:val="00225FF8"/>
    <w:rsid w:val="002271C9"/>
    <w:rsid w:val="002452C9"/>
    <w:rsid w:val="00253153"/>
    <w:rsid w:val="00261A6A"/>
    <w:rsid w:val="00271AB7"/>
    <w:rsid w:val="002A7882"/>
    <w:rsid w:val="002B13C5"/>
    <w:rsid w:val="002B5D6E"/>
    <w:rsid w:val="002D40A3"/>
    <w:rsid w:val="00341E99"/>
    <w:rsid w:val="00360F2D"/>
    <w:rsid w:val="00362454"/>
    <w:rsid w:val="0037283E"/>
    <w:rsid w:val="00382A54"/>
    <w:rsid w:val="0039181D"/>
    <w:rsid w:val="00393173"/>
    <w:rsid w:val="00397513"/>
    <w:rsid w:val="003A118B"/>
    <w:rsid w:val="003A6CF8"/>
    <w:rsid w:val="003C3301"/>
    <w:rsid w:val="003C5883"/>
    <w:rsid w:val="003D14BD"/>
    <w:rsid w:val="003D6B3B"/>
    <w:rsid w:val="003E01A3"/>
    <w:rsid w:val="004008F4"/>
    <w:rsid w:val="00404DA3"/>
    <w:rsid w:val="0041072A"/>
    <w:rsid w:val="004255FB"/>
    <w:rsid w:val="00427B04"/>
    <w:rsid w:val="00432B3B"/>
    <w:rsid w:val="00434F06"/>
    <w:rsid w:val="00453D96"/>
    <w:rsid w:val="00462DA3"/>
    <w:rsid w:val="00462E7E"/>
    <w:rsid w:val="0046743F"/>
    <w:rsid w:val="00482E8D"/>
    <w:rsid w:val="00484399"/>
    <w:rsid w:val="004905F1"/>
    <w:rsid w:val="00491BCA"/>
    <w:rsid w:val="004D7943"/>
    <w:rsid w:val="004E2681"/>
    <w:rsid w:val="004E3011"/>
    <w:rsid w:val="004E6EAE"/>
    <w:rsid w:val="004F6D8D"/>
    <w:rsid w:val="005030FC"/>
    <w:rsid w:val="005271AE"/>
    <w:rsid w:val="00534446"/>
    <w:rsid w:val="00541BA0"/>
    <w:rsid w:val="005778FF"/>
    <w:rsid w:val="00580C84"/>
    <w:rsid w:val="005967E2"/>
    <w:rsid w:val="005D019E"/>
    <w:rsid w:val="005D5D08"/>
    <w:rsid w:val="00601769"/>
    <w:rsid w:val="006034AA"/>
    <w:rsid w:val="00613AB1"/>
    <w:rsid w:val="006161EB"/>
    <w:rsid w:val="0062223A"/>
    <w:rsid w:val="00623512"/>
    <w:rsid w:val="00672FD3"/>
    <w:rsid w:val="00694009"/>
    <w:rsid w:val="006B72F2"/>
    <w:rsid w:val="006E3847"/>
    <w:rsid w:val="006F11FA"/>
    <w:rsid w:val="006F1349"/>
    <w:rsid w:val="00706C66"/>
    <w:rsid w:val="007141FC"/>
    <w:rsid w:val="007169AC"/>
    <w:rsid w:val="007545A7"/>
    <w:rsid w:val="00765B4B"/>
    <w:rsid w:val="00773520"/>
    <w:rsid w:val="007767F1"/>
    <w:rsid w:val="007862FD"/>
    <w:rsid w:val="0078768C"/>
    <w:rsid w:val="007C0C77"/>
    <w:rsid w:val="007D0BB9"/>
    <w:rsid w:val="007E1286"/>
    <w:rsid w:val="007F2224"/>
    <w:rsid w:val="008012B6"/>
    <w:rsid w:val="00802676"/>
    <w:rsid w:val="008039FC"/>
    <w:rsid w:val="008067DD"/>
    <w:rsid w:val="008071AA"/>
    <w:rsid w:val="00836110"/>
    <w:rsid w:val="00851D6B"/>
    <w:rsid w:val="008600DA"/>
    <w:rsid w:val="0086133D"/>
    <w:rsid w:val="008846E2"/>
    <w:rsid w:val="00884898"/>
    <w:rsid w:val="00896066"/>
    <w:rsid w:val="008E2A27"/>
    <w:rsid w:val="008F5A93"/>
    <w:rsid w:val="00901ED3"/>
    <w:rsid w:val="00920392"/>
    <w:rsid w:val="00950E60"/>
    <w:rsid w:val="00952E78"/>
    <w:rsid w:val="00971E32"/>
    <w:rsid w:val="00976BF3"/>
    <w:rsid w:val="009C09FD"/>
    <w:rsid w:val="009C4734"/>
    <w:rsid w:val="009D109F"/>
    <w:rsid w:val="009E5B71"/>
    <w:rsid w:val="009F23E0"/>
    <w:rsid w:val="00A07427"/>
    <w:rsid w:val="00A12F8F"/>
    <w:rsid w:val="00A209E9"/>
    <w:rsid w:val="00A34308"/>
    <w:rsid w:val="00A40404"/>
    <w:rsid w:val="00A440D7"/>
    <w:rsid w:val="00A97C48"/>
    <w:rsid w:val="00AA65F7"/>
    <w:rsid w:val="00AC3D68"/>
    <w:rsid w:val="00AD39C5"/>
    <w:rsid w:val="00AD6D0A"/>
    <w:rsid w:val="00AF54EE"/>
    <w:rsid w:val="00AF7DFD"/>
    <w:rsid w:val="00B13999"/>
    <w:rsid w:val="00B15382"/>
    <w:rsid w:val="00B2290A"/>
    <w:rsid w:val="00B27F6F"/>
    <w:rsid w:val="00B425FD"/>
    <w:rsid w:val="00B736C5"/>
    <w:rsid w:val="00B912FB"/>
    <w:rsid w:val="00BA3B21"/>
    <w:rsid w:val="00BB2AA4"/>
    <w:rsid w:val="00BB2D81"/>
    <w:rsid w:val="00BB3E7E"/>
    <w:rsid w:val="00BD6295"/>
    <w:rsid w:val="00C01AA2"/>
    <w:rsid w:val="00C25853"/>
    <w:rsid w:val="00C30E5C"/>
    <w:rsid w:val="00C41156"/>
    <w:rsid w:val="00C46285"/>
    <w:rsid w:val="00C66C12"/>
    <w:rsid w:val="00C84D8D"/>
    <w:rsid w:val="00C9730C"/>
    <w:rsid w:val="00C97552"/>
    <w:rsid w:val="00CA3CB5"/>
    <w:rsid w:val="00CA3D14"/>
    <w:rsid w:val="00CB1B8D"/>
    <w:rsid w:val="00CB36B5"/>
    <w:rsid w:val="00CE665F"/>
    <w:rsid w:val="00CE6E5B"/>
    <w:rsid w:val="00CF7DC3"/>
    <w:rsid w:val="00D10652"/>
    <w:rsid w:val="00D26627"/>
    <w:rsid w:val="00D30F63"/>
    <w:rsid w:val="00D95778"/>
    <w:rsid w:val="00DE2630"/>
    <w:rsid w:val="00DE2E30"/>
    <w:rsid w:val="00DF44F1"/>
    <w:rsid w:val="00DF5985"/>
    <w:rsid w:val="00E01270"/>
    <w:rsid w:val="00E14D9F"/>
    <w:rsid w:val="00E303EB"/>
    <w:rsid w:val="00E32B15"/>
    <w:rsid w:val="00E3508D"/>
    <w:rsid w:val="00E45E0E"/>
    <w:rsid w:val="00E469B7"/>
    <w:rsid w:val="00E50C5B"/>
    <w:rsid w:val="00E731E5"/>
    <w:rsid w:val="00E81D1B"/>
    <w:rsid w:val="00EC6440"/>
    <w:rsid w:val="00EF5CE8"/>
    <w:rsid w:val="00F1198E"/>
    <w:rsid w:val="00F11B9B"/>
    <w:rsid w:val="00F3727E"/>
    <w:rsid w:val="00F42974"/>
    <w:rsid w:val="00F42CE4"/>
    <w:rsid w:val="00F55856"/>
    <w:rsid w:val="00F82CA9"/>
    <w:rsid w:val="00F97A77"/>
    <w:rsid w:val="00FA5DB8"/>
    <w:rsid w:val="00FC6D96"/>
    <w:rsid w:val="00FD6FB6"/>
    <w:rsid w:val="00FE7422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967E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2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967E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2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E2E7-FA24-4196-A67C-85A41D2E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4</cp:revision>
  <cp:lastPrinted>2019-05-22T07:52:00Z</cp:lastPrinted>
  <dcterms:created xsi:type="dcterms:W3CDTF">2019-10-07T03:01:00Z</dcterms:created>
  <dcterms:modified xsi:type="dcterms:W3CDTF">2019-10-10T07:36:00Z</dcterms:modified>
</cp:coreProperties>
</file>