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A4">
        <w:rPr>
          <w:rFonts w:ascii="Times New Roman" w:hAnsi="Times New Roman" w:cs="Times New Roman"/>
          <w:b/>
          <w:sz w:val="28"/>
          <w:szCs w:val="28"/>
        </w:rPr>
        <w:t>Приказом МВД России от 30.07.2019 № 514</w:t>
      </w:r>
    </w:p>
    <w:p w:rsidR="009B23A4" w:rsidRPr="009B23A4" w:rsidRDefault="009B23A4" w:rsidP="009B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3A4">
        <w:rPr>
          <w:rFonts w:ascii="Times New Roman" w:hAnsi="Times New Roman" w:cs="Times New Roman"/>
          <w:b/>
          <w:sz w:val="28"/>
          <w:szCs w:val="28"/>
        </w:rPr>
        <w:t xml:space="preserve">утвержден Административный регламент МВД России </w:t>
      </w:r>
      <w:r w:rsidRPr="009B23A4">
        <w:rPr>
          <w:rFonts w:ascii="Times New Roman" w:hAnsi="Times New Roman" w:cs="Times New Roman"/>
          <w:sz w:val="28"/>
          <w:szCs w:val="28"/>
        </w:rPr>
        <w:t>по</w:t>
      </w:r>
      <w:r w:rsidRPr="009B23A4">
        <w:rPr>
          <w:rFonts w:ascii="Times New Roman" w:hAnsi="Times New Roman" w:cs="Times New Roman"/>
          <w:b/>
          <w:sz w:val="28"/>
          <w:szCs w:val="28"/>
        </w:rPr>
        <w:t xml:space="preserve">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</w:t>
      </w:r>
      <w:proofErr w:type="gramEnd"/>
      <w:r w:rsidRPr="009B23A4">
        <w:rPr>
          <w:rFonts w:ascii="Times New Roman" w:hAnsi="Times New Roman" w:cs="Times New Roman"/>
          <w:b/>
          <w:sz w:val="28"/>
          <w:szCs w:val="28"/>
        </w:rPr>
        <w:t xml:space="preserve">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</w:t>
      </w:r>
      <w:bookmarkStart w:id="0" w:name="_GoBack"/>
      <w:bookmarkEnd w:id="0"/>
      <w:r w:rsidRPr="009B23A4">
        <w:rPr>
          <w:rFonts w:ascii="Times New Roman" w:hAnsi="Times New Roman" w:cs="Times New Roman"/>
          <w:b/>
          <w:sz w:val="28"/>
          <w:szCs w:val="28"/>
        </w:rPr>
        <w:t>ия, проставляемых, в том числе, многофункциональным центром предоставления государственных и муниципальных услуг</w:t>
      </w:r>
    </w:p>
    <w:p w:rsidR="009B23A4" w:rsidRPr="009B23A4" w:rsidRDefault="009B23A4" w:rsidP="009B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3A4">
        <w:rPr>
          <w:rFonts w:ascii="Times New Roman" w:hAnsi="Times New Roman" w:cs="Times New Roman"/>
          <w:sz w:val="28"/>
          <w:szCs w:val="28"/>
        </w:rPr>
        <w:t xml:space="preserve"> Вступает в силу: 28 октября 2019г. </w:t>
      </w:r>
    </w:p>
    <w:p w:rsidR="009B23A4" w:rsidRPr="009B23A4" w:rsidRDefault="009B23A4" w:rsidP="009B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gramStart"/>
      <w:r w:rsidRPr="009B23A4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9B23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(далее – Административный регламент, государственная услуга соответственно);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форма заявления иностранного гражданина или лица без гражданства о регистрации по месту жительства;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форма уведомления о прибытии иностранного гражданина или лица без гражданства в место пребывания;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форма отметки о регистрации иностранного гражданина или лица без гражданства по месту жительства;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форма отметки о снятии иностранного гражданина или лица без гражданства с регистрации по месту жительства;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форма отметки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пребывания;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форма отметки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проставляемой многофункциональным центром предоставления государственных и муниципальных услуг.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3A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определяет сроки и последовательность административных процедур (действий) подразделений по вопросам миграции территориальных органов МВД России на региональном и районном уровнях (в том числе подразделений по вопросам миграции отделов (отделений, пунктов) полиции территориальных органов МВД России на районном уровне) (далее – подразделения по вопросам миграции), а также порядок взаимодействия подразделений по вопросам </w:t>
      </w:r>
      <w:r w:rsidRPr="009B23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миграции с территориальными органами МВД России, организациями и</w:t>
      </w:r>
      <w:proofErr w:type="gramEnd"/>
      <w:r w:rsidRPr="009B2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3A4">
        <w:rPr>
          <w:rFonts w:ascii="Times New Roman" w:hAnsi="Times New Roman" w:cs="Times New Roman"/>
          <w:color w:val="000000"/>
          <w:sz w:val="28"/>
          <w:szCs w:val="28"/>
        </w:rPr>
        <w:t>подразделениями системы МВД России,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многофункциональными центрами предоставления государственных и муниципальных услуг, иными организациями при постановке иностранных граждан и лиц без гражданства на миграционный учет в Российской Федерации и снятии иностранных граждан и лиц без гражданства с миграционного учета в Российской</w:t>
      </w:r>
      <w:proofErr w:type="gramEnd"/>
      <w:r w:rsidRPr="009B23A4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9B23A4" w:rsidRPr="009B23A4" w:rsidRDefault="009B23A4" w:rsidP="009B2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A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9B23A4" w:rsidRPr="009B23A4" w:rsidRDefault="009B23A4" w:rsidP="009B2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A4">
        <w:rPr>
          <w:rFonts w:ascii="Times New Roman" w:hAnsi="Times New Roman" w:cs="Times New Roman"/>
          <w:sz w:val="28"/>
          <w:szCs w:val="28"/>
        </w:rPr>
        <w:t>1. Регистрация иностранного гражданина по месту жительства.</w:t>
      </w:r>
    </w:p>
    <w:p w:rsidR="009B23A4" w:rsidRPr="009B23A4" w:rsidRDefault="009B23A4" w:rsidP="009B2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A4">
        <w:rPr>
          <w:rFonts w:ascii="Times New Roman" w:hAnsi="Times New Roman" w:cs="Times New Roman"/>
          <w:sz w:val="28"/>
          <w:szCs w:val="28"/>
        </w:rPr>
        <w:t>2. Снятие иностранного гражданина с регистрации по месту жительства.</w:t>
      </w:r>
    </w:p>
    <w:p w:rsidR="009B23A4" w:rsidRPr="009B23A4" w:rsidRDefault="009B23A4" w:rsidP="009B2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A4">
        <w:rPr>
          <w:rFonts w:ascii="Times New Roman" w:hAnsi="Times New Roman" w:cs="Times New Roman"/>
          <w:sz w:val="28"/>
          <w:szCs w:val="28"/>
        </w:rPr>
        <w:t>3. Постановка иностранного гражданина на учет по месту пребывания.</w:t>
      </w:r>
    </w:p>
    <w:p w:rsidR="009B23A4" w:rsidRPr="009B23A4" w:rsidRDefault="009B23A4" w:rsidP="009B2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A4">
        <w:rPr>
          <w:rFonts w:ascii="Times New Roman" w:hAnsi="Times New Roman" w:cs="Times New Roman"/>
          <w:sz w:val="28"/>
          <w:szCs w:val="28"/>
        </w:rPr>
        <w:t>4. Снятие иностранного гражданина с учета по месту пребывания.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 также установлены требования к порядку информирования о предоставлении государственной услуги, круг заявителей.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3A4">
        <w:rPr>
          <w:rFonts w:ascii="Times New Roman" w:hAnsi="Times New Roman" w:cs="Times New Roman"/>
          <w:color w:val="000000"/>
          <w:sz w:val="28"/>
          <w:szCs w:val="28"/>
        </w:rPr>
        <w:t>Непосредственное предоставление государственной услуги осуществляется подразделениями по вопросам миграции.</w:t>
      </w:r>
    </w:p>
    <w:p w:rsidR="009B23A4" w:rsidRPr="009B23A4" w:rsidRDefault="009B23A4" w:rsidP="009B23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23A4">
        <w:rPr>
          <w:rFonts w:ascii="Times New Roman" w:hAnsi="Times New Roman" w:cs="Times New Roman"/>
          <w:color w:val="000000"/>
          <w:sz w:val="28"/>
          <w:szCs w:val="28"/>
        </w:rPr>
        <w:t>Признан утратившим силу приказ МВД России от 23 ноября 2017 г. № 881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о регистрации иностранного гражданина или лица без гражданства по месту жительства, уведомления о прибытии иностранного гражданина или лица без гражданства</w:t>
      </w:r>
      <w:proofErr w:type="gramEnd"/>
      <w:r w:rsidRPr="009B23A4">
        <w:rPr>
          <w:rFonts w:ascii="Times New Roman" w:hAnsi="Times New Roman" w:cs="Times New Roman"/>
          <w:color w:val="000000"/>
          <w:sz w:val="28"/>
          <w:szCs w:val="28"/>
        </w:rPr>
        <w:t xml:space="preserve"> в место пребывания, отметки о регистрации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действий, необходимых для его постановки на учет по месту пребывания».</w:t>
      </w:r>
    </w:p>
    <w:p w:rsidR="00000000" w:rsidRPr="009B23A4" w:rsidRDefault="009B23A4" w:rsidP="009B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9B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3A4"/>
    <w:rsid w:val="009B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Promyshl</dc:creator>
  <cp:keywords/>
  <dc:description/>
  <cp:lastModifiedBy>Promyshl</cp:lastModifiedBy>
  <cp:revision>2</cp:revision>
  <dcterms:created xsi:type="dcterms:W3CDTF">2019-11-19T08:53:00Z</dcterms:created>
  <dcterms:modified xsi:type="dcterms:W3CDTF">2019-11-19T08:53:00Z</dcterms:modified>
</cp:coreProperties>
</file>