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ED" w:rsidRPr="0073310B" w:rsidRDefault="00B50E42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bCs/>
          <w:color w:val="2E2E2E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790825" cy="942975"/>
            <wp:effectExtent l="19050" t="0" r="9525" b="0"/>
            <wp:docPr id="1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ED" w:rsidRPr="0073310B" w:rsidRDefault="002671ED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bCs/>
          <w:color w:val="2E2E2E"/>
          <w:sz w:val="28"/>
          <w:szCs w:val="28"/>
        </w:rPr>
      </w:pPr>
      <w:r w:rsidRPr="0073310B">
        <w:rPr>
          <w:b/>
          <w:bCs/>
          <w:color w:val="2E2E2E"/>
          <w:sz w:val="28"/>
          <w:szCs w:val="28"/>
        </w:rPr>
        <w:t xml:space="preserve">Запущена новая </w:t>
      </w:r>
      <w:r w:rsidR="00D61936">
        <w:rPr>
          <w:b/>
          <w:bCs/>
          <w:color w:val="2E2E2E"/>
          <w:sz w:val="28"/>
          <w:szCs w:val="28"/>
        </w:rPr>
        <w:t xml:space="preserve"> </w:t>
      </w:r>
      <w:r w:rsidRPr="0073310B">
        <w:rPr>
          <w:b/>
          <w:bCs/>
          <w:color w:val="2E2E2E"/>
          <w:sz w:val="28"/>
          <w:szCs w:val="28"/>
        </w:rPr>
        <w:t xml:space="preserve">Публичная кадастровая карта </w:t>
      </w:r>
    </w:p>
    <w:p w:rsidR="002671ED" w:rsidRPr="0073310B" w:rsidRDefault="002671E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bCs/>
          <w:color w:val="2E2E2E"/>
          <w:sz w:val="28"/>
          <w:szCs w:val="28"/>
        </w:rPr>
      </w:pPr>
      <w:r w:rsidRPr="0073310B">
        <w:rPr>
          <w:b/>
          <w:bCs/>
          <w:color w:val="2E2E2E"/>
          <w:sz w:val="28"/>
          <w:szCs w:val="28"/>
        </w:rPr>
        <w:t>Федеральная кадастровая палата совместно с Росреестром запустила обновленный онлайн-сервис «Публичная кадастровая карта».</w:t>
      </w:r>
      <w:r w:rsidR="00D61936">
        <w:rPr>
          <w:b/>
          <w:bCs/>
          <w:color w:val="2E2E2E"/>
          <w:sz w:val="28"/>
          <w:szCs w:val="28"/>
        </w:rPr>
        <w:t xml:space="preserve"> </w:t>
      </w:r>
      <w:r w:rsidRPr="0073310B">
        <w:rPr>
          <w:b/>
          <w:bCs/>
          <w:color w:val="2E2E2E"/>
          <w:sz w:val="28"/>
          <w:szCs w:val="28"/>
        </w:rPr>
        <w:t xml:space="preserve">С помощью интерактивной кадастровой карты России можно получать общедоступные сведения Единого государственного реестра недвижимости (ЕГРН). Для комфортного использования сервиса был создан новый интерфейс. </w:t>
      </w:r>
    </w:p>
    <w:p w:rsidR="002671ED" w:rsidRDefault="002671ED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iCs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iCs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iCs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iCs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bCs/>
          <w:sz w:val="28"/>
          <w:szCs w:val="28"/>
        </w:rPr>
        <w:t>директор Федеральной кадастровой палаты Вячеслав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Спиренков.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1936">
        <w:rPr>
          <w:rFonts w:ascii="Times New Roman" w:hAnsi="Times New Roman" w:cs="Times New Roman"/>
          <w:sz w:val="28"/>
          <w:szCs w:val="28"/>
        </w:rPr>
        <w:t xml:space="preserve"> </w:t>
      </w:r>
      <w:r w:rsidRPr="004968A8">
        <w:rPr>
          <w:rFonts w:ascii="Times New Roman" w:hAnsi="Times New Roman" w:cs="Times New Roman"/>
          <w:i/>
          <w:iCs/>
          <w:sz w:val="28"/>
          <w:szCs w:val="28"/>
        </w:rPr>
        <w:t xml:space="preserve">Благодаря </w:t>
      </w:r>
      <w:hyperlink r:id="rId5" w:history="1">
        <w:r w:rsidRPr="003D6DE2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iCs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Start w:id="0" w:name="_GoBack"/>
      <w:bookmarkEnd w:id="0"/>
    </w:p>
    <w:p w:rsidR="002671ED" w:rsidRPr="0073310B" w:rsidRDefault="002671ED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6" w:history="1">
        <w:r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416E89"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</w:t>
      </w:r>
      <w:r w:rsidRPr="0073310B">
        <w:rPr>
          <w:rFonts w:ascii="Times New Roman" w:hAnsi="Times New Roman" w:cs="Times New Roman"/>
          <w:sz w:val="28"/>
          <w:szCs w:val="28"/>
        </w:rPr>
        <w:lastRenderedPageBreak/>
        <w:t>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пространственных данных (ФФПД). Картографическая основы теперь содержит цифровые ортофотопланы ФФПД.</w:t>
      </w:r>
    </w:p>
    <w:p w:rsidR="002671ED" w:rsidRPr="0073310B" w:rsidRDefault="002671ED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 </w:t>
      </w:r>
    </w:p>
    <w:p w:rsidR="002671ED" w:rsidRPr="0073310B" w:rsidRDefault="002671ED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 Пользователь может распечатать нужный фрагмент с комментариями, а также поделиться ссылкой на него в социальных сетях. </w:t>
      </w:r>
    </w:p>
    <w:p w:rsidR="002671ED" w:rsidRPr="0073310B" w:rsidRDefault="002671ED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7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2E4B17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стоимость,</w:t>
      </w:r>
      <w:r w:rsidR="002E4B17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Pr="0073310B">
        <w:rPr>
          <w:rFonts w:ascii="Times New Roman" w:hAnsi="Times New Roman" w:cs="Times New Roman"/>
          <w:sz w:val="28"/>
          <w:szCs w:val="28"/>
          <w:lang w:eastAsia="ru-RU"/>
        </w:rPr>
        <w:t>номера</w:t>
      </w:r>
      <w:r w:rsidR="002E4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1ED" w:rsidRPr="0073310B" w:rsidRDefault="002671ED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8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более чем о 60млн земельных участков, а также около 44 млн зданий, сооружений, объектов незавершенного строительства. В 2019 году публичной кадастровой картой воспользовалось около 8 млн человек, сгенерировавших почти 60 млн сеансов работы с сервисом. С начала 2020 года сервис посетили уже 2 млн человек, создавшие около 11 млн сеансов. Ежедневно сервисом пользуется около 150 тыс. человек. </w:t>
      </w:r>
    </w:p>
    <w:p w:rsidR="002671ED" w:rsidRPr="0073310B" w:rsidRDefault="002671ED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9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объектах недвижимости. Для работы с сервисом регистрация не требуется.</w:t>
      </w:r>
    </w:p>
    <w:p w:rsidR="002671ED" w:rsidRPr="0073310B" w:rsidRDefault="002671ED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:rsidR="002671ED" w:rsidRPr="0073310B" w:rsidRDefault="002671ED" w:rsidP="00660214">
      <w:pPr>
        <w:spacing w:before="100" w:beforeAutospacing="1" w:after="100" w:afterAutospacing="1" w:line="240" w:lineRule="atLeast"/>
        <w:rPr>
          <w:rFonts w:ascii="Segoe UI" w:hAnsi="Segoe UI" w:cs="Segoe UI"/>
          <w:noProof/>
          <w:sz w:val="20"/>
          <w:szCs w:val="20"/>
          <w:lang w:eastAsia="ru-RU"/>
        </w:rPr>
      </w:pPr>
      <w:r w:rsidRPr="0073310B">
        <w:rPr>
          <w:rFonts w:ascii="Segoe UI" w:hAnsi="Segoe UI" w:cs="Segoe UI"/>
          <w:noProof/>
          <w:sz w:val="20"/>
          <w:szCs w:val="20"/>
          <w:lang w:eastAsia="ru-RU"/>
        </w:rPr>
        <w:t>Федеральная кадастровая палата</w:t>
      </w:r>
    </w:p>
    <w:p w:rsidR="002671ED" w:rsidRPr="0073310B" w:rsidRDefault="002671ED" w:rsidP="00660214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noProof/>
          <w:sz w:val="20"/>
          <w:szCs w:val="20"/>
          <w:lang w:eastAsia="ru-RU"/>
        </w:rPr>
      </w:pPr>
      <w:r w:rsidRPr="0073310B">
        <w:rPr>
          <w:rFonts w:ascii="Segoe UI" w:hAnsi="Segoe UI" w:cs="Segoe UI"/>
          <w:noProof/>
          <w:sz w:val="20"/>
          <w:szCs w:val="20"/>
          <w:lang w:eastAsia="ru-RU"/>
        </w:rPr>
        <w:t>Тел. +7 495 587-80-80</w:t>
      </w:r>
    </w:p>
    <w:p w:rsidR="002671ED" w:rsidRPr="002D0349" w:rsidRDefault="002671ED" w:rsidP="00660214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  <w:szCs w:val="20"/>
        </w:rPr>
      </w:pPr>
      <w:hyperlink r:id="rId10" w:history="1">
        <w:r w:rsidRPr="0073310B">
          <w:rPr>
            <w:rStyle w:val="a4"/>
            <w:rFonts w:ascii="Segoe UI" w:hAnsi="Segoe UI" w:cs="Segoe UI"/>
            <w:lang w:val="en-US"/>
          </w:rPr>
          <w:t>press</w:t>
        </w:r>
        <w:r w:rsidRPr="0073310B">
          <w:rPr>
            <w:rStyle w:val="a4"/>
            <w:rFonts w:ascii="Segoe UI" w:hAnsi="Segoe UI" w:cs="Segoe UI"/>
          </w:rPr>
          <w:t>@</w:t>
        </w:r>
        <w:r w:rsidRPr="0073310B">
          <w:rPr>
            <w:rStyle w:val="a4"/>
            <w:rFonts w:ascii="Segoe UI" w:hAnsi="Segoe UI" w:cs="Segoe UI"/>
            <w:lang w:val="en-US"/>
          </w:rPr>
          <w:t>kadastr</w:t>
        </w:r>
        <w:r w:rsidRPr="0073310B">
          <w:rPr>
            <w:rStyle w:val="a4"/>
            <w:rFonts w:ascii="Segoe UI" w:hAnsi="Segoe UI" w:cs="Segoe UI"/>
          </w:rPr>
          <w:t>.</w:t>
        </w:r>
        <w:r w:rsidRPr="0073310B">
          <w:rPr>
            <w:rStyle w:val="a4"/>
            <w:rFonts w:ascii="Segoe UI" w:hAnsi="Segoe UI" w:cs="Segoe UI"/>
            <w:lang w:val="en-US"/>
          </w:rPr>
          <w:t>ru</w:t>
        </w:r>
      </w:hyperlink>
    </w:p>
    <w:p w:rsidR="002671ED" w:rsidRPr="00512885" w:rsidRDefault="002671ED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</w:p>
    <w:p w:rsidR="002671ED" w:rsidRDefault="002671ED"/>
    <w:sectPr w:rsidR="002671ED" w:rsidSect="0048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671ED"/>
    <w:rsid w:val="00271751"/>
    <w:rsid w:val="0027427F"/>
    <w:rsid w:val="002966C8"/>
    <w:rsid w:val="002B22D7"/>
    <w:rsid w:val="002D0349"/>
    <w:rsid w:val="002D1FF6"/>
    <w:rsid w:val="002E4B17"/>
    <w:rsid w:val="003071D4"/>
    <w:rsid w:val="0033123C"/>
    <w:rsid w:val="00376DF5"/>
    <w:rsid w:val="003A1B22"/>
    <w:rsid w:val="003B128D"/>
    <w:rsid w:val="003B7997"/>
    <w:rsid w:val="003D6DE2"/>
    <w:rsid w:val="00416E89"/>
    <w:rsid w:val="00432E79"/>
    <w:rsid w:val="00480FCF"/>
    <w:rsid w:val="0048210A"/>
    <w:rsid w:val="004968A8"/>
    <w:rsid w:val="004F1A17"/>
    <w:rsid w:val="00512885"/>
    <w:rsid w:val="00527FAB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50E42"/>
    <w:rsid w:val="00B67A52"/>
    <w:rsid w:val="00BB66DD"/>
    <w:rsid w:val="00BB7FE2"/>
    <w:rsid w:val="00BD7F7F"/>
    <w:rsid w:val="00CE464E"/>
    <w:rsid w:val="00CF16BF"/>
    <w:rsid w:val="00D60AC3"/>
    <w:rsid w:val="00D61936"/>
    <w:rsid w:val="00DA7FF4"/>
    <w:rsid w:val="00DC50F6"/>
    <w:rsid w:val="00DD3CB7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80FCF"/>
    <w:rPr>
      <w:color w:val="0563C1"/>
      <w:u w:val="single"/>
    </w:rPr>
  </w:style>
  <w:style w:type="character" w:styleId="a5">
    <w:name w:val="annotation reference"/>
    <w:basedOn w:val="a0"/>
    <w:uiPriority w:val="99"/>
    <w:semiHidden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166D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166D"/>
    <w:rPr>
      <w:b/>
      <w:bCs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4166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4166D"/>
    <w:rPr>
      <w:b/>
      <w:bCs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А.А. Симанихин</cp:lastModifiedBy>
  <cp:revision>2</cp:revision>
  <dcterms:created xsi:type="dcterms:W3CDTF">2020-03-24T08:52:00Z</dcterms:created>
  <dcterms:modified xsi:type="dcterms:W3CDTF">2020-03-24T08:52:00Z</dcterms:modified>
</cp:coreProperties>
</file>