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10453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7C3BA3" w:rsidRPr="00E719AC" w:rsidRDefault="007C3BA3" w:rsidP="007C3BA3">
      <w:pPr>
        <w:spacing w:before="280"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b/>
          <w:color w:val="000000"/>
          <w:sz w:val="28"/>
          <w:szCs w:val="28"/>
        </w:rPr>
        <w:t>Покупка алкоголя для несовершеннолетних является правонарушением.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пандемии новой </w:t>
      </w:r>
      <w:proofErr w:type="spellStart"/>
      <w:r w:rsidRPr="00B76C1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когда в образовательных учреждения сокращенная продолжительность занятий, подростки большую часть времени будут находиться без контроля со стороны законных представителей.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Необходимо помнить, что ответственность предусмотрена не только за продажу алкогольной и табачной продукции несовершеннолетним, но и для покупателя, который приобрел продукцию для передачи детям.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В магазинах, реализующих алкогольную продукцию, можно наблюдать ситуации, когда продавец просит у покупателя паспорт, чтобы убедиться в его совершеннолетии, такие требования законны.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Если же несовершеннолетнему будет продана алкогольная продукция, в том числе неоднократно, то это может повлечь административную и уголовную ответственность. Кроме того, продавец может быть привлечен к дисциплинарной и материальной ответственности.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продажи алкогольной продукции несовершеннолетнему, лицо может быть привлечено к административной ответственности по </w:t>
      </w:r>
      <w:proofErr w:type="gramStart"/>
      <w:r w:rsidRPr="00B76C1B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B76C1B">
        <w:rPr>
          <w:rFonts w:ascii="Times New Roman" w:hAnsi="Times New Roman" w:cs="Times New Roman"/>
          <w:color w:val="000000"/>
          <w:sz w:val="28"/>
          <w:szCs w:val="28"/>
        </w:rPr>
        <w:t>. 2.1 ст. 14.1 Кодекса Российской Федерации об административных правонарушениях, предусматривающей ответственность за розничную продажу алкогольной продукции несовершеннолетнему. За данное правонарушение предусмотрен штраф: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для граждан - от 30 000 до 50 000 руб.;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для должностных лиц - от 100 000 руб. до 200 000 руб.;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B76C1B">
        <w:rPr>
          <w:rFonts w:ascii="Times New Roman" w:hAnsi="Times New Roman" w:cs="Times New Roman"/>
          <w:color w:val="000000"/>
          <w:sz w:val="28"/>
          <w:szCs w:val="28"/>
        </w:rPr>
        <w:t>юрлиц</w:t>
      </w:r>
      <w:proofErr w:type="spellEnd"/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 - от 300 000 руб. до 500 000 руб.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Также за повторную продажу алкогольной продукции предусмотрена уголовная ответственность продавца по ст. 151.1 Уголовного кодекса Российской Федерации.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Взрослые, покупающие спиртные напитки для детей, не  задумываются, чем может обернуться такая «помощь», откуда у ребенка денежные средства, каким будет поведение подростка после распития спиртных напитков, что подросток может стать жертвой преступлений и сам совершить противоправные действия.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B76C1B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 веществ: статьей 6.10 Кодекса Российской </w:t>
      </w:r>
      <w:r w:rsidRPr="00B76C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Федерации об административных правонарушениях предусмотрен штраф от полутора до трех тысяч рублей для граждан. Также предусмотрена административная ответственность за вовлечение несовершеннолетнего в процесс потребления табака: статьёй 6.23 Кодекса Российской Федерации об административных правонарушениях за совершение данных действий установлено наказание в виде штрафа для граждан в размере от одной тысячи до двух тысяч рублей.    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C1B" w:rsidRPr="00B76C1B" w:rsidRDefault="00B76C1B" w:rsidP="00B76C1B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1B">
        <w:rPr>
          <w:rFonts w:ascii="Times New Roman" w:hAnsi="Times New Roman" w:cs="Times New Roman"/>
          <w:color w:val="000000"/>
          <w:sz w:val="28"/>
          <w:szCs w:val="28"/>
        </w:rPr>
        <w:t>юрист 3 клас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                  </w:t>
      </w:r>
      <w:r w:rsidRPr="00B76C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И.И. Шипулин</w:t>
      </w:r>
    </w:p>
    <w:p w:rsidR="00B76C1B" w:rsidRDefault="00B76C1B" w:rsidP="00B76C1B">
      <w:pPr>
        <w:spacing w:after="0" w:line="240" w:lineRule="exact"/>
        <w:rPr>
          <w:b/>
          <w:sz w:val="28"/>
          <w:szCs w:val="28"/>
        </w:rPr>
      </w:pPr>
    </w:p>
    <w:p w:rsidR="000F036C" w:rsidRDefault="000F036C" w:rsidP="00244BC8">
      <w:pPr>
        <w:pStyle w:val="a3"/>
        <w:spacing w:before="0" w:beforeAutospacing="0" w:after="0" w:afterAutospacing="0"/>
        <w:jc w:val="both"/>
      </w:pPr>
    </w:p>
    <w:sectPr w:rsidR="000F036C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C2953"/>
    <w:rsid w:val="000E52ED"/>
    <w:rsid w:val="000F036C"/>
    <w:rsid w:val="00244BC8"/>
    <w:rsid w:val="00290E2C"/>
    <w:rsid w:val="002F758C"/>
    <w:rsid w:val="00346A7E"/>
    <w:rsid w:val="003D704E"/>
    <w:rsid w:val="004576FD"/>
    <w:rsid w:val="004A1571"/>
    <w:rsid w:val="004C6B87"/>
    <w:rsid w:val="004E2154"/>
    <w:rsid w:val="00507C85"/>
    <w:rsid w:val="00524081"/>
    <w:rsid w:val="005336D3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A6389F"/>
    <w:rsid w:val="00B24031"/>
    <w:rsid w:val="00B71B4A"/>
    <w:rsid w:val="00B76C1B"/>
    <w:rsid w:val="00B8115A"/>
    <w:rsid w:val="00BE5E14"/>
    <w:rsid w:val="00D13836"/>
    <w:rsid w:val="00D718FB"/>
    <w:rsid w:val="00E17667"/>
    <w:rsid w:val="00E3349D"/>
    <w:rsid w:val="00E54F95"/>
    <w:rsid w:val="00E65A1D"/>
    <w:rsid w:val="00E719AC"/>
    <w:rsid w:val="00EB2850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paragraph" w:styleId="3">
    <w:name w:val="heading 3"/>
    <w:basedOn w:val="a"/>
    <w:next w:val="a"/>
    <w:link w:val="30"/>
    <w:semiHidden/>
    <w:unhideWhenUsed/>
    <w:qFormat/>
    <w:rsid w:val="00E1766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17667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dcterms:created xsi:type="dcterms:W3CDTF">2020-09-07T10:45:00Z</dcterms:created>
  <dcterms:modified xsi:type="dcterms:W3CDTF">2020-09-07T12:01:00Z</dcterms:modified>
</cp:coreProperties>
</file>