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2" w:rsidRDefault="00F20AA2" w:rsidP="00F20A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 НА РАБОТУ ИНВАЛИДОВ и ГРАЖДАН,  ИСПЫТЫВАЮЩИХ ТРУДНОСТИ В ПОИСКЕ РАБОТЫ В ПРЕДЕЛАХ КВОТЫ:</w:t>
      </w:r>
    </w:p>
    <w:p w:rsidR="00F20AA2" w:rsidRPr="004319C5" w:rsidRDefault="00F20AA2" w:rsidP="00F20AA2">
      <w:pPr>
        <w:jc w:val="center"/>
        <w:rPr>
          <w:b/>
          <w:bCs/>
        </w:rPr>
      </w:pPr>
      <w:r w:rsidRPr="004319C5">
        <w:rPr>
          <w:b/>
          <w:bCs/>
        </w:rPr>
        <w:t>ЧТО НУЖНО ЗНАТЬ РАБОТОДАТЕЛЮ.</w:t>
      </w:r>
    </w:p>
    <w:p w:rsidR="00F20AA2" w:rsidRDefault="00F20AA2" w:rsidP="00F20AA2">
      <w:r>
        <w:t xml:space="preserve">    </w:t>
      </w:r>
    </w:p>
    <w:p w:rsidR="0026582B" w:rsidRPr="0093591E" w:rsidRDefault="00F20AA2" w:rsidP="0026582B">
      <w:pPr>
        <w:ind w:firstLine="709"/>
        <w:jc w:val="both"/>
        <w:rPr>
          <w:u w:val="single"/>
        </w:rPr>
      </w:pPr>
      <w:r w:rsidRPr="0093591E">
        <w:t xml:space="preserve"> </w:t>
      </w:r>
      <w:r w:rsidR="0026582B" w:rsidRPr="0093591E">
        <w:t xml:space="preserve">Установление квоты приема на работу инвалидов регулируется </w:t>
      </w:r>
      <w:r w:rsidR="0026582B" w:rsidRPr="0093591E">
        <w:rPr>
          <w:b/>
        </w:rPr>
        <w:t> </w:t>
      </w:r>
      <w:hyperlink r:id="rId6" w:history="1">
        <w:r w:rsidR="0026582B" w:rsidRPr="0093591E">
          <w:rPr>
            <w:u w:val="single"/>
          </w:rPr>
          <w:t>Федеральным законом от 24.11.1995 №181-ФЗ «О социальной защите инвалидов в Российской Федерации»</w:t>
        </w:r>
      </w:hyperlink>
      <w:r w:rsidR="0026582B" w:rsidRPr="0093591E">
        <w:t> и </w:t>
      </w:r>
      <w:hyperlink r:id="rId7" w:history="1">
        <w:r w:rsidR="0026582B" w:rsidRPr="0093591E">
          <w:rPr>
            <w:u w:val="single"/>
          </w:rPr>
          <w:t>законом Кемеровской области от 11 декабря 2002 года №106-ОЗ «О порядке квотирования рабочих мест».</w:t>
        </w:r>
      </w:hyperlink>
    </w:p>
    <w:p w:rsidR="0026582B" w:rsidRPr="0093591E" w:rsidRDefault="0026582B" w:rsidP="0026582B">
      <w:pPr>
        <w:ind w:firstLine="709"/>
        <w:jc w:val="both"/>
      </w:pPr>
      <w:r w:rsidRPr="0093591E">
        <w:t xml:space="preserve">      </w:t>
      </w:r>
      <w:r w:rsidR="00AB0EE1" w:rsidRPr="0093591E">
        <w:t xml:space="preserve">В </w:t>
      </w:r>
      <w:proofErr w:type="gramStart"/>
      <w:r w:rsidR="00AB0EE1" w:rsidRPr="0093591E">
        <w:t>соответствии</w:t>
      </w:r>
      <w:proofErr w:type="gramEnd"/>
      <w:r w:rsidR="00AB0EE1" w:rsidRPr="0093591E">
        <w:t xml:space="preserve"> с которыми р</w:t>
      </w:r>
      <w:r w:rsidRPr="0093591E">
        <w:t xml:space="preserve">аботодателям, численность работников которых превышает </w:t>
      </w:r>
      <w:r w:rsidRPr="0093591E">
        <w:rPr>
          <w:b/>
          <w:u w:val="single"/>
        </w:rPr>
        <w:t>100</w:t>
      </w:r>
      <w:r w:rsidRPr="0093591E">
        <w:rPr>
          <w:u w:val="single"/>
        </w:rPr>
        <w:t xml:space="preserve"> человек</w:t>
      </w:r>
      <w:r w:rsidRPr="0093591E">
        <w:t xml:space="preserve">, устанавливается квота для приема на работу инвалидов в размере </w:t>
      </w:r>
      <w:r w:rsidRPr="0093591E">
        <w:rPr>
          <w:b/>
        </w:rPr>
        <w:t xml:space="preserve">четырех </w:t>
      </w:r>
      <w:r w:rsidRPr="0093591E">
        <w:t xml:space="preserve">процентов от среднесписочной численности работников и </w:t>
      </w:r>
      <w:r w:rsidRPr="0093591E">
        <w:rPr>
          <w:b/>
          <w:u w:val="single"/>
        </w:rPr>
        <w:t>двух</w:t>
      </w:r>
      <w:r w:rsidRPr="0093591E">
        <w:rPr>
          <w:u w:val="single"/>
        </w:rPr>
        <w:t xml:space="preserve"> процентов </w:t>
      </w:r>
      <w:r w:rsidRPr="0093591E">
        <w:t xml:space="preserve">от среднесписочной численности работников для граждан, испытывающих трудности в поиске работы.  Работодателям, численность работников которых составляет не менее чем </w:t>
      </w:r>
      <w:r w:rsidRPr="0093591E">
        <w:rPr>
          <w:b/>
          <w:u w:val="single"/>
        </w:rPr>
        <w:t>35</w:t>
      </w:r>
      <w:r w:rsidRPr="0093591E">
        <w:rPr>
          <w:u w:val="single"/>
        </w:rPr>
        <w:t xml:space="preserve"> человек и не более чем </w:t>
      </w:r>
      <w:r w:rsidRPr="0093591E">
        <w:rPr>
          <w:b/>
          <w:u w:val="single"/>
        </w:rPr>
        <w:t>100</w:t>
      </w:r>
      <w:r w:rsidRPr="0093591E">
        <w:rPr>
          <w:u w:val="single"/>
        </w:rPr>
        <w:t xml:space="preserve"> человек</w:t>
      </w:r>
      <w:r w:rsidRPr="0093591E">
        <w:t xml:space="preserve">, устанавливается квота для приема на работу инвалидов в размере </w:t>
      </w:r>
      <w:r w:rsidRPr="0093591E">
        <w:rPr>
          <w:b/>
          <w:u w:val="single"/>
        </w:rPr>
        <w:t>трех</w:t>
      </w:r>
      <w:r w:rsidRPr="0093591E">
        <w:rPr>
          <w:u w:val="single"/>
        </w:rPr>
        <w:t xml:space="preserve"> процентов</w:t>
      </w:r>
      <w:r w:rsidRPr="0093591E">
        <w:t xml:space="preserve"> от среднесписочной численности работников. </w:t>
      </w:r>
    </w:p>
    <w:p w:rsidR="00F20AA2" w:rsidRPr="0093591E" w:rsidRDefault="0093591E" w:rsidP="0093591E">
      <w:pPr>
        <w:jc w:val="both"/>
      </w:pPr>
      <w:r>
        <w:rPr>
          <w:bCs/>
        </w:rPr>
        <w:t xml:space="preserve">        </w:t>
      </w:r>
      <w:r w:rsidR="00F20AA2" w:rsidRPr="0093591E">
        <w:rPr>
          <w:bCs/>
          <w:u w:val="single"/>
        </w:rPr>
        <w:t xml:space="preserve"> Квота</w:t>
      </w:r>
      <w:r w:rsidR="00F20AA2" w:rsidRPr="0093591E">
        <w:t xml:space="preserve"> - минимальное количество рабочих мест для граждан, особо нуждающихся в социальной защите и испытывающих трудности в поиске работы, которых работодатель обязан трудоустроить на данном предприятии, в учреждении, организации, включая количество рабочих мест, на которых уже работают граждане указанной категории.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К гражданам, испытывающим трудности в поиске работы, относятся: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1) инвалиды;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8"/>
      <w:bookmarkEnd w:id="0"/>
      <w:r w:rsidRPr="0093591E">
        <w:t>2) несовершеннолетние в возрасте от 14 до 18 лет;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 xml:space="preserve">3) лица </w:t>
      </w:r>
      <w:proofErr w:type="spellStart"/>
      <w:r w:rsidRPr="0093591E">
        <w:t>предпенсионного</w:t>
      </w:r>
      <w:proofErr w:type="spellEnd"/>
      <w:r w:rsidRPr="0093591E"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4) одинокие и многодетные родители, воспитывающие несовершеннолетних детей, детей-инвалидов;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5) беженцы и вынужденные переселенцы;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6) граждане, уволенные с военной службы, и члены их семей;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7) лица, освобожденные из учреждений, исполняющих наказание в виде лишения свободы;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8) лица, имеющие на содержании лиц, которым по заключению уполномоченного на то органа необходимы постоянный уход, помощь или надзор;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3591E">
        <w:t>9) граждане, подвергшиеся радиации вследствие чернобыльской и других радиационных аварий и катастроф;</w:t>
      </w:r>
      <w:proofErr w:type="gramEnd"/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 xml:space="preserve">10) безработные, имеющие на момент </w:t>
      </w:r>
      <w:proofErr w:type="gramStart"/>
      <w:r w:rsidRPr="0093591E">
        <w:t>постановки</w:t>
      </w:r>
      <w:proofErr w:type="gramEnd"/>
      <w:r w:rsidRPr="0093591E">
        <w:t xml:space="preserve"> на учет в органах службы занятости населения длительный (более года) перерыв в работе;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11) дети-сироты, дети, оставшиеся без попечения родителей;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r w:rsidRPr="0093591E">
        <w:t>12) ветераны боевых действий;</w:t>
      </w:r>
    </w:p>
    <w:p w:rsidR="00F20AA2" w:rsidRPr="0093591E" w:rsidRDefault="00F20AA2" w:rsidP="00F20AA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9"/>
      <w:bookmarkEnd w:id="1"/>
      <w:r w:rsidRPr="0093591E">
        <w:t>13) выпускники учреждений профессионального образования, ищущие работу впервые.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r w:rsidRPr="0093591E">
        <w:t>Работодатели самостоятельно рассчитывают число инвалидов, которые должны быть трудоустроены в счет квоты, исходя из среднесписочной численности работников  в соответствии с установленной величиной квоты.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r w:rsidRPr="0093591E">
        <w:t>При расчете количества квотируемых рабочих мест округление дробного числа производится в сторону уменьшения до целого значения.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r w:rsidRPr="0093591E">
        <w:t>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BF7B08" w:rsidRPr="0093591E" w:rsidRDefault="00BF7B08" w:rsidP="00BF7B08">
      <w:pPr>
        <w:ind w:firstLine="709"/>
        <w:jc w:val="both"/>
      </w:pPr>
      <w:r w:rsidRPr="0093591E">
        <w:t xml:space="preserve">Юридические лица, имеющие филиалы, представительства, обособленные структурные подразделения, расположенные вне их места нахождения, устанавливают квоту без учета численности работников и инвалидов, работающих в филиалах, </w:t>
      </w:r>
      <w:r w:rsidRPr="0093591E">
        <w:lastRenderedPageBreak/>
        <w:t>представительствах и обособленных структурных подразделениях. Филиалы, представительства, обособленные структурные подразделения юридического лица устанавливают квоту самостоятельно.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r w:rsidRPr="0093591E">
        <w:t>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общественных объединений инвалидов, а также работодатели, в отношении которых в установленном законодательством порядке принято решение об их ликвидации освобождаются от обязательного квотирования рабочих мест для инвалидов.</w:t>
      </w:r>
    </w:p>
    <w:p w:rsidR="00BF7B08" w:rsidRPr="0093591E" w:rsidRDefault="00BF7B08" w:rsidP="00BF7B08">
      <w:pPr>
        <w:pStyle w:val="a8"/>
        <w:spacing w:after="0"/>
        <w:ind w:firstLine="709"/>
        <w:jc w:val="both"/>
        <w:rPr>
          <w:b w:val="0"/>
        </w:rPr>
      </w:pPr>
      <w:r w:rsidRPr="0093591E">
        <w:rPr>
          <w:b w:val="0"/>
        </w:rPr>
        <w:t>Работодатель осуществляет трудоустройство инвалидов в счет установленной квоты как путем прямого обращения с обязательным уведомлением органов службы занятости населения, так и по направлению органов службы занятости населения.</w:t>
      </w:r>
    </w:p>
    <w:p w:rsidR="00BF7B08" w:rsidRPr="0093591E" w:rsidRDefault="00BF7B08" w:rsidP="00BF7B08">
      <w:pPr>
        <w:pStyle w:val="a8"/>
        <w:tabs>
          <w:tab w:val="left" w:pos="2124"/>
        </w:tabs>
        <w:spacing w:after="0"/>
        <w:ind w:firstLine="709"/>
        <w:jc w:val="both"/>
        <w:rPr>
          <w:b w:val="0"/>
        </w:rPr>
      </w:pPr>
      <w:r w:rsidRPr="0093591E">
        <w:rPr>
          <w:b w:val="0"/>
        </w:rPr>
        <w:t>Работодатели вправе создавать (выделять) дополнительные рабочие места (в том числе специальные) сверх установленной квоты.</w:t>
      </w:r>
    </w:p>
    <w:p w:rsidR="00BF7B08" w:rsidRPr="0093591E" w:rsidRDefault="00BF7B08" w:rsidP="00BF7B08">
      <w:pPr>
        <w:pStyle w:val="a8"/>
        <w:spacing w:after="0"/>
        <w:ind w:firstLine="709"/>
        <w:jc w:val="both"/>
        <w:rPr>
          <w:b w:val="0"/>
        </w:rPr>
      </w:pPr>
      <w:r w:rsidRPr="0093591E">
        <w:rPr>
          <w:b w:val="0"/>
        </w:rPr>
        <w:t>Минимальное количество специальных рабочих мест для трудоустройства инвалидов в пределах установленной квоты для приема на работу инвалидов устанавливается уполномоченным органом государственной власти Кемеровской области в соответствии с действующим законодательством.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3591E">
        <w:t>В соответствии с постановлением Коллегии Администрации Кемеровской области от 13.07.2017 № 365  «</w:t>
      </w:r>
      <w:r w:rsidRPr="0093591E">
        <w:rPr>
          <w:rFonts w:eastAsia="Calibri"/>
        </w:rPr>
        <w:t>Об установлении минимального количества специальных рабочих мест для трудоустройства инвалидов» работодателям независимо от организационно правовых форм и форм собственности установлено минимальное количество специальных рабочих мест для трудоустройства инвалидов в пределах установленной квоты для приема на работу инвалидов в соответствии со среднесписочной численностью работников без учета работников, условия труда которых</w:t>
      </w:r>
      <w:proofErr w:type="gramEnd"/>
      <w:r w:rsidRPr="0093591E">
        <w:rPr>
          <w:rFonts w:eastAsia="Calibri"/>
        </w:rPr>
        <w:t xml:space="preserve"> </w:t>
      </w:r>
      <w:proofErr w:type="gramStart"/>
      <w:r w:rsidRPr="0093591E">
        <w:rPr>
          <w:rFonts w:eastAsia="Calibri"/>
        </w:rPr>
        <w:t>отнесены к вредным и (или) опасным условиям труда по результатам специальной оценки условий труда, в следующих размерах:</w:t>
      </w:r>
      <w:proofErr w:type="gramEnd"/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от 101 до 200 человек – одно специальное рабочее место;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от 201 до 400 человек два специальных рабочих места;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от 401 до 600 человек три специальных рабочих места;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от 601 до 1000 человек четыре специальных рабочих места;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свыше 1000 человек пять специальных рабочих мест.</w:t>
      </w:r>
    </w:p>
    <w:p w:rsidR="00BF7B08" w:rsidRPr="0093591E" w:rsidRDefault="00BF7B08" w:rsidP="00BF7B08">
      <w:pPr>
        <w:pStyle w:val="a8"/>
        <w:spacing w:after="0"/>
        <w:ind w:firstLine="709"/>
        <w:jc w:val="both"/>
        <w:rPr>
          <w:b w:val="0"/>
        </w:rPr>
      </w:pPr>
      <w:proofErr w:type="gramStart"/>
      <w:r w:rsidRPr="0093591E">
        <w:rPr>
          <w:b w:val="0"/>
          <w:u w:val="single"/>
        </w:rPr>
        <w:t xml:space="preserve"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</w:t>
      </w:r>
      <w:r w:rsidRPr="0093591E">
        <w:rPr>
          <w:b w:val="0"/>
        </w:rPr>
        <w:t>в соответствии с основными требованиями к оснащению (оборудованию) указанных рабочих мест, определенными приказом Министерства труда и социальной защиты Российской Федерации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</w:t>
      </w:r>
      <w:proofErr w:type="gramEnd"/>
      <w:r w:rsidRPr="0093591E">
        <w:rPr>
          <w:b w:val="0"/>
        </w:rPr>
        <w:t xml:space="preserve"> их жизнедеятельности».</w:t>
      </w:r>
    </w:p>
    <w:p w:rsidR="00BF7B08" w:rsidRPr="0093591E" w:rsidRDefault="00BF7B08" w:rsidP="00BF7B08">
      <w:pPr>
        <w:pStyle w:val="a8"/>
        <w:tabs>
          <w:tab w:val="left" w:pos="1134"/>
        </w:tabs>
        <w:spacing w:after="0"/>
        <w:ind w:firstLine="709"/>
        <w:jc w:val="both"/>
        <w:rPr>
          <w:b w:val="0"/>
          <w:lang w:eastAsia="en-US"/>
        </w:rPr>
      </w:pPr>
      <w:r w:rsidRPr="0093591E">
        <w:rPr>
          <w:b w:val="0"/>
        </w:rPr>
        <w:t>Квота, а также минимальное количество специальных рабочих мест устанавливаются на срок не менее одного календарного года.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proofErr w:type="gramStart"/>
      <w:r w:rsidRPr="0093591E">
        <w:rPr>
          <w:rFonts w:eastAsia="Calibri"/>
        </w:rPr>
        <w:t>Работодатели</w:t>
      </w:r>
      <w:proofErr w:type="gramEnd"/>
      <w:r w:rsidR="00F20AA2" w:rsidRPr="0093591E">
        <w:rPr>
          <w:rFonts w:eastAsia="Calibri"/>
        </w:rPr>
        <w:t xml:space="preserve"> подпадающие</w:t>
      </w:r>
      <w:r w:rsidR="00644991" w:rsidRPr="0093591E">
        <w:rPr>
          <w:rFonts w:eastAsia="Calibri"/>
        </w:rPr>
        <w:t xml:space="preserve"> под действие Закона </w:t>
      </w:r>
      <w:r w:rsidR="00644991" w:rsidRPr="0093591E">
        <w:t>Кемеровской области от 11.12.2002  №106-ОЗ (в ред. от 28.04.2014 №30-ОЗ)  «О порядке квотирования рабочих мест»</w:t>
      </w:r>
      <w:r w:rsidRPr="0093591E">
        <w:rPr>
          <w:rFonts w:eastAsia="Calibri"/>
        </w:rPr>
        <w:t xml:space="preserve">, в соответствии с </w:t>
      </w:r>
      <w:r w:rsidRPr="0093591E">
        <w:t xml:space="preserve">постановлением Коллегии АКО № 28 </w:t>
      </w:r>
      <w:r w:rsidRPr="0093591E">
        <w:rPr>
          <w:rFonts w:eastAsia="Calibri"/>
        </w:rPr>
        <w:t xml:space="preserve">обязаны  ежемесячно </w:t>
      </w:r>
      <w:r w:rsidRPr="0093591E">
        <w:t xml:space="preserve">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квотой, включая информацию о локальных нормативных </w:t>
      </w:r>
      <w:proofErr w:type="gramStart"/>
      <w:r w:rsidRPr="0093591E">
        <w:t>актах</w:t>
      </w:r>
      <w:proofErr w:type="gramEnd"/>
      <w:r w:rsidRPr="0093591E">
        <w:t>, содержащих сведения о данных рабочих местах, выполнении квоты.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При этом обеспечивается полнота и достоверность информации о наличии свободных рабочих мест и вакантных должностей.</w:t>
      </w:r>
    </w:p>
    <w:p w:rsidR="00BF7B08" w:rsidRPr="0093591E" w:rsidRDefault="00BF7B08" w:rsidP="00BF7B08">
      <w:pPr>
        <w:ind w:firstLine="709"/>
        <w:jc w:val="both"/>
      </w:pPr>
      <w:r w:rsidRPr="0093591E">
        <w:lastRenderedPageBreak/>
        <w:t>Юридические лица, имеющие филиалы, представительства, обособленные структурные подразделения, расположенные вне их места нахождения, представляют информацию без учета численности работников и инвалидов, работающих в филиалах, представительствах и обособленных структурных подразделениях. Филиалы, представительства, обособленные структурные подразделения юридического лица представляют соответствующую информацию по месту их нахождения.</w:t>
      </w:r>
    </w:p>
    <w:p w:rsidR="00BF7B08" w:rsidRPr="0093591E" w:rsidRDefault="00BF7B08" w:rsidP="00BF7B08">
      <w:pPr>
        <w:ind w:firstLine="709"/>
        <w:jc w:val="both"/>
        <w:rPr>
          <w:u w:val="single"/>
        </w:rPr>
      </w:pPr>
      <w:r w:rsidRPr="0093591E">
        <w:rPr>
          <w:u w:val="single"/>
        </w:rPr>
        <w:t>Типовыми нарушениями, возникающими при создании (выделении) рабочих мест для трудоустройства инвалидов в соответствии с установленной квотой, являются: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3591E">
        <w:rPr>
          <w:rFonts w:eastAsia="Calibri"/>
        </w:rPr>
        <w:t>неисполнение работодателями обязанности по созданию (выделению) рабочих мест для трудоустройства инвалидов в соответствии с установленной квотой (отсутствие утвержденного локального нормативного акта, содержащего сведения о созданных или выделенных рабочих местах);</w:t>
      </w:r>
      <w:proofErr w:type="gramEnd"/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неисполнение работодателями обязанности по созданию (выделению) специальных рабочих мест;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</w:rPr>
        <w:t>не исполнение установленной квоты для приема на работу инвалидов;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t>неверный расчет количества квотируемых рабочих мест, для трудоустройства инвалидов</w:t>
      </w:r>
      <w:r w:rsidRPr="0093591E">
        <w:rPr>
          <w:rFonts w:eastAsia="Calibri"/>
        </w:rPr>
        <w:t>;</w:t>
      </w:r>
    </w:p>
    <w:p w:rsidR="00BF7B08" w:rsidRPr="0093591E" w:rsidRDefault="00BF7B08" w:rsidP="00BF7B08">
      <w:pPr>
        <w:autoSpaceDE w:val="0"/>
        <w:autoSpaceDN w:val="0"/>
        <w:adjustRightInd w:val="0"/>
        <w:ind w:firstLine="709"/>
        <w:jc w:val="both"/>
      </w:pPr>
      <w:r w:rsidRPr="0093591E">
        <w:t xml:space="preserve">неисполнение предписаний об устранении нарушений законодательства; </w:t>
      </w:r>
    </w:p>
    <w:p w:rsidR="00BF7B08" w:rsidRPr="0093591E" w:rsidRDefault="00BF7B08" w:rsidP="00BF7B08">
      <w:pPr>
        <w:adjustRightInd w:val="0"/>
        <w:ind w:firstLine="709"/>
        <w:jc w:val="both"/>
      </w:pPr>
      <w:r w:rsidRPr="0093591E">
        <w:t>не предоставление или не своевременное предоставление ежемесячной отчетной информации в центры занятости;</w:t>
      </w:r>
    </w:p>
    <w:p w:rsidR="00BF7B08" w:rsidRPr="0093591E" w:rsidRDefault="00BF7B08" w:rsidP="00BF7B08">
      <w:pPr>
        <w:adjustRightInd w:val="0"/>
        <w:ind w:firstLine="709"/>
        <w:jc w:val="both"/>
      </w:pPr>
      <w:r w:rsidRPr="0093591E">
        <w:t>представление информации в центры занятости в искаженном или неполном виде (отсутствовала информация о локальных нормативных актах, содержащих сведения о рабочих местах, созданных (выделенных) в счет квоты; не указан (или неправильно указан) размер установленной квоты для приема на работу инвалидов; не указана (или неправильно указана) среднесписочная численность работников и (или) фактическая численность работников, занятых  на рабочих местах с вредными и (или) опасными условиями труда в соответствии с результатами проведенной специальной оценки условий труда).</w:t>
      </w:r>
    </w:p>
    <w:p w:rsidR="008B2E4A" w:rsidRPr="0093591E" w:rsidRDefault="008B2E4A" w:rsidP="008B2E4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proofErr w:type="gramStart"/>
      <w:r w:rsidRPr="0093591E">
        <w:rPr>
          <w:rFonts w:eastAsia="Calibri"/>
          <w:u w:val="single"/>
        </w:rPr>
        <w:t>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</w:t>
      </w:r>
      <w:r w:rsidRPr="0093591E">
        <w:rPr>
          <w:rFonts w:eastAsia="Calibri"/>
        </w:rPr>
        <w:t xml:space="preserve"> предусмотрена административная ответственность в виде административного штрафа на должностных лиц в размере от пяти до десяти тысяч рублей (часть 1 статьи 5.42 </w:t>
      </w:r>
      <w:r w:rsidRPr="0093591E">
        <w:t>КРФ об</w:t>
      </w:r>
      <w:proofErr w:type="gramEnd"/>
      <w:r w:rsidRPr="0093591E">
        <w:t xml:space="preserve"> </w:t>
      </w:r>
      <w:proofErr w:type="gramStart"/>
      <w:r w:rsidRPr="0093591E">
        <w:t>АП</w:t>
      </w:r>
      <w:r w:rsidRPr="0093591E">
        <w:rPr>
          <w:rFonts w:eastAsia="Calibri"/>
        </w:rPr>
        <w:t>).</w:t>
      </w:r>
      <w:proofErr w:type="gramEnd"/>
    </w:p>
    <w:p w:rsidR="008B2E4A" w:rsidRPr="0093591E" w:rsidRDefault="008B2E4A" w:rsidP="008B2E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591E">
        <w:rPr>
          <w:rFonts w:eastAsia="Calibri"/>
          <w:u w:val="single"/>
        </w:rPr>
        <w:t xml:space="preserve">За непредставление или несвоевременное представление в центр занятости населения информации о квотировании рабочих мест для трудоустройства инвалидов </w:t>
      </w:r>
      <w:r w:rsidRPr="0093591E">
        <w:rPr>
          <w:rFonts w:eastAsia="Calibri"/>
        </w:rPr>
        <w:t xml:space="preserve">предусмотрена административная ответственность в виде предупреждения или наложения административного штрафа на должностных лиц - от трехсот до пятисот рублей, на юридических лиц - от трех тысяч до пяти тысяч рублей (статья 19.7 </w:t>
      </w:r>
      <w:r w:rsidRPr="0093591E">
        <w:t>КРФ об АП</w:t>
      </w:r>
      <w:r w:rsidRPr="0093591E">
        <w:rPr>
          <w:rFonts w:eastAsia="Calibri"/>
        </w:rPr>
        <w:t xml:space="preserve">). </w:t>
      </w:r>
    </w:p>
    <w:p w:rsidR="008B2E4A" w:rsidRPr="0093591E" w:rsidRDefault="008B2E4A" w:rsidP="008B2E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3591E">
        <w:rPr>
          <w:rFonts w:eastAsia="Calibri"/>
        </w:rPr>
        <w:t xml:space="preserve">В соответствии со статьей 17 </w:t>
      </w:r>
      <w:r w:rsidR="001F1D39" w:rsidRPr="0093591E">
        <w:rPr>
          <w:kern w:val="36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1F1D39" w:rsidRPr="0093591E">
        <w:rPr>
          <w:rFonts w:ascii="PT Sans" w:hAnsi="PT Sans"/>
          <w:kern w:val="36"/>
        </w:rPr>
        <w:t xml:space="preserve"> </w:t>
      </w:r>
      <w:r w:rsidRPr="0093591E">
        <w:rPr>
          <w:rFonts w:eastAsia="Calibri"/>
        </w:rPr>
        <w:t xml:space="preserve"> в случае выявления при проведении проверки работодателей нарушений обязательных требований в сфере квотирования рабочих мест для инвалидов должностные лица Министерства труда и занятости населения </w:t>
      </w:r>
      <w:r w:rsidR="002E0F7C" w:rsidRPr="0093591E">
        <w:rPr>
          <w:rFonts w:eastAsia="Calibri"/>
        </w:rPr>
        <w:t>Кузбасса</w:t>
      </w:r>
      <w:r w:rsidRPr="0093591E">
        <w:rPr>
          <w:rFonts w:eastAsia="Calibri"/>
        </w:rPr>
        <w:t xml:space="preserve"> обязаны выдать предписание об устранении выявленных нарушений.</w:t>
      </w:r>
      <w:proofErr w:type="gramEnd"/>
    </w:p>
    <w:p w:rsidR="008B2E4A" w:rsidRPr="0093591E" w:rsidRDefault="008B2E4A" w:rsidP="008B2E4A">
      <w:pPr>
        <w:autoSpaceDE w:val="0"/>
        <w:autoSpaceDN w:val="0"/>
        <w:adjustRightInd w:val="0"/>
        <w:ind w:firstLine="709"/>
        <w:jc w:val="both"/>
      </w:pPr>
      <w:r w:rsidRPr="0093591E">
        <w:rPr>
          <w:rFonts w:eastAsia="Calibri"/>
        </w:rPr>
        <w:t xml:space="preserve">За неисполнение предписания в установленный срок частью 1 статьи 19.5 </w:t>
      </w:r>
      <w:r w:rsidRPr="0093591E">
        <w:t xml:space="preserve">КРФ об АП </w:t>
      </w:r>
      <w:r w:rsidRPr="0093591E">
        <w:rPr>
          <w:rFonts w:eastAsia="Calibri"/>
        </w:rPr>
        <w:t>предусмотрена административная ответственность в виде административного штрафа на должностных лиц - от одной тысячи до двух тысяч рублей или дисквалификацию на срок до трех лет; на юридических лиц - от десяти тысяч  до двадцати тысяч рублей.</w:t>
      </w:r>
    </w:p>
    <w:p w:rsidR="008B2E4A" w:rsidRPr="0093591E" w:rsidRDefault="008B2E4A" w:rsidP="008B2E4A">
      <w:pPr>
        <w:autoSpaceDE w:val="0"/>
        <w:autoSpaceDN w:val="0"/>
        <w:adjustRightInd w:val="0"/>
        <w:ind w:firstLine="709"/>
        <w:jc w:val="both"/>
      </w:pPr>
    </w:p>
    <w:p w:rsidR="0057177F" w:rsidRPr="0093591E" w:rsidRDefault="0057177F"/>
    <w:sectPr w:rsidR="0057177F" w:rsidRPr="0093591E" w:rsidSect="0057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855"/>
    <w:multiLevelType w:val="hybridMultilevel"/>
    <w:tmpl w:val="04B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08"/>
    <w:rsid w:val="001718C9"/>
    <w:rsid w:val="001F1D39"/>
    <w:rsid w:val="0026582B"/>
    <w:rsid w:val="002E0F7C"/>
    <w:rsid w:val="003E63BE"/>
    <w:rsid w:val="004260F8"/>
    <w:rsid w:val="00476B78"/>
    <w:rsid w:val="0057177F"/>
    <w:rsid w:val="00644991"/>
    <w:rsid w:val="00674136"/>
    <w:rsid w:val="007265DB"/>
    <w:rsid w:val="00772598"/>
    <w:rsid w:val="008B2E4A"/>
    <w:rsid w:val="0090184D"/>
    <w:rsid w:val="0093591E"/>
    <w:rsid w:val="00953D21"/>
    <w:rsid w:val="00AB0EE1"/>
    <w:rsid w:val="00BF7B08"/>
    <w:rsid w:val="00F2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0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76B78"/>
    <w:pPr>
      <w:keepNext/>
      <w:spacing w:line="360" w:lineRule="auto"/>
      <w:jc w:val="right"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B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B78"/>
    <w:rPr>
      <w:i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B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6B7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76B78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476B78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476B78"/>
    <w:rPr>
      <w:b/>
      <w:caps/>
      <w:sz w:val="28"/>
    </w:rPr>
  </w:style>
  <w:style w:type="paragraph" w:styleId="a5">
    <w:name w:val="Subtitle"/>
    <w:basedOn w:val="a"/>
    <w:link w:val="a6"/>
    <w:qFormat/>
    <w:rsid w:val="00476B78"/>
    <w:pPr>
      <w:shd w:val="clear" w:color="auto" w:fill="FFFFFF"/>
    </w:pPr>
    <w:rPr>
      <w:color w:val="000000"/>
    </w:rPr>
  </w:style>
  <w:style w:type="character" w:customStyle="1" w:styleId="a6">
    <w:name w:val="Подзаголовок Знак"/>
    <w:basedOn w:val="a0"/>
    <w:link w:val="a5"/>
    <w:rsid w:val="00476B78"/>
    <w:rPr>
      <w:color w:val="000000"/>
      <w:sz w:val="24"/>
      <w:shd w:val="clear" w:color="auto" w:fill="FFFFFF"/>
    </w:rPr>
  </w:style>
  <w:style w:type="paragraph" w:styleId="a7">
    <w:name w:val="List Paragraph"/>
    <w:basedOn w:val="a"/>
    <w:uiPriority w:val="34"/>
    <w:qFormat/>
    <w:rsid w:val="00476B78"/>
    <w:pPr>
      <w:ind w:left="720"/>
      <w:contextualSpacing/>
    </w:pPr>
  </w:style>
  <w:style w:type="paragraph" w:customStyle="1" w:styleId="ConsPlusNormal">
    <w:name w:val="ConsPlusNormal"/>
    <w:link w:val="ConsPlusNormal0"/>
    <w:rsid w:val="00BF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7B08"/>
    <w:rPr>
      <w:rFonts w:ascii="Arial" w:hAnsi="Arial" w:cs="Arial"/>
    </w:rPr>
  </w:style>
  <w:style w:type="paragraph" w:customStyle="1" w:styleId="ConsPlusTitle">
    <w:name w:val="ConsPlusTitle"/>
    <w:rsid w:val="00BF7B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BF7B08"/>
    <w:pPr>
      <w:spacing w:before="40" w:after="40"/>
      <w:ind w:right="-144"/>
      <w:jc w:val="center"/>
    </w:pPr>
    <w:rPr>
      <w:b/>
    </w:rPr>
  </w:style>
  <w:style w:type="character" w:customStyle="1" w:styleId="a9">
    <w:name w:val="Основной текст Знак"/>
    <w:basedOn w:val="a0"/>
    <w:link w:val="a8"/>
    <w:rsid w:val="00BF7B08"/>
    <w:rPr>
      <w:b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F7B0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fz-kemerovo.ru/App_Shared/WebParts/DataViewers/PopupDocument.aspx?docid=3ea8b269-bc78-4516-b6fb-2a149c3870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fz-kemerovo.ru/App_Shared/WebParts/DataViewers/PopupDocument.aspx?docid=02b0d32f-2f3e-4625-8fee-c642efb269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530C-AC8A-4151-BA93-3793FE1C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2020-08-25T05:41:00Z</cp:lastPrinted>
  <dcterms:created xsi:type="dcterms:W3CDTF">2020-08-24T09:00:00Z</dcterms:created>
  <dcterms:modified xsi:type="dcterms:W3CDTF">2020-08-25T05:41:00Z</dcterms:modified>
</cp:coreProperties>
</file>