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6B3" w:rsidRPr="0084245B" w:rsidRDefault="00862859" w:rsidP="0084245B">
      <w:pPr>
        <w:shd w:val="clear" w:color="auto" w:fill="FFFFFF"/>
        <w:spacing w:after="0" w:line="240" w:lineRule="auto"/>
        <w:ind w:firstLine="708"/>
        <w:jc w:val="both"/>
        <w:outlineLvl w:val="1"/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</w:pPr>
      <w:proofErr w:type="spellStart"/>
      <w:r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</w:t>
      </w:r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 xml:space="preserve">Кузбасса (далее – Фонд) информирует о том, что с 24.12.2020 года </w:t>
      </w:r>
      <w:proofErr w:type="spellStart"/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>Микрокридитная</w:t>
      </w:r>
      <w:proofErr w:type="spellEnd"/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</w:t>
      </w:r>
      <w:r w:rsidR="0084245B" w:rsidRPr="0084245B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>Кемеровской области</w:t>
      </w:r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 xml:space="preserve"> изменила полное наименование на </w:t>
      </w:r>
      <w:proofErr w:type="spellStart"/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>Микрокредитная</w:t>
      </w:r>
      <w:proofErr w:type="spellEnd"/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 xml:space="preserve"> компания Государственный фонд поддержки предпринимательства </w:t>
      </w:r>
      <w:r w:rsidR="0084245B" w:rsidRPr="0084245B">
        <w:rPr>
          <w:rFonts w:ascii="Times New Roman" w:eastAsia="Times New Roman" w:hAnsi="Times New Roman" w:cs="Times New Roman"/>
          <w:b/>
          <w:bCs/>
          <w:color w:val="004F87"/>
          <w:sz w:val="32"/>
          <w:szCs w:val="24"/>
          <w:lang w:eastAsia="ru-RU"/>
        </w:rPr>
        <w:t xml:space="preserve">Кузбасса </w:t>
      </w:r>
      <w:r w:rsidR="0084245B" w:rsidRPr="0084245B">
        <w:rPr>
          <w:rFonts w:ascii="Times New Roman" w:eastAsia="Times New Roman" w:hAnsi="Times New Roman" w:cs="Times New Roman"/>
          <w:bCs/>
          <w:color w:val="004F87"/>
          <w:sz w:val="32"/>
          <w:szCs w:val="24"/>
          <w:lang w:eastAsia="ru-RU"/>
        </w:rPr>
        <w:t>с сохранением краткого наименования – МКК ГОСФОНД ППКО.</w:t>
      </w:r>
    </w:p>
    <w:p w:rsidR="00862859" w:rsidRPr="00AD276D" w:rsidRDefault="00862859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D110D" w:rsidRPr="0084245B" w:rsidRDefault="003D110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Фонд_кемерово"/>
      <w:bookmarkEnd w:id="0"/>
      <w:r w:rsidRPr="008424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инструментов развития бизнеса в регионе </w:t>
      </w:r>
      <w:r w:rsidR="007F5B9B" w:rsidRPr="0084245B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84245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онд предоставляет следующие виды финансовой поддержки: </w:t>
      </w:r>
    </w:p>
    <w:p w:rsidR="003D110D" w:rsidRPr="0084245B" w:rsidRDefault="003D110D" w:rsidP="00D930DA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066B3" w:rsidRPr="0084245B" w:rsidRDefault="0084245B" w:rsidP="008424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Микрозайм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«Антикризисный»</w:t>
      </w:r>
    </w:p>
    <w:p w:rsidR="00A43AD6" w:rsidRPr="0084245B" w:rsidRDefault="00A43AD6" w:rsidP="00D930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43AD6" w:rsidRDefault="00AF51EC" w:rsidP="00842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Микрозайм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предоставляется </w:t>
      </w:r>
      <w:r w:rsidR="00A43AD6" w:rsidRPr="0084245B">
        <w:rPr>
          <w:rFonts w:ascii="Times New Roman" w:hAnsi="Times New Roman" w:cs="Times New Roman"/>
          <w:b/>
          <w:i/>
          <w:sz w:val="28"/>
          <w:szCs w:val="28"/>
        </w:rPr>
        <w:t>на заявительной основе</w:t>
      </w:r>
      <w:r w:rsidR="00A43AD6" w:rsidRPr="0084245B">
        <w:rPr>
          <w:rFonts w:ascii="Times New Roman" w:hAnsi="Times New Roman" w:cs="Times New Roman"/>
          <w:sz w:val="28"/>
          <w:szCs w:val="28"/>
        </w:rPr>
        <w:t xml:space="preserve"> </w:t>
      </w:r>
      <w:r w:rsidR="007F5B9B" w:rsidRPr="0084245B">
        <w:rPr>
          <w:rFonts w:ascii="Times New Roman" w:hAnsi="Times New Roman" w:cs="Times New Roman"/>
          <w:sz w:val="28"/>
          <w:szCs w:val="28"/>
        </w:rPr>
        <w:t xml:space="preserve">субъектам малого и среднего предпринимательства </w:t>
      </w:r>
      <w:r w:rsidR="007F5B9B" w:rsidRPr="0084245B">
        <w:rPr>
          <w:rFonts w:ascii="Times New Roman" w:hAnsi="Times New Roman" w:cs="Times New Roman"/>
          <w:bCs/>
          <w:sz w:val="28"/>
          <w:szCs w:val="28"/>
        </w:rPr>
        <w:t>(далее – СМСП)</w:t>
      </w:r>
      <w:r w:rsidR="00A43AD6" w:rsidRPr="0084245B">
        <w:rPr>
          <w:rFonts w:ascii="Times New Roman" w:hAnsi="Times New Roman" w:cs="Times New Roman"/>
          <w:sz w:val="28"/>
          <w:szCs w:val="28"/>
        </w:rPr>
        <w:t xml:space="preserve">, </w:t>
      </w:r>
      <w:r w:rsidR="007F5B9B" w:rsidRPr="0084245B">
        <w:rPr>
          <w:rFonts w:ascii="Times New Roman" w:hAnsi="Times New Roman" w:cs="Times New Roman"/>
          <w:sz w:val="28"/>
          <w:szCs w:val="28"/>
        </w:rPr>
        <w:t xml:space="preserve">зарегистрированным и </w:t>
      </w:r>
      <w:r w:rsidR="00A43AD6" w:rsidRPr="0084245B">
        <w:rPr>
          <w:rFonts w:ascii="Times New Roman" w:hAnsi="Times New Roman" w:cs="Times New Roman"/>
          <w:sz w:val="28"/>
          <w:szCs w:val="28"/>
        </w:rPr>
        <w:t xml:space="preserve">осуществляющим хозяйственную деятельность на территории </w:t>
      </w:r>
      <w:r w:rsidR="0084245B">
        <w:rPr>
          <w:rFonts w:ascii="Times New Roman" w:hAnsi="Times New Roman" w:cs="Times New Roman"/>
          <w:sz w:val="28"/>
          <w:szCs w:val="28"/>
        </w:rPr>
        <w:t>Кузбасса в сфере общественного питания в соответствии с видом экономической деятельности по классу ОКВЭД 56 – деятельность предоставления продуктов питания и напитков (с учетом подклассов, групп и видов)</w:t>
      </w:r>
      <w:r w:rsidR="00A43AD6" w:rsidRPr="0084245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F51EC" w:rsidRDefault="00AF51EC" w:rsidP="0084245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4245B" w:rsidRPr="00AF51EC" w:rsidRDefault="0084245B" w:rsidP="0084245B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EC">
        <w:rPr>
          <w:rFonts w:ascii="Times New Roman" w:hAnsi="Times New Roman" w:cs="Times New Roman"/>
          <w:b/>
          <w:sz w:val="28"/>
          <w:szCs w:val="28"/>
        </w:rPr>
        <w:t>Основные параметры:</w:t>
      </w:r>
    </w:p>
    <w:p w:rsidR="0084245B" w:rsidRDefault="00AF51EC" w:rsidP="0084245B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45B">
        <w:rPr>
          <w:rFonts w:ascii="Times New Roman" w:hAnsi="Times New Roman" w:cs="Times New Roman"/>
          <w:sz w:val="28"/>
          <w:szCs w:val="28"/>
        </w:rPr>
        <w:t>умма – до 500000 рублей</w:t>
      </w:r>
    </w:p>
    <w:p w:rsidR="0084245B" w:rsidRDefault="00AF51EC" w:rsidP="0084245B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84245B">
        <w:rPr>
          <w:rFonts w:ascii="Times New Roman" w:hAnsi="Times New Roman" w:cs="Times New Roman"/>
          <w:sz w:val="28"/>
          <w:szCs w:val="28"/>
        </w:rPr>
        <w:t>рок – до 24 месяцев</w:t>
      </w:r>
    </w:p>
    <w:p w:rsidR="0084245B" w:rsidRDefault="00AF51EC" w:rsidP="0084245B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4245B">
        <w:rPr>
          <w:rFonts w:ascii="Times New Roman" w:hAnsi="Times New Roman" w:cs="Times New Roman"/>
          <w:sz w:val="28"/>
          <w:szCs w:val="28"/>
        </w:rPr>
        <w:t xml:space="preserve">роцентная ставка – 1 % </w:t>
      </w:r>
      <w:proofErr w:type="gramStart"/>
      <w:r w:rsidR="0084245B">
        <w:rPr>
          <w:rFonts w:ascii="Times New Roman" w:hAnsi="Times New Roman" w:cs="Times New Roman"/>
          <w:sz w:val="28"/>
          <w:szCs w:val="28"/>
        </w:rPr>
        <w:t>годовых</w:t>
      </w:r>
      <w:proofErr w:type="gramEnd"/>
    </w:p>
    <w:p w:rsidR="0084245B" w:rsidRDefault="00AF51EC" w:rsidP="0084245B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4245B">
        <w:rPr>
          <w:rFonts w:ascii="Times New Roman" w:hAnsi="Times New Roman" w:cs="Times New Roman"/>
          <w:sz w:val="28"/>
          <w:szCs w:val="28"/>
        </w:rPr>
        <w:t>беспечение – без залога (наличие поручител</w:t>
      </w:r>
      <w:proofErr w:type="gramStart"/>
      <w:r w:rsidR="0084245B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84245B">
        <w:rPr>
          <w:rFonts w:ascii="Times New Roman" w:hAnsi="Times New Roman" w:cs="Times New Roman"/>
          <w:sz w:val="28"/>
          <w:szCs w:val="28"/>
        </w:rPr>
        <w:t>ей) обязательно)</w:t>
      </w:r>
    </w:p>
    <w:p w:rsidR="0084245B" w:rsidRDefault="00AF51EC" w:rsidP="0084245B">
      <w:pPr>
        <w:pStyle w:val="ConsPlusNormal"/>
        <w:widowControl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4245B">
        <w:rPr>
          <w:rFonts w:ascii="Times New Roman" w:hAnsi="Times New Roman" w:cs="Times New Roman"/>
          <w:sz w:val="28"/>
          <w:szCs w:val="28"/>
        </w:rPr>
        <w:t>озможна отсрочка по оплате основного долга на срок до 6 месяцев</w:t>
      </w:r>
    </w:p>
    <w:p w:rsidR="0084245B" w:rsidRDefault="0084245B" w:rsidP="0084245B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F51EC" w:rsidRPr="00AF51EC" w:rsidRDefault="0084245B" w:rsidP="00AF51EC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  <w:r w:rsidRPr="00AF51EC">
        <w:rPr>
          <w:rFonts w:ascii="Times New Roman" w:hAnsi="Times New Roman" w:cs="Times New Roman"/>
          <w:b/>
          <w:sz w:val="28"/>
          <w:szCs w:val="28"/>
        </w:rPr>
        <w:t xml:space="preserve">Цели предоставления </w:t>
      </w:r>
      <w:proofErr w:type="spellStart"/>
      <w:r w:rsidR="00AF51EC" w:rsidRPr="00AF51EC">
        <w:rPr>
          <w:rFonts w:ascii="Times New Roman" w:hAnsi="Times New Roman" w:cs="Times New Roman"/>
          <w:b/>
          <w:sz w:val="28"/>
          <w:szCs w:val="28"/>
        </w:rPr>
        <w:t>микро</w:t>
      </w:r>
      <w:r w:rsidRPr="00AF51EC">
        <w:rPr>
          <w:rFonts w:ascii="Times New Roman" w:hAnsi="Times New Roman" w:cs="Times New Roman"/>
          <w:b/>
          <w:sz w:val="28"/>
          <w:szCs w:val="28"/>
        </w:rPr>
        <w:t>займа</w:t>
      </w:r>
      <w:proofErr w:type="spellEnd"/>
      <w:r w:rsidR="00AF51EC" w:rsidRPr="00AF51EC">
        <w:rPr>
          <w:rFonts w:ascii="Times New Roman" w:hAnsi="Times New Roman" w:cs="Times New Roman"/>
          <w:b/>
          <w:sz w:val="28"/>
          <w:szCs w:val="28"/>
        </w:rPr>
        <w:t>:</w:t>
      </w:r>
    </w:p>
    <w:p w:rsidR="00AF51EC" w:rsidRDefault="00AF51EC" w:rsidP="00AF51E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приобретение основных фондов;</w:t>
      </w:r>
    </w:p>
    <w:p w:rsidR="00AF51EC" w:rsidRDefault="00AF51EC" w:rsidP="00AF51EC">
      <w:pPr>
        <w:pStyle w:val="ConsPlusNormal"/>
        <w:widowControl/>
        <w:numPr>
          <w:ilvl w:val="0"/>
          <w:numId w:val="1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пополнение оборотных средств.</w:t>
      </w:r>
    </w:p>
    <w:p w:rsidR="00AF51EC" w:rsidRDefault="00AF51EC" w:rsidP="00AF51EC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1EC" w:rsidRPr="0084245B" w:rsidRDefault="00AF51EC" w:rsidP="00AF51E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Стандартные программы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микрофинансирования</w:t>
      </w:r>
      <w:proofErr w:type="spellEnd"/>
    </w:p>
    <w:p w:rsidR="00AF51EC" w:rsidRDefault="00AF51EC" w:rsidP="00AF51E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F51EC" w:rsidRDefault="00AF51EC" w:rsidP="00AF51E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Сумма:</w:t>
      </w:r>
    </w:p>
    <w:p w:rsidR="00AF51EC" w:rsidRDefault="00AF51EC" w:rsidP="00AF51E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AF51EC" w:rsidRPr="00AF51EC" w:rsidRDefault="00AF51EC" w:rsidP="00AF51EC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F51EC">
        <w:rPr>
          <w:rFonts w:ascii="Times New Roman" w:hAnsi="Times New Roman" w:cs="Times New Roman"/>
          <w:sz w:val="28"/>
          <w:szCs w:val="28"/>
        </w:rPr>
        <w:t>до 5000000 рублей, для СМСП, действующих более 12 месяцев;</w:t>
      </w:r>
    </w:p>
    <w:p w:rsidR="00AF51EC" w:rsidRDefault="00AF51EC" w:rsidP="00AF51E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AF51EC">
        <w:rPr>
          <w:rFonts w:ascii="Times New Roman" w:hAnsi="Times New Roman" w:cs="Times New Roman"/>
          <w:sz w:val="28"/>
          <w:szCs w:val="28"/>
        </w:rPr>
        <w:t xml:space="preserve">до 500000 </w:t>
      </w:r>
      <w:r>
        <w:rPr>
          <w:rFonts w:ascii="Times New Roman" w:hAnsi="Times New Roman" w:cs="Times New Roman"/>
          <w:sz w:val="28"/>
          <w:szCs w:val="28"/>
        </w:rPr>
        <w:t xml:space="preserve">рублей </w:t>
      </w:r>
      <w:r w:rsidRPr="00AF51EC">
        <w:rPr>
          <w:rFonts w:ascii="Times New Roman" w:hAnsi="Times New Roman" w:cs="Times New Roman"/>
          <w:sz w:val="28"/>
          <w:szCs w:val="28"/>
        </w:rPr>
        <w:t xml:space="preserve">предоставляется без залога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51EC">
        <w:rPr>
          <w:rFonts w:ascii="Times New Roman" w:hAnsi="Times New Roman" w:cs="Times New Roman"/>
          <w:sz w:val="28"/>
          <w:szCs w:val="28"/>
        </w:rPr>
        <w:t>наличие поручителя (ей) обязательно</w:t>
      </w:r>
      <w:r>
        <w:rPr>
          <w:rFonts w:ascii="Times New Roman" w:hAnsi="Times New Roman" w:cs="Times New Roman"/>
          <w:sz w:val="28"/>
          <w:szCs w:val="28"/>
        </w:rPr>
        <w:t>), при условии положительной кредитной истории заявителя, для СМСП, действующих более 12 месяцев;</w:t>
      </w:r>
    </w:p>
    <w:p w:rsidR="00AF51EC" w:rsidRDefault="00AF51EC" w:rsidP="00AF51E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до 300000 рублей, для начинающих СМСП, с момента регистрации которых прошло не более 12 месяцев на дату обращения;</w:t>
      </w:r>
    </w:p>
    <w:p w:rsidR="00AF51EC" w:rsidRDefault="00AF51EC" w:rsidP="00AF51EC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 100000 рублей </w:t>
      </w:r>
      <w:r w:rsidRPr="00AF51EC">
        <w:rPr>
          <w:rFonts w:ascii="Times New Roman" w:hAnsi="Times New Roman" w:cs="Times New Roman"/>
          <w:sz w:val="28"/>
          <w:szCs w:val="28"/>
        </w:rPr>
        <w:t xml:space="preserve">предоставляется без залога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AF51EC">
        <w:rPr>
          <w:rFonts w:ascii="Times New Roman" w:hAnsi="Times New Roman" w:cs="Times New Roman"/>
          <w:sz w:val="28"/>
          <w:szCs w:val="28"/>
        </w:rPr>
        <w:t>наличие поручителя (ей) обязательно</w:t>
      </w:r>
      <w:r>
        <w:rPr>
          <w:rFonts w:ascii="Times New Roman" w:hAnsi="Times New Roman" w:cs="Times New Roman"/>
          <w:sz w:val="28"/>
          <w:szCs w:val="28"/>
        </w:rPr>
        <w:t>), для действующих и начинающих СМСП</w:t>
      </w:r>
    </w:p>
    <w:p w:rsidR="00AF51EC" w:rsidRDefault="00AF51EC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AF51EC" w:rsidRDefault="00AF51EC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Срок до 36 месяцев.</w:t>
      </w:r>
    </w:p>
    <w:p w:rsidR="00AF51EC" w:rsidRDefault="00AF51EC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срок предоставления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не превышает 24 месяца. </w:t>
      </w:r>
    </w:p>
    <w:p w:rsidR="00BE4A40" w:rsidRDefault="00BE4A40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- процентная ставка (с залогом) – зависит от ключевой ставки Банка России, установленной на дату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СМСП</w:t>
      </w:r>
    </w:p>
    <w:p w:rsidR="00BE4A40" w:rsidRDefault="00BE4A40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2,12 % годовых для СМСП, зарегистрированных и осуществляющих свою деятельность на территории моногорода при реализации приоритетных проектов;</w:t>
      </w:r>
    </w:p>
    <w:p w:rsidR="00BE4A40" w:rsidRDefault="00BE4A40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4,25 % годовых для СМСП, при реализации приоритетных проектов;</w:t>
      </w:r>
    </w:p>
    <w:p w:rsidR="00BE4A40" w:rsidRDefault="00BE4A40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8,5 % годовых для прочих СМСП.</w:t>
      </w:r>
      <w:proofErr w:type="gramEnd"/>
    </w:p>
    <w:p w:rsidR="00BE4A40" w:rsidRDefault="00BE4A40" w:rsidP="00AF51EC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микрозаймам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с залогом –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2,83 %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E4A40" w:rsidRDefault="00BE4A40" w:rsidP="00BE4A4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b/>
          <w:i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- процентная ставка (без залога) – зависит от ключевой ставки Банка России, установленной на дату заключения договора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СМСП</w:t>
      </w:r>
    </w:p>
    <w:p w:rsidR="00BE4A40" w:rsidRDefault="00BE4A40" w:rsidP="00BE4A4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4,25 % годовых для СМСП, зарегистрированных и осуществляющих свою деятельность на территории моногорода при реализации приоритетных проектов;</w:t>
      </w:r>
    </w:p>
    <w:p w:rsidR="00BE4A40" w:rsidRDefault="00BE4A40" w:rsidP="00BE4A4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04189B">
        <w:rPr>
          <w:rFonts w:ascii="Times New Roman" w:hAnsi="Times New Roman" w:cs="Times New Roman"/>
          <w:sz w:val="28"/>
          <w:szCs w:val="28"/>
        </w:rPr>
        <w:t>6,37</w:t>
      </w:r>
      <w:r>
        <w:rPr>
          <w:rFonts w:ascii="Times New Roman" w:hAnsi="Times New Roman" w:cs="Times New Roman"/>
          <w:sz w:val="28"/>
          <w:szCs w:val="28"/>
        </w:rPr>
        <w:t xml:space="preserve"> % годовых для СМСП, при реализации приоритетных проектов;</w:t>
      </w:r>
    </w:p>
    <w:p w:rsidR="00BE4A40" w:rsidRDefault="00BE4A40" w:rsidP="00BE4A40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04189B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 % годовых для прочих СМСП.</w:t>
      </w:r>
      <w:proofErr w:type="gramEnd"/>
    </w:p>
    <w:p w:rsidR="0004189B" w:rsidRDefault="0004189B" w:rsidP="0004189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ab/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максимальная процентная ставка по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микрозаймам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без залога – </w:t>
      </w:r>
      <w:r w:rsidRPr="0004189B">
        <w:rPr>
          <w:rFonts w:ascii="Times New Roman" w:hAnsi="Times New Roman" w:cs="Times New Roman"/>
          <w:b/>
          <w:i/>
          <w:sz w:val="28"/>
          <w:szCs w:val="28"/>
        </w:rPr>
        <w:t>4,25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04189B" w:rsidRDefault="0004189B" w:rsidP="0004189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Поручительство перед финансовыми организациями по обязательствам СМСП.</w:t>
      </w:r>
    </w:p>
    <w:p w:rsidR="0004189B" w:rsidRDefault="0004189B" w:rsidP="0004189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Фонд предоставляет поручительства перед банками и лизинговыми компаниями по обязательствам СМСП в размере до 70 % от суммы обязательства, но не более 25 миллионов рублей.</w:t>
      </w:r>
    </w:p>
    <w:p w:rsidR="001B58CE" w:rsidRDefault="001B58CE" w:rsidP="0004189B">
      <w:pPr>
        <w:shd w:val="clear" w:color="auto" w:fill="FFFFFF"/>
        <w:tabs>
          <w:tab w:val="left" w:pos="28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Основные условия предоставления поручительств по кредитам:</w:t>
      </w:r>
    </w:p>
    <w:p w:rsidR="001B58CE" w:rsidRPr="0084245B" w:rsidRDefault="001B58CE" w:rsidP="001B58CE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84245B">
        <w:rPr>
          <w:sz w:val="28"/>
          <w:szCs w:val="28"/>
        </w:rPr>
        <w:t xml:space="preserve">максимальный размер одного поручительства </w:t>
      </w:r>
      <w:r w:rsidRPr="0084245B">
        <w:rPr>
          <w:b/>
          <w:sz w:val="28"/>
          <w:szCs w:val="28"/>
        </w:rPr>
        <w:t>до 70%</w:t>
      </w:r>
      <w:r w:rsidRPr="0084245B">
        <w:rPr>
          <w:sz w:val="28"/>
          <w:szCs w:val="28"/>
        </w:rPr>
        <w:t xml:space="preserve"> от суммы по кредитному договору,  </w:t>
      </w:r>
    </w:p>
    <w:p w:rsidR="001B58CE" w:rsidRPr="0084245B" w:rsidRDefault="001B58CE" w:rsidP="001B58CE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84245B">
        <w:rPr>
          <w:sz w:val="28"/>
          <w:szCs w:val="28"/>
        </w:rPr>
        <w:t xml:space="preserve">максимальный объем одного поручительства </w:t>
      </w:r>
      <w:r w:rsidRPr="0084245B">
        <w:rPr>
          <w:b/>
          <w:sz w:val="28"/>
          <w:szCs w:val="28"/>
        </w:rPr>
        <w:t>до 25 млн. рублей</w:t>
      </w:r>
      <w:r w:rsidRPr="0084245B">
        <w:rPr>
          <w:sz w:val="28"/>
          <w:szCs w:val="28"/>
        </w:rPr>
        <w:t>,</w:t>
      </w:r>
    </w:p>
    <w:p w:rsidR="001B58CE" w:rsidRPr="0084245B" w:rsidRDefault="001B58CE" w:rsidP="001B58CE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84245B">
        <w:rPr>
          <w:sz w:val="28"/>
          <w:szCs w:val="28"/>
        </w:rPr>
        <w:t xml:space="preserve">предоставление залогового обеспечения в размере </w:t>
      </w:r>
      <w:r w:rsidRPr="0084245B">
        <w:rPr>
          <w:b/>
          <w:sz w:val="28"/>
          <w:szCs w:val="28"/>
        </w:rPr>
        <w:t>не менее 30%</w:t>
      </w:r>
      <w:r w:rsidRPr="0084245B">
        <w:rPr>
          <w:sz w:val="28"/>
          <w:szCs w:val="28"/>
        </w:rPr>
        <w:t xml:space="preserve"> от суммы обязательств,</w:t>
      </w:r>
    </w:p>
    <w:p w:rsidR="001B58CE" w:rsidRPr="0084245B" w:rsidRDefault="001B58CE" w:rsidP="001B58CE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b/>
          <w:sz w:val="28"/>
          <w:szCs w:val="28"/>
        </w:rPr>
      </w:pPr>
      <w:r w:rsidRPr="0084245B">
        <w:rPr>
          <w:sz w:val="28"/>
          <w:szCs w:val="28"/>
        </w:rPr>
        <w:t xml:space="preserve">общий объем обеспечения по кредитному договору </w:t>
      </w:r>
      <w:r w:rsidRPr="0084245B">
        <w:rPr>
          <w:b/>
          <w:sz w:val="28"/>
          <w:szCs w:val="28"/>
        </w:rPr>
        <w:t>100%,</w:t>
      </w:r>
    </w:p>
    <w:p w:rsidR="001B58CE" w:rsidRPr="0084245B" w:rsidRDefault="001B58CE" w:rsidP="001B58CE">
      <w:pPr>
        <w:pStyle w:val="a5"/>
        <w:numPr>
          <w:ilvl w:val="0"/>
          <w:numId w:val="9"/>
        </w:numPr>
        <w:shd w:val="clear" w:color="auto" w:fill="FFFFFF"/>
        <w:tabs>
          <w:tab w:val="left" w:pos="284"/>
        </w:tabs>
        <w:ind w:left="851" w:hanging="284"/>
        <w:jc w:val="both"/>
        <w:rPr>
          <w:sz w:val="28"/>
          <w:szCs w:val="28"/>
        </w:rPr>
      </w:pPr>
      <w:r w:rsidRPr="0084245B">
        <w:rPr>
          <w:sz w:val="28"/>
          <w:szCs w:val="28"/>
        </w:rPr>
        <w:t>срок действия договора поручительства</w:t>
      </w:r>
      <w:r w:rsidRPr="0084245B">
        <w:rPr>
          <w:b/>
          <w:sz w:val="28"/>
          <w:szCs w:val="28"/>
        </w:rPr>
        <w:t xml:space="preserve"> до 7 лет.</w:t>
      </w:r>
    </w:p>
    <w:p w:rsidR="001B58CE" w:rsidRPr="001B58CE" w:rsidRDefault="001B58CE" w:rsidP="001B58CE">
      <w:pPr>
        <w:pStyle w:val="a5"/>
        <w:shd w:val="clear" w:color="auto" w:fill="FFFFFF"/>
        <w:tabs>
          <w:tab w:val="left" w:pos="3206"/>
        </w:tabs>
        <w:jc w:val="both"/>
        <w:rPr>
          <w:sz w:val="28"/>
          <w:szCs w:val="28"/>
        </w:rPr>
      </w:pPr>
    </w:p>
    <w:p w:rsidR="001B58CE" w:rsidRDefault="001B58CE" w:rsidP="001B58C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1B58CE">
        <w:rPr>
          <w:rFonts w:ascii="Times New Roman" w:hAnsi="Times New Roman" w:cs="Times New Roman"/>
          <w:sz w:val="28"/>
          <w:szCs w:val="28"/>
        </w:rPr>
        <w:tab/>
        <w:t xml:space="preserve">Размер вознаграждения за предоставление поручительства Фонда составляет </w:t>
      </w:r>
      <w:r w:rsidRPr="001B58CE">
        <w:rPr>
          <w:rFonts w:ascii="Times New Roman" w:hAnsi="Times New Roman" w:cs="Times New Roman"/>
          <w:b/>
          <w:sz w:val="28"/>
          <w:szCs w:val="28"/>
        </w:rPr>
        <w:t>от 0,5% до 1,5%</w:t>
      </w:r>
      <w:r w:rsidRPr="001B58CE">
        <w:rPr>
          <w:rFonts w:ascii="Times New Roman" w:hAnsi="Times New Roman" w:cs="Times New Roman"/>
          <w:sz w:val="28"/>
          <w:szCs w:val="28"/>
        </w:rPr>
        <w:t xml:space="preserve"> от суммы поручительства. Оплата единовременно или в рассрочку до 12 месяцев.</w:t>
      </w:r>
    </w:p>
    <w:p w:rsidR="001B58CE" w:rsidRDefault="001B58CE" w:rsidP="001B58C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i/>
          <w:sz w:val="28"/>
          <w:szCs w:val="28"/>
        </w:rPr>
        <w:t xml:space="preserve">При введении на территории Кемеровской области – Кузбасса режима повышенной готовности или режима чрезвычайной ситуации максимальный размер вознаграждения  – </w:t>
      </w:r>
      <w:r w:rsidRPr="001B58CE">
        <w:rPr>
          <w:rFonts w:ascii="Times New Roman" w:hAnsi="Times New Roman" w:cs="Times New Roman"/>
          <w:b/>
          <w:i/>
          <w:sz w:val="28"/>
          <w:szCs w:val="28"/>
        </w:rPr>
        <w:t>0,</w:t>
      </w:r>
      <w:r w:rsidRPr="0004189B">
        <w:rPr>
          <w:rFonts w:ascii="Times New Roman" w:hAnsi="Times New Roman" w:cs="Times New Roman"/>
          <w:b/>
          <w:i/>
          <w:sz w:val="28"/>
          <w:szCs w:val="28"/>
        </w:rPr>
        <w:t>5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%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годовых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1B58CE" w:rsidRPr="0084245B" w:rsidRDefault="001B58CE" w:rsidP="001B58C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84245B">
        <w:rPr>
          <w:rFonts w:ascii="Times New Roman" w:hAnsi="Times New Roman" w:cs="Times New Roman"/>
          <w:sz w:val="28"/>
          <w:szCs w:val="28"/>
        </w:rPr>
        <w:t>При оформлении поручительства Фонда СМСП может работать только с финансовой организацией без выезда в Фонд, заявку на предоставление поручительства Фонда готовят специалисты финансовой организации. Также есть возможность оформить поручительство Фонда в рамках текущего кредитного договора с целью замены залога.</w:t>
      </w:r>
    </w:p>
    <w:p w:rsidR="001B58CE" w:rsidRDefault="001B58CE" w:rsidP="001B58C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B58CE" w:rsidRPr="0084245B" w:rsidRDefault="001B58CE" w:rsidP="001B58C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84245B">
        <w:rPr>
          <w:rFonts w:ascii="Times New Roman" w:hAnsi="Times New Roman" w:cs="Times New Roman"/>
          <w:sz w:val="28"/>
          <w:szCs w:val="28"/>
        </w:rPr>
        <w:t xml:space="preserve">Поддержку в виде </w:t>
      </w:r>
      <w:proofErr w:type="spellStart"/>
      <w:r w:rsidRPr="0084245B">
        <w:rPr>
          <w:rFonts w:ascii="Times New Roman" w:hAnsi="Times New Roman" w:cs="Times New Roman"/>
          <w:sz w:val="28"/>
          <w:szCs w:val="28"/>
        </w:rPr>
        <w:t>микрозайма</w:t>
      </w:r>
      <w:proofErr w:type="spellEnd"/>
      <w:r w:rsidRPr="0084245B">
        <w:rPr>
          <w:rFonts w:ascii="Times New Roman" w:hAnsi="Times New Roman" w:cs="Times New Roman"/>
          <w:sz w:val="28"/>
          <w:szCs w:val="28"/>
        </w:rPr>
        <w:t xml:space="preserve"> и поручительства можно использовать </w:t>
      </w:r>
      <w:proofErr w:type="gramStart"/>
      <w:r w:rsidRPr="0084245B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84245B">
        <w:rPr>
          <w:rFonts w:ascii="Times New Roman" w:hAnsi="Times New Roman" w:cs="Times New Roman"/>
          <w:sz w:val="28"/>
          <w:szCs w:val="28"/>
        </w:rPr>
        <w:t>:</w:t>
      </w:r>
    </w:p>
    <w:p w:rsidR="001B58CE" w:rsidRPr="0084245B" w:rsidRDefault="001B58CE" w:rsidP="001B58CE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84245B">
        <w:rPr>
          <w:sz w:val="28"/>
          <w:szCs w:val="28"/>
        </w:rPr>
        <w:t>приобретение основных фондов</w:t>
      </w:r>
      <w:r>
        <w:rPr>
          <w:sz w:val="28"/>
          <w:szCs w:val="28"/>
        </w:rPr>
        <w:t>;</w:t>
      </w:r>
    </w:p>
    <w:p w:rsidR="001B58CE" w:rsidRPr="0084245B" w:rsidRDefault="001B58CE" w:rsidP="001B58CE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84245B">
        <w:rPr>
          <w:sz w:val="28"/>
          <w:szCs w:val="28"/>
        </w:rPr>
        <w:t>пополнение оборотных средств</w:t>
      </w:r>
      <w:r>
        <w:rPr>
          <w:sz w:val="28"/>
          <w:szCs w:val="28"/>
        </w:rPr>
        <w:t>;</w:t>
      </w:r>
    </w:p>
    <w:p w:rsidR="001B58CE" w:rsidRPr="0084245B" w:rsidRDefault="001B58CE" w:rsidP="001B58CE">
      <w:pPr>
        <w:pStyle w:val="a5"/>
        <w:numPr>
          <w:ilvl w:val="0"/>
          <w:numId w:val="3"/>
        </w:numPr>
        <w:ind w:left="851" w:hanging="284"/>
        <w:rPr>
          <w:sz w:val="28"/>
          <w:szCs w:val="28"/>
        </w:rPr>
      </w:pPr>
      <w:r w:rsidRPr="0084245B">
        <w:rPr>
          <w:sz w:val="28"/>
          <w:szCs w:val="28"/>
        </w:rPr>
        <w:t>рефинансирование действующих кредитов</w:t>
      </w:r>
      <w:r>
        <w:rPr>
          <w:sz w:val="28"/>
          <w:szCs w:val="28"/>
        </w:rPr>
        <w:t xml:space="preserve"> (кроме </w:t>
      </w:r>
      <w:proofErr w:type="spellStart"/>
      <w:r>
        <w:rPr>
          <w:sz w:val="28"/>
          <w:szCs w:val="28"/>
        </w:rPr>
        <w:t>микрозайма</w:t>
      </w:r>
      <w:proofErr w:type="spellEnd"/>
      <w:r>
        <w:rPr>
          <w:sz w:val="28"/>
          <w:szCs w:val="28"/>
        </w:rPr>
        <w:t xml:space="preserve"> «Антикризисный»).</w:t>
      </w:r>
    </w:p>
    <w:p w:rsidR="001B58CE" w:rsidRPr="0084245B" w:rsidRDefault="001B58CE" w:rsidP="001B58C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B58CE" w:rsidRPr="0084245B" w:rsidRDefault="001B58CE" w:rsidP="001B58CE">
      <w:pPr>
        <w:spacing w:after="0" w:line="240" w:lineRule="auto"/>
        <w:ind w:firstLine="709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4245B">
        <w:rPr>
          <w:rFonts w:ascii="Times New Roman" w:hAnsi="Times New Roman" w:cs="Times New Roman"/>
          <w:sz w:val="28"/>
          <w:szCs w:val="28"/>
        </w:rPr>
        <w:t xml:space="preserve">С подробными условиями предоставления государственной финансовой поддержки можно ознакомиться на сайте Фонда </w:t>
      </w:r>
      <w:hyperlink r:id="rId6" w:history="1">
        <w:r w:rsidRPr="00842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84245B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842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fond</w:t>
        </w:r>
        <w:r w:rsidRPr="0084245B">
          <w:rPr>
            <w:rStyle w:val="a4"/>
            <w:rFonts w:ascii="Times New Roman" w:hAnsi="Times New Roman" w:cs="Times New Roman"/>
            <w:sz w:val="28"/>
            <w:szCs w:val="28"/>
          </w:rPr>
          <w:t>42.</w:t>
        </w:r>
        <w:proofErr w:type="spellStart"/>
        <w:r w:rsidRPr="0084245B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</w:p>
    <w:p w:rsidR="001B58CE" w:rsidRPr="0084245B" w:rsidRDefault="001B58CE" w:rsidP="001B58C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</w:p>
    <w:p w:rsidR="001B58CE" w:rsidRDefault="001B58CE" w:rsidP="001B5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Подробную консультацию по финансовой поддержке можно получить у специалистов Фонда по телефонам:</w:t>
      </w:r>
    </w:p>
    <w:p w:rsidR="001B58CE" w:rsidRDefault="001B58CE" w:rsidP="001B5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микрозаймам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экономический отдел: тел. (3842) 900-339, начальник отдела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Сенокосова</w:t>
      </w:r>
      <w:proofErr w:type="spellEnd"/>
      <w:r w:rsidR="00F544A4">
        <w:rPr>
          <w:rFonts w:ascii="Times New Roman" w:hAnsi="Times New Roman" w:cs="Times New Roman"/>
          <w:sz w:val="28"/>
          <w:szCs w:val="28"/>
        </w:rPr>
        <w:t xml:space="preserve"> Яна Юрьевна;</w:t>
      </w:r>
    </w:p>
    <w:p w:rsidR="00F544A4" w:rsidRPr="0084245B" w:rsidRDefault="00F544A4" w:rsidP="001B58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 поручительствам и взаимодействию с банками – кредитно-</w:t>
      </w:r>
      <w:r w:rsidR="009D29EF">
        <w:rPr>
          <w:rFonts w:ascii="Times New Roman" w:hAnsi="Times New Roman" w:cs="Times New Roman"/>
          <w:sz w:val="28"/>
          <w:szCs w:val="28"/>
        </w:rPr>
        <w:t>гарантийный отдел: тел. (</w:t>
      </w:r>
      <w:r>
        <w:rPr>
          <w:rFonts w:ascii="Times New Roman" w:hAnsi="Times New Roman" w:cs="Times New Roman"/>
          <w:sz w:val="28"/>
          <w:szCs w:val="28"/>
        </w:rPr>
        <w:t>3842)</w:t>
      </w:r>
      <w:r w:rsidR="009D29EF">
        <w:rPr>
          <w:rFonts w:ascii="Times New Roman" w:hAnsi="Times New Roman" w:cs="Times New Roman"/>
          <w:sz w:val="28"/>
          <w:szCs w:val="28"/>
        </w:rPr>
        <w:t xml:space="preserve"> 900-336, начальник отдела </w:t>
      </w:r>
      <w:proofErr w:type="spellStart"/>
      <w:r w:rsidR="009D29EF">
        <w:rPr>
          <w:rFonts w:ascii="Times New Roman" w:hAnsi="Times New Roman" w:cs="Times New Roman"/>
          <w:sz w:val="28"/>
          <w:szCs w:val="28"/>
        </w:rPr>
        <w:t>Шатских</w:t>
      </w:r>
      <w:proofErr w:type="spellEnd"/>
      <w:r w:rsidR="009D29EF">
        <w:rPr>
          <w:rFonts w:ascii="Times New Roman" w:hAnsi="Times New Roman" w:cs="Times New Roman"/>
          <w:sz w:val="28"/>
          <w:szCs w:val="28"/>
        </w:rPr>
        <w:t xml:space="preserve"> Светлана Леонидовна.</w:t>
      </w:r>
    </w:p>
    <w:p w:rsidR="001B58CE" w:rsidRPr="001B58CE" w:rsidRDefault="001B58CE" w:rsidP="001B58CE">
      <w:pPr>
        <w:shd w:val="clear" w:color="auto" w:fill="FFFFFF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51EC" w:rsidRDefault="00AF51EC" w:rsidP="00AF51EC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D276D" w:rsidRPr="0084245B" w:rsidRDefault="00AD276D" w:rsidP="00D930DA">
      <w:pPr>
        <w:shd w:val="clear" w:color="auto" w:fill="FFFFFF"/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AD276D" w:rsidRPr="0084245B" w:rsidSect="00D70BF6">
      <w:pgSz w:w="11906" w:h="16838"/>
      <w:pgMar w:top="851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E2003"/>
    <w:multiLevelType w:val="hybridMultilevel"/>
    <w:tmpl w:val="903A7928"/>
    <w:lvl w:ilvl="0" w:tplc="2EF4D30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8EF6721"/>
    <w:multiLevelType w:val="hybridMultilevel"/>
    <w:tmpl w:val="6AEC65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B47A0C"/>
    <w:multiLevelType w:val="multilevel"/>
    <w:tmpl w:val="C8003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CC3BC0"/>
    <w:multiLevelType w:val="multilevel"/>
    <w:tmpl w:val="017E8D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FC5A6B"/>
    <w:multiLevelType w:val="hybridMultilevel"/>
    <w:tmpl w:val="F5242E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95706A"/>
    <w:multiLevelType w:val="hybridMultilevel"/>
    <w:tmpl w:val="4E487EE8"/>
    <w:lvl w:ilvl="0" w:tplc="FD5EC5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BAA76B2"/>
    <w:multiLevelType w:val="hybridMultilevel"/>
    <w:tmpl w:val="9C669306"/>
    <w:lvl w:ilvl="0" w:tplc="F16C678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A9415D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63E5C3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FA2E7B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9047E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088F9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9E2602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AB4AFD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D082D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0D5C54"/>
    <w:multiLevelType w:val="multilevel"/>
    <w:tmpl w:val="B2747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6415CFA"/>
    <w:multiLevelType w:val="multilevel"/>
    <w:tmpl w:val="75940A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3B5836"/>
    <w:multiLevelType w:val="hybridMultilevel"/>
    <w:tmpl w:val="9982A1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5D1E22BD"/>
    <w:multiLevelType w:val="hybridMultilevel"/>
    <w:tmpl w:val="E2706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3185311"/>
    <w:multiLevelType w:val="hybridMultilevel"/>
    <w:tmpl w:val="042A31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F214FD"/>
    <w:multiLevelType w:val="hybridMultilevel"/>
    <w:tmpl w:val="E4227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4"/>
  </w:num>
  <w:num w:numId="7">
    <w:abstractNumId w:val="3"/>
  </w:num>
  <w:num w:numId="8">
    <w:abstractNumId w:val="1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66B3"/>
    <w:rsid w:val="0004189B"/>
    <w:rsid w:val="00075F5F"/>
    <w:rsid w:val="001066B3"/>
    <w:rsid w:val="00146C69"/>
    <w:rsid w:val="00147992"/>
    <w:rsid w:val="001B58CE"/>
    <w:rsid w:val="002907D0"/>
    <w:rsid w:val="002B65DC"/>
    <w:rsid w:val="00342D10"/>
    <w:rsid w:val="003B2CAF"/>
    <w:rsid w:val="003D110D"/>
    <w:rsid w:val="004228D5"/>
    <w:rsid w:val="004B16CB"/>
    <w:rsid w:val="005028CE"/>
    <w:rsid w:val="00586688"/>
    <w:rsid w:val="006159F9"/>
    <w:rsid w:val="006D6AF1"/>
    <w:rsid w:val="006F0CFC"/>
    <w:rsid w:val="00704C21"/>
    <w:rsid w:val="00777F2D"/>
    <w:rsid w:val="00784C9C"/>
    <w:rsid w:val="007F5B9B"/>
    <w:rsid w:val="00823123"/>
    <w:rsid w:val="0084245B"/>
    <w:rsid w:val="00843020"/>
    <w:rsid w:val="00862859"/>
    <w:rsid w:val="008F6B2C"/>
    <w:rsid w:val="009D29EF"/>
    <w:rsid w:val="00A43AD6"/>
    <w:rsid w:val="00AB36AF"/>
    <w:rsid w:val="00AD276D"/>
    <w:rsid w:val="00AD2B8F"/>
    <w:rsid w:val="00AF51EC"/>
    <w:rsid w:val="00BE4A40"/>
    <w:rsid w:val="00BE56CD"/>
    <w:rsid w:val="00C46EE1"/>
    <w:rsid w:val="00C55360"/>
    <w:rsid w:val="00CC216C"/>
    <w:rsid w:val="00CE5EA0"/>
    <w:rsid w:val="00D70BF6"/>
    <w:rsid w:val="00D930DA"/>
    <w:rsid w:val="00DE49E4"/>
    <w:rsid w:val="00F268CD"/>
    <w:rsid w:val="00F544A4"/>
    <w:rsid w:val="00F667B9"/>
    <w:rsid w:val="00F66A56"/>
    <w:rsid w:val="00F94CD4"/>
    <w:rsid w:val="00FD0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2B8F"/>
  </w:style>
  <w:style w:type="paragraph" w:styleId="2">
    <w:name w:val="heading 2"/>
    <w:basedOn w:val="a"/>
    <w:link w:val="20"/>
    <w:uiPriority w:val="9"/>
    <w:qFormat/>
    <w:rsid w:val="001066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066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1066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1066B3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86285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3D110D"/>
    <w:rPr>
      <w:i/>
      <w:iCs/>
    </w:rPr>
  </w:style>
  <w:style w:type="paragraph" w:customStyle="1" w:styleId="ConsPlusNormal">
    <w:name w:val="ConsPlusNormal"/>
    <w:locked/>
    <w:rsid w:val="00A43A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FollowedHyperlink"/>
    <w:basedOn w:val="a0"/>
    <w:uiPriority w:val="99"/>
    <w:semiHidden/>
    <w:unhideWhenUsed/>
    <w:rsid w:val="00586688"/>
    <w:rPr>
      <w:color w:val="954F72" w:themeColor="followedHyperlink"/>
      <w:u w:val="single"/>
    </w:rPr>
  </w:style>
  <w:style w:type="character" w:styleId="a8">
    <w:name w:val="Strong"/>
    <w:basedOn w:val="a0"/>
    <w:uiPriority w:val="22"/>
    <w:qFormat/>
    <w:rsid w:val="00FD03D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4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25609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8518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95573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9941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6182">
          <w:marLeft w:val="547"/>
          <w:marRight w:val="0"/>
          <w:marTop w:val="9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5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7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7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ond42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F2ECF-18D0-49D1-9C22-FD472D53FD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771</Words>
  <Characters>4397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Оськина Наталия Олеговна</dc:creator>
  <cp:lastModifiedBy>Минюшина Н.И.</cp:lastModifiedBy>
  <cp:revision>2</cp:revision>
  <dcterms:created xsi:type="dcterms:W3CDTF">2021-01-18T05:17:00Z</dcterms:created>
  <dcterms:modified xsi:type="dcterms:W3CDTF">2021-01-18T05:17:00Z</dcterms:modified>
</cp:coreProperties>
</file>