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1D" w:rsidRDefault="004C491D" w:rsidP="004C491D">
      <w:pPr>
        <w:autoSpaceDE w:val="0"/>
        <w:autoSpaceDN w:val="0"/>
        <w:adjustRightInd w:val="0"/>
        <w:spacing w:before="360"/>
        <w:jc w:val="center"/>
        <w:rPr>
          <w:b/>
          <w:noProof/>
          <w:sz w:val="32"/>
          <w:szCs w:val="32"/>
        </w:rPr>
      </w:pPr>
      <w:r>
        <w:rPr>
          <w:noProof/>
          <w:lang w:eastAsia="ru-RU"/>
        </w:rPr>
        <w:drawing>
          <wp:inline distT="0" distB="0" distL="0" distR="0">
            <wp:extent cx="600075" cy="6953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4C491D" w:rsidRPr="004C491D" w:rsidRDefault="004C491D" w:rsidP="004C491D">
      <w:pPr>
        <w:pStyle w:val="5"/>
        <w:jc w:val="center"/>
        <w:rPr>
          <w:rFonts w:ascii="Times New Roman" w:hAnsi="Times New Roman" w:cs="Times New Roman"/>
          <w:b/>
          <w:color w:val="000000" w:themeColor="text1"/>
          <w:sz w:val="32"/>
          <w:szCs w:val="32"/>
        </w:rPr>
      </w:pPr>
      <w:r w:rsidRPr="004C491D">
        <w:rPr>
          <w:rFonts w:ascii="Times New Roman" w:hAnsi="Times New Roman" w:cs="Times New Roman"/>
          <w:b/>
          <w:color w:val="000000" w:themeColor="text1"/>
          <w:sz w:val="32"/>
          <w:szCs w:val="32"/>
        </w:rPr>
        <w:t>КЕМЕРОВСКАЯ ОБЛАСТЬ</w:t>
      </w:r>
    </w:p>
    <w:p w:rsidR="004C491D" w:rsidRPr="004C491D" w:rsidRDefault="004C491D" w:rsidP="004C491D">
      <w:pPr>
        <w:pStyle w:val="5"/>
        <w:jc w:val="center"/>
        <w:rPr>
          <w:rFonts w:ascii="Times New Roman" w:hAnsi="Times New Roman" w:cs="Times New Roman"/>
          <w:b/>
          <w:color w:val="000000" w:themeColor="text1"/>
          <w:sz w:val="32"/>
          <w:szCs w:val="32"/>
        </w:rPr>
      </w:pPr>
      <w:r w:rsidRPr="004C491D">
        <w:rPr>
          <w:rFonts w:ascii="Times New Roman" w:hAnsi="Times New Roman" w:cs="Times New Roman"/>
          <w:b/>
          <w:color w:val="000000" w:themeColor="text1"/>
          <w:sz w:val="32"/>
          <w:szCs w:val="32"/>
        </w:rPr>
        <w:t>АДМИНИСТРАЦИЯ</w:t>
      </w:r>
    </w:p>
    <w:p w:rsidR="004C491D" w:rsidRPr="004C491D" w:rsidRDefault="004C491D" w:rsidP="004C491D">
      <w:pPr>
        <w:pStyle w:val="5"/>
        <w:ind w:left="-180" w:right="-251"/>
        <w:jc w:val="center"/>
        <w:rPr>
          <w:rFonts w:ascii="Times New Roman" w:hAnsi="Times New Roman" w:cs="Times New Roman"/>
          <w:b/>
          <w:color w:val="000000" w:themeColor="text1"/>
          <w:sz w:val="32"/>
          <w:szCs w:val="32"/>
        </w:rPr>
      </w:pPr>
      <w:r w:rsidRPr="004C491D">
        <w:rPr>
          <w:rFonts w:ascii="Times New Roman" w:hAnsi="Times New Roman" w:cs="Times New Roman"/>
          <w:b/>
          <w:color w:val="000000" w:themeColor="text1"/>
          <w:sz w:val="32"/>
          <w:szCs w:val="32"/>
        </w:rPr>
        <w:t>ПРОМЫШЛЕННОВСКОГО МУНИЦИПАЛЬНОГО ОКРУГА</w:t>
      </w:r>
    </w:p>
    <w:p w:rsidR="004C491D" w:rsidRPr="004C491D" w:rsidRDefault="004C491D" w:rsidP="004C491D">
      <w:pPr>
        <w:pStyle w:val="4"/>
        <w:spacing w:before="360"/>
        <w:jc w:val="center"/>
        <w:rPr>
          <w:rFonts w:ascii="Times New Roman" w:hAnsi="Times New Roman" w:cs="Times New Roman"/>
          <w:b w:val="0"/>
          <w:bCs w:val="0"/>
          <w:i w:val="0"/>
          <w:color w:val="000000" w:themeColor="text1"/>
          <w:spacing w:val="60"/>
          <w:szCs w:val="28"/>
        </w:rPr>
      </w:pPr>
      <w:r w:rsidRPr="004C491D">
        <w:rPr>
          <w:rFonts w:ascii="Times New Roman" w:hAnsi="Times New Roman" w:cs="Times New Roman"/>
          <w:b w:val="0"/>
          <w:bCs w:val="0"/>
          <w:i w:val="0"/>
          <w:color w:val="000000" w:themeColor="text1"/>
          <w:spacing w:val="60"/>
          <w:szCs w:val="28"/>
        </w:rPr>
        <w:t>ПОСТАНОВЛЕНИЕ</w:t>
      </w:r>
    </w:p>
    <w:p w:rsidR="004C491D" w:rsidRDefault="004C491D" w:rsidP="004C491D">
      <w:pPr>
        <w:autoSpaceDE w:val="0"/>
        <w:autoSpaceDN w:val="0"/>
        <w:adjustRightInd w:val="0"/>
        <w:spacing w:before="480"/>
        <w:jc w:val="center"/>
        <w:rPr>
          <w:szCs w:val="28"/>
        </w:rPr>
      </w:pPr>
      <w:r w:rsidRPr="004757D8">
        <w:rPr>
          <w:sz w:val="24"/>
          <w:szCs w:val="24"/>
        </w:rPr>
        <w:t>от</w:t>
      </w:r>
      <w:r>
        <w:rPr>
          <w:szCs w:val="28"/>
        </w:rPr>
        <w:t xml:space="preserve"> «_</w:t>
      </w:r>
      <w:r w:rsidR="00F9275B" w:rsidRPr="00F9275B">
        <w:rPr>
          <w:szCs w:val="28"/>
          <w:u w:val="single"/>
        </w:rPr>
        <w:t>18</w:t>
      </w:r>
      <w:r>
        <w:rPr>
          <w:szCs w:val="28"/>
        </w:rPr>
        <w:t xml:space="preserve">_» </w:t>
      </w:r>
      <w:proofErr w:type="spellStart"/>
      <w:r w:rsidR="00F9275B">
        <w:t>__</w:t>
      </w:r>
      <w:r w:rsidR="00F9275B" w:rsidRPr="00F9275B">
        <w:rPr>
          <w:u w:val="single"/>
        </w:rPr>
        <w:t>марта</w:t>
      </w:r>
      <w:proofErr w:type="spellEnd"/>
      <w:r w:rsidR="00F9275B" w:rsidRPr="00F9275B">
        <w:rPr>
          <w:u w:val="single"/>
        </w:rPr>
        <w:t xml:space="preserve"> 2021</w:t>
      </w:r>
      <w:r w:rsidR="00F9275B">
        <w:t xml:space="preserve"> _</w:t>
      </w:r>
      <w:r w:rsidRPr="0013467C">
        <w:t xml:space="preserve"> </w:t>
      </w:r>
      <w:r w:rsidRPr="004757D8">
        <w:rPr>
          <w:sz w:val="20"/>
          <w:szCs w:val="20"/>
        </w:rPr>
        <w:t>г. №</w:t>
      </w:r>
      <w:r w:rsidRPr="004C491D">
        <w:rPr>
          <w:szCs w:val="28"/>
        </w:rPr>
        <w:t xml:space="preserve"> _</w:t>
      </w:r>
      <w:r w:rsidR="00F9275B" w:rsidRPr="00F9275B">
        <w:rPr>
          <w:szCs w:val="28"/>
          <w:u w:val="single"/>
        </w:rPr>
        <w:t>450-П</w:t>
      </w:r>
      <w:r w:rsidR="00F9275B">
        <w:rPr>
          <w:szCs w:val="28"/>
        </w:rPr>
        <w:t>_</w:t>
      </w:r>
    </w:p>
    <w:p w:rsidR="004757D8" w:rsidRDefault="004C491D" w:rsidP="00F9275B">
      <w:pPr>
        <w:autoSpaceDE w:val="0"/>
        <w:autoSpaceDN w:val="0"/>
        <w:adjustRightInd w:val="0"/>
        <w:spacing w:before="120" w:after="0" w:line="276" w:lineRule="auto"/>
        <w:jc w:val="center"/>
        <w:rPr>
          <w:sz w:val="20"/>
          <w:szCs w:val="20"/>
        </w:rPr>
      </w:pPr>
      <w:proofErr w:type="spellStart"/>
      <w:r w:rsidRPr="004C491D">
        <w:rPr>
          <w:sz w:val="20"/>
          <w:szCs w:val="20"/>
        </w:rPr>
        <w:t>пгт</w:t>
      </w:r>
      <w:proofErr w:type="spellEnd"/>
      <w:r w:rsidRPr="004C491D">
        <w:rPr>
          <w:sz w:val="20"/>
          <w:szCs w:val="20"/>
        </w:rPr>
        <w:t>. Промышленная</w:t>
      </w:r>
    </w:p>
    <w:p w:rsidR="00F9275B" w:rsidRPr="00F9275B" w:rsidRDefault="00F9275B" w:rsidP="00F9275B">
      <w:pPr>
        <w:autoSpaceDE w:val="0"/>
        <w:autoSpaceDN w:val="0"/>
        <w:adjustRightInd w:val="0"/>
        <w:spacing w:before="120" w:after="0" w:line="276" w:lineRule="auto"/>
        <w:jc w:val="center"/>
        <w:rPr>
          <w:sz w:val="16"/>
          <w:szCs w:val="16"/>
        </w:rPr>
      </w:pPr>
    </w:p>
    <w:p w:rsidR="00A22295" w:rsidRDefault="00A22295" w:rsidP="004757D8">
      <w:pPr>
        <w:spacing w:after="0"/>
        <w:jc w:val="center"/>
        <w:rPr>
          <w:b/>
          <w:szCs w:val="28"/>
        </w:rPr>
      </w:pPr>
      <w:r w:rsidRPr="009F2BE7">
        <w:rPr>
          <w:b/>
          <w:szCs w:val="28"/>
        </w:rPr>
        <w:t>О порядке оповещения и информир</w:t>
      </w:r>
      <w:r>
        <w:rPr>
          <w:b/>
          <w:szCs w:val="28"/>
        </w:rPr>
        <w:t xml:space="preserve">ования населения об опасностях, </w:t>
      </w:r>
      <w:r w:rsidRPr="009F2BE7">
        <w:rPr>
          <w:b/>
          <w:szCs w:val="28"/>
        </w:rPr>
        <w:t>возникающих при военных</w:t>
      </w:r>
      <w:r>
        <w:rPr>
          <w:b/>
          <w:szCs w:val="28"/>
        </w:rPr>
        <w:t xml:space="preserve"> конфликтах или вследствие этих </w:t>
      </w:r>
      <w:r w:rsidRPr="009F2BE7">
        <w:rPr>
          <w:b/>
          <w:szCs w:val="28"/>
        </w:rPr>
        <w:t>конфликтов, а также при чрезвычайных</w:t>
      </w:r>
      <w:r>
        <w:rPr>
          <w:b/>
          <w:szCs w:val="28"/>
        </w:rPr>
        <w:t xml:space="preserve"> </w:t>
      </w:r>
      <w:r w:rsidRPr="009F2BE7">
        <w:rPr>
          <w:b/>
          <w:szCs w:val="28"/>
        </w:rPr>
        <w:t xml:space="preserve">ситуациях природного </w:t>
      </w:r>
      <w:r>
        <w:rPr>
          <w:b/>
          <w:szCs w:val="28"/>
        </w:rPr>
        <w:t xml:space="preserve">                </w:t>
      </w:r>
      <w:r w:rsidRPr="009F2BE7">
        <w:rPr>
          <w:b/>
          <w:szCs w:val="28"/>
        </w:rPr>
        <w:t>и техногенного характера</w:t>
      </w:r>
      <w:r>
        <w:rPr>
          <w:b/>
          <w:szCs w:val="28"/>
        </w:rPr>
        <w:t xml:space="preserve"> </w:t>
      </w:r>
    </w:p>
    <w:p w:rsidR="004757D8" w:rsidRPr="00F9275B" w:rsidRDefault="004757D8" w:rsidP="004757D8">
      <w:pPr>
        <w:spacing w:after="0"/>
        <w:jc w:val="center"/>
        <w:rPr>
          <w:b/>
          <w:sz w:val="16"/>
          <w:szCs w:val="16"/>
        </w:rPr>
      </w:pPr>
    </w:p>
    <w:p w:rsidR="00A22295" w:rsidRDefault="00A22295" w:rsidP="00A22295">
      <w:pPr>
        <w:spacing w:after="0"/>
        <w:ind w:firstLine="708"/>
        <w:rPr>
          <w:szCs w:val="28"/>
        </w:rPr>
      </w:pPr>
      <w:r w:rsidRPr="00815F30">
        <w:rPr>
          <w:szCs w:val="28"/>
        </w:rPr>
        <w:t>В соотве</w:t>
      </w:r>
      <w:r>
        <w:rPr>
          <w:szCs w:val="28"/>
        </w:rPr>
        <w:t xml:space="preserve">тствии с Федеральным законом от </w:t>
      </w:r>
      <w:r w:rsidRPr="00815F30">
        <w:rPr>
          <w:szCs w:val="28"/>
        </w:rPr>
        <w:t>12.02.</w:t>
      </w:r>
      <w:r>
        <w:rPr>
          <w:szCs w:val="28"/>
        </w:rPr>
        <w:t>19</w:t>
      </w:r>
      <w:r w:rsidRPr="00815F30">
        <w:rPr>
          <w:szCs w:val="28"/>
        </w:rPr>
        <w:t xml:space="preserve">98 № 28-ФЗ </w:t>
      </w:r>
      <w:r>
        <w:rPr>
          <w:szCs w:val="28"/>
        </w:rPr>
        <w:t xml:space="preserve">          </w:t>
      </w:r>
      <w:r w:rsidRPr="00815F30">
        <w:rPr>
          <w:szCs w:val="28"/>
        </w:rPr>
        <w:t>«О граж</w:t>
      </w:r>
      <w:r>
        <w:rPr>
          <w:szCs w:val="28"/>
        </w:rPr>
        <w:t xml:space="preserve">данской обороне», Федеральным законом от </w:t>
      </w:r>
      <w:r w:rsidRPr="00CE4A07">
        <w:rPr>
          <w:szCs w:val="28"/>
        </w:rPr>
        <w:t xml:space="preserve">21.12.1994 № 68-ФЗ </w:t>
      </w:r>
      <w:r>
        <w:rPr>
          <w:szCs w:val="28"/>
        </w:rPr>
        <w:t xml:space="preserve">    </w:t>
      </w:r>
      <w:r w:rsidRPr="00CE4A07">
        <w:rPr>
          <w:szCs w:val="28"/>
        </w:rPr>
        <w:t>«О защите населения и территорий от чрезвычайных ситуаций природного и техногенного характера</w:t>
      </w:r>
      <w:r>
        <w:rPr>
          <w:szCs w:val="28"/>
        </w:rPr>
        <w:t xml:space="preserve">», </w:t>
      </w:r>
      <w:r w:rsidRPr="00CE4A07">
        <w:rPr>
          <w:szCs w:val="28"/>
        </w:rPr>
        <w:t>постановлением Правительства Российской Федерации от 30.12.2003 № 794 «О единой государственной системе предупреждения и ликвидации ч</w:t>
      </w:r>
      <w:r>
        <w:rPr>
          <w:szCs w:val="28"/>
        </w:rPr>
        <w:t>резвычайных ситуаций»:</w:t>
      </w:r>
    </w:p>
    <w:p w:rsidR="00A22295" w:rsidRDefault="00A22295" w:rsidP="00A22295">
      <w:pPr>
        <w:spacing w:after="0"/>
        <w:ind w:firstLine="708"/>
        <w:rPr>
          <w:szCs w:val="28"/>
        </w:rPr>
      </w:pPr>
      <w:r w:rsidRPr="003A04D2">
        <w:rPr>
          <w:szCs w:val="28"/>
        </w:rPr>
        <w:t>1. Утвердить</w:t>
      </w:r>
      <w:r>
        <w:rPr>
          <w:szCs w:val="28"/>
        </w:rPr>
        <w:t xml:space="preserve"> прилагаемое П</w:t>
      </w:r>
      <w:r w:rsidRPr="003A04D2">
        <w:rPr>
          <w:spacing w:val="2"/>
          <w:szCs w:val="28"/>
        </w:rPr>
        <w:t xml:space="preserve">оложение об </w:t>
      </w:r>
      <w:r w:rsidRPr="003A04D2">
        <w:rPr>
          <w:bCs/>
          <w:color w:val="000000"/>
          <w:szCs w:val="28"/>
        </w:rPr>
        <w:t>оповещении и информировании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Pr>
          <w:bCs/>
          <w:color w:val="000000"/>
          <w:szCs w:val="28"/>
        </w:rPr>
        <w:t>.</w:t>
      </w:r>
      <w:r w:rsidRPr="003A04D2">
        <w:rPr>
          <w:bCs/>
          <w:color w:val="000000"/>
          <w:szCs w:val="28"/>
        </w:rPr>
        <w:t xml:space="preserve"> </w:t>
      </w:r>
    </w:p>
    <w:p w:rsidR="00A22295" w:rsidRDefault="00A22295" w:rsidP="004757D8">
      <w:pPr>
        <w:shd w:val="clear" w:color="auto" w:fill="FFFFFF"/>
        <w:spacing w:after="0"/>
        <w:ind w:firstLine="709"/>
        <w:textAlignment w:val="baseline"/>
        <w:rPr>
          <w:szCs w:val="28"/>
        </w:rPr>
      </w:pPr>
      <w:r w:rsidRPr="008E6920">
        <w:rPr>
          <w:szCs w:val="28"/>
        </w:rPr>
        <w:t xml:space="preserve">2. Признать утратившим силу постановление администрации </w:t>
      </w:r>
      <w:r>
        <w:rPr>
          <w:szCs w:val="28"/>
        </w:rPr>
        <w:t>Промышленновского</w:t>
      </w:r>
      <w:r w:rsidRPr="008E6920">
        <w:rPr>
          <w:szCs w:val="28"/>
        </w:rPr>
        <w:t xml:space="preserve"> муниципального </w:t>
      </w:r>
      <w:r>
        <w:rPr>
          <w:szCs w:val="28"/>
        </w:rPr>
        <w:t>района</w:t>
      </w:r>
      <w:r w:rsidRPr="008E6920">
        <w:rPr>
          <w:szCs w:val="28"/>
        </w:rPr>
        <w:t xml:space="preserve"> от </w:t>
      </w:r>
      <w:r>
        <w:rPr>
          <w:szCs w:val="28"/>
        </w:rPr>
        <w:t>23.11.2017 № 1309-П</w:t>
      </w:r>
      <w:r w:rsidRPr="008E6920">
        <w:rPr>
          <w:szCs w:val="28"/>
        </w:rPr>
        <w:t xml:space="preserve"> </w:t>
      </w:r>
      <w:r w:rsidR="004757D8">
        <w:rPr>
          <w:szCs w:val="28"/>
        </w:rPr>
        <w:t xml:space="preserve">         </w:t>
      </w:r>
      <w:r w:rsidRPr="008E6920">
        <w:rPr>
          <w:szCs w:val="28"/>
        </w:rPr>
        <w:t>«О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Pr>
          <w:szCs w:val="28"/>
        </w:rPr>
        <w:t>.</w:t>
      </w:r>
    </w:p>
    <w:p w:rsidR="004757D8" w:rsidRDefault="004757D8" w:rsidP="004757D8">
      <w:pPr>
        <w:spacing w:after="0"/>
        <w:ind w:firstLine="709"/>
        <w:rPr>
          <w:szCs w:val="28"/>
        </w:rPr>
      </w:pPr>
      <w:r>
        <w:rPr>
          <w:szCs w:val="28"/>
        </w:rPr>
        <w:t>3</w:t>
      </w:r>
      <w:r w:rsidRPr="009A2292">
        <w:rPr>
          <w:szCs w:val="28"/>
        </w:rPr>
        <w:t>.</w:t>
      </w:r>
      <w:r>
        <w:rPr>
          <w:szCs w:val="28"/>
        </w:rPr>
        <w:t xml:space="preserve"> Н</w:t>
      </w:r>
      <w:r w:rsidRPr="009A2292">
        <w:rPr>
          <w:szCs w:val="28"/>
        </w:rPr>
        <w:t>астоящее постановление</w:t>
      </w:r>
      <w:r>
        <w:rPr>
          <w:szCs w:val="28"/>
        </w:rPr>
        <w:t xml:space="preserve"> подлежит размещению на официальном сайте администрации Промышленновского муниципального округа.</w:t>
      </w:r>
      <w:r>
        <w:rPr>
          <w:szCs w:val="28"/>
        </w:rPr>
        <w:tab/>
      </w:r>
    </w:p>
    <w:p w:rsidR="004757D8" w:rsidRPr="004757D8" w:rsidRDefault="004757D8" w:rsidP="004757D8">
      <w:pPr>
        <w:widowControl w:val="0"/>
        <w:autoSpaceDE w:val="0"/>
        <w:autoSpaceDN w:val="0"/>
        <w:adjustRightInd w:val="0"/>
        <w:spacing w:after="0"/>
        <w:ind w:firstLine="709"/>
        <w:rPr>
          <w:szCs w:val="28"/>
        </w:rPr>
      </w:pPr>
      <w:r>
        <w:rPr>
          <w:szCs w:val="28"/>
        </w:rPr>
        <w:t>4</w:t>
      </w:r>
      <w:r w:rsidRPr="009A2292">
        <w:rPr>
          <w:szCs w:val="28"/>
        </w:rPr>
        <w:t xml:space="preserve">. </w:t>
      </w:r>
      <w:proofErr w:type="gramStart"/>
      <w:r w:rsidRPr="009A2292">
        <w:rPr>
          <w:szCs w:val="28"/>
        </w:rPr>
        <w:t>Контроль за</w:t>
      </w:r>
      <w:proofErr w:type="gramEnd"/>
      <w:r w:rsidRPr="009A2292">
        <w:rPr>
          <w:szCs w:val="28"/>
        </w:rPr>
        <w:t xml:space="preserve"> исполнением постановления</w:t>
      </w:r>
      <w:r>
        <w:rPr>
          <w:szCs w:val="28"/>
        </w:rPr>
        <w:t xml:space="preserve"> возложить на первого заместителя главы Промышленновского муниципального округа                 В.Е.</w:t>
      </w:r>
      <w:r w:rsidRPr="009A2292">
        <w:rPr>
          <w:szCs w:val="28"/>
        </w:rPr>
        <w:t xml:space="preserve"> </w:t>
      </w:r>
      <w:r>
        <w:rPr>
          <w:szCs w:val="28"/>
        </w:rPr>
        <w:t xml:space="preserve">Сереброва.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5</w:t>
      </w:r>
      <w:r w:rsidRPr="009A2292">
        <w:rPr>
          <w:szCs w:val="28"/>
        </w:rPr>
        <w:t xml:space="preserve">. Настоящее постановление вступает в силу со дня </w:t>
      </w:r>
      <w:r>
        <w:rPr>
          <w:szCs w:val="28"/>
        </w:rPr>
        <w:t>подписания.</w:t>
      </w:r>
    </w:p>
    <w:tbl>
      <w:tblPr>
        <w:tblW w:w="9606" w:type="dxa"/>
        <w:tblLook w:val="01E0"/>
      </w:tblPr>
      <w:tblGrid>
        <w:gridCol w:w="5868"/>
        <w:gridCol w:w="3738"/>
      </w:tblGrid>
      <w:tr w:rsidR="004757D8" w:rsidRPr="009D599D" w:rsidTr="001C20D2">
        <w:tc>
          <w:tcPr>
            <w:tcW w:w="5868" w:type="dxa"/>
            <w:shd w:val="clear" w:color="auto" w:fill="auto"/>
          </w:tcPr>
          <w:p w:rsidR="004757D8" w:rsidRDefault="004757D8" w:rsidP="004757D8">
            <w:pPr>
              <w:autoSpaceDE w:val="0"/>
              <w:autoSpaceDN w:val="0"/>
              <w:adjustRightInd w:val="0"/>
              <w:spacing w:after="0"/>
              <w:rPr>
                <w:szCs w:val="28"/>
              </w:rPr>
            </w:pPr>
          </w:p>
          <w:p w:rsidR="004757D8" w:rsidRPr="009D599D" w:rsidRDefault="004757D8" w:rsidP="004757D8">
            <w:pPr>
              <w:autoSpaceDE w:val="0"/>
              <w:autoSpaceDN w:val="0"/>
              <w:adjustRightInd w:val="0"/>
              <w:spacing w:after="0"/>
              <w:jc w:val="center"/>
              <w:rPr>
                <w:szCs w:val="28"/>
              </w:rPr>
            </w:pPr>
            <w:r w:rsidRPr="009D599D">
              <w:rPr>
                <w:szCs w:val="28"/>
              </w:rPr>
              <w:t>Глава</w:t>
            </w:r>
          </w:p>
        </w:tc>
        <w:tc>
          <w:tcPr>
            <w:tcW w:w="3738" w:type="dxa"/>
            <w:shd w:val="clear" w:color="auto" w:fill="auto"/>
          </w:tcPr>
          <w:p w:rsidR="004757D8" w:rsidRPr="009D599D" w:rsidRDefault="004757D8" w:rsidP="004757D8">
            <w:pPr>
              <w:autoSpaceDE w:val="0"/>
              <w:autoSpaceDN w:val="0"/>
              <w:adjustRightInd w:val="0"/>
              <w:spacing w:after="0"/>
              <w:rPr>
                <w:szCs w:val="28"/>
              </w:rPr>
            </w:pPr>
          </w:p>
        </w:tc>
      </w:tr>
      <w:tr w:rsidR="004757D8" w:rsidRPr="009D599D" w:rsidTr="001C20D2">
        <w:trPr>
          <w:trHeight w:val="385"/>
        </w:trPr>
        <w:tc>
          <w:tcPr>
            <w:tcW w:w="5868" w:type="dxa"/>
            <w:shd w:val="clear" w:color="auto" w:fill="auto"/>
          </w:tcPr>
          <w:p w:rsidR="004757D8" w:rsidRPr="009D599D" w:rsidRDefault="004757D8" w:rsidP="004757D8">
            <w:pPr>
              <w:autoSpaceDE w:val="0"/>
              <w:autoSpaceDN w:val="0"/>
              <w:adjustRightInd w:val="0"/>
              <w:spacing w:after="0"/>
              <w:rPr>
                <w:szCs w:val="28"/>
              </w:rPr>
            </w:pPr>
            <w:r w:rsidRPr="009D599D">
              <w:rPr>
                <w:szCs w:val="28"/>
              </w:rPr>
              <w:t xml:space="preserve">Промышленновского муниципального </w:t>
            </w:r>
            <w:r>
              <w:rPr>
                <w:szCs w:val="28"/>
              </w:rPr>
              <w:t>округ</w:t>
            </w:r>
            <w:r w:rsidRPr="009D599D">
              <w:rPr>
                <w:szCs w:val="28"/>
              </w:rPr>
              <w:t>а</w:t>
            </w:r>
          </w:p>
        </w:tc>
        <w:tc>
          <w:tcPr>
            <w:tcW w:w="3738" w:type="dxa"/>
            <w:shd w:val="clear" w:color="auto" w:fill="auto"/>
          </w:tcPr>
          <w:p w:rsidR="00387EC8" w:rsidRPr="009D599D" w:rsidRDefault="004757D8" w:rsidP="00387EC8">
            <w:pPr>
              <w:autoSpaceDE w:val="0"/>
              <w:autoSpaceDN w:val="0"/>
              <w:adjustRightInd w:val="0"/>
              <w:spacing w:after="0"/>
              <w:jc w:val="right"/>
              <w:rPr>
                <w:szCs w:val="28"/>
              </w:rPr>
            </w:pPr>
            <w:r w:rsidRPr="009D599D">
              <w:rPr>
                <w:szCs w:val="28"/>
              </w:rPr>
              <w:t>Д.П. Иль</w:t>
            </w:r>
            <w:r w:rsidR="00387EC8">
              <w:rPr>
                <w:szCs w:val="28"/>
              </w:rPr>
              <w:t>ин</w:t>
            </w:r>
          </w:p>
        </w:tc>
      </w:tr>
    </w:tbl>
    <w:p w:rsidR="00F9275B" w:rsidRPr="00F9275B" w:rsidRDefault="00F9275B" w:rsidP="00F9275B">
      <w:pPr>
        <w:autoSpaceDE w:val="0"/>
        <w:autoSpaceDN w:val="0"/>
        <w:adjustRightInd w:val="0"/>
        <w:spacing w:after="0"/>
        <w:rPr>
          <w:sz w:val="20"/>
          <w:szCs w:val="20"/>
        </w:rPr>
      </w:pPr>
      <w:r w:rsidRPr="00F9275B">
        <w:rPr>
          <w:sz w:val="20"/>
          <w:szCs w:val="20"/>
        </w:rPr>
        <w:t xml:space="preserve">Исп. </w:t>
      </w:r>
      <w:r>
        <w:rPr>
          <w:sz w:val="20"/>
          <w:szCs w:val="20"/>
        </w:rPr>
        <w:t xml:space="preserve">К.В. </w:t>
      </w:r>
      <w:proofErr w:type="spellStart"/>
      <w:r>
        <w:rPr>
          <w:sz w:val="20"/>
          <w:szCs w:val="20"/>
        </w:rPr>
        <w:t>Дзалбо</w:t>
      </w:r>
      <w:proofErr w:type="spellEnd"/>
    </w:p>
    <w:p w:rsidR="00C44AFD" w:rsidRDefault="00F9275B" w:rsidP="00F9275B">
      <w:pPr>
        <w:autoSpaceDE w:val="0"/>
        <w:autoSpaceDN w:val="0"/>
        <w:adjustRightInd w:val="0"/>
        <w:spacing w:after="0"/>
        <w:rPr>
          <w:sz w:val="20"/>
          <w:szCs w:val="20"/>
        </w:rPr>
      </w:pPr>
      <w:r w:rsidRPr="00F9275B">
        <w:rPr>
          <w:sz w:val="20"/>
          <w:szCs w:val="20"/>
        </w:rPr>
        <w:t>Тел. 72005</w:t>
      </w:r>
    </w:p>
    <w:p w:rsidR="004757D8" w:rsidRDefault="004C491D" w:rsidP="004C491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9275B" w:rsidRDefault="00F9275B" w:rsidP="00F9275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F9275B" w:rsidRPr="008A3B32" w:rsidRDefault="00F9275B" w:rsidP="00F9275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УТВЕРЖДЕНО </w:t>
      </w:r>
    </w:p>
    <w:p w:rsidR="00F9275B" w:rsidRDefault="00F9275B" w:rsidP="00F9275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w:t>
      </w:r>
      <w:r w:rsidRPr="008A3B32">
        <w:rPr>
          <w:rFonts w:ascii="Times New Roman" w:hAnsi="Times New Roman" w:cs="Times New Roman"/>
          <w:sz w:val="28"/>
          <w:szCs w:val="28"/>
        </w:rPr>
        <w:t xml:space="preserve"> </w:t>
      </w:r>
    </w:p>
    <w:p w:rsidR="00F9275B" w:rsidRDefault="00F9275B" w:rsidP="00F9275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а</w:t>
      </w:r>
      <w:r w:rsidRPr="008A3B32">
        <w:rPr>
          <w:rFonts w:ascii="Times New Roman" w:hAnsi="Times New Roman" w:cs="Times New Roman"/>
          <w:sz w:val="28"/>
          <w:szCs w:val="28"/>
        </w:rPr>
        <w:t xml:space="preserve">дминистрации </w:t>
      </w:r>
      <w:r>
        <w:rPr>
          <w:rFonts w:ascii="Times New Roman" w:hAnsi="Times New Roman" w:cs="Times New Roman"/>
          <w:sz w:val="28"/>
          <w:szCs w:val="28"/>
        </w:rPr>
        <w:t>Промышленновского</w:t>
      </w:r>
      <w:r w:rsidRPr="008A3B32">
        <w:rPr>
          <w:rFonts w:ascii="Times New Roman" w:hAnsi="Times New Roman" w:cs="Times New Roman"/>
          <w:sz w:val="28"/>
          <w:szCs w:val="28"/>
        </w:rPr>
        <w:t xml:space="preserve"> </w:t>
      </w:r>
    </w:p>
    <w:p w:rsidR="00F9275B" w:rsidRPr="008A3B32" w:rsidRDefault="00F9275B" w:rsidP="00F9275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округа</w:t>
      </w:r>
    </w:p>
    <w:p w:rsidR="00F9275B" w:rsidRDefault="00F9275B" w:rsidP="00F9275B">
      <w:pPr>
        <w:pStyle w:val="a7"/>
        <w:rPr>
          <w:rFonts w:ascii="Times New Roman" w:hAnsi="Times New Roman"/>
          <w:sz w:val="28"/>
          <w:szCs w:val="28"/>
        </w:rPr>
      </w:pPr>
      <w:r>
        <w:rPr>
          <w:rFonts w:ascii="Times New Roman" w:hAnsi="Times New Roman"/>
          <w:sz w:val="28"/>
          <w:szCs w:val="28"/>
        </w:rPr>
        <w:t xml:space="preserve">                                                                      от _</w:t>
      </w:r>
      <w:r w:rsidRPr="00F9275B">
        <w:rPr>
          <w:rFonts w:ascii="Times New Roman" w:hAnsi="Times New Roman"/>
          <w:sz w:val="28"/>
          <w:szCs w:val="28"/>
          <w:u w:val="single"/>
        </w:rPr>
        <w:t>18.03.2021</w:t>
      </w:r>
      <w:r>
        <w:rPr>
          <w:rFonts w:ascii="Times New Roman" w:hAnsi="Times New Roman"/>
          <w:sz w:val="28"/>
          <w:szCs w:val="28"/>
        </w:rPr>
        <w:t>___№__</w:t>
      </w:r>
      <w:r w:rsidRPr="00F9275B">
        <w:rPr>
          <w:rFonts w:ascii="Times New Roman" w:hAnsi="Times New Roman"/>
          <w:sz w:val="28"/>
          <w:szCs w:val="28"/>
          <w:u w:val="single"/>
        </w:rPr>
        <w:t>450-П</w:t>
      </w:r>
      <w:r>
        <w:rPr>
          <w:rFonts w:ascii="Times New Roman" w:hAnsi="Times New Roman"/>
          <w:sz w:val="28"/>
          <w:szCs w:val="28"/>
        </w:rPr>
        <w:t>___</w:t>
      </w:r>
    </w:p>
    <w:p w:rsidR="00F9275B" w:rsidRPr="00387EC8" w:rsidRDefault="00F9275B" w:rsidP="00F9275B">
      <w:pPr>
        <w:pStyle w:val="a7"/>
        <w:jc w:val="center"/>
        <w:rPr>
          <w:rFonts w:ascii="Times New Roman" w:hAnsi="Times New Roman"/>
          <w:sz w:val="28"/>
          <w:szCs w:val="28"/>
        </w:rPr>
      </w:pPr>
    </w:p>
    <w:p w:rsidR="00F9275B" w:rsidRPr="00A86FBE" w:rsidRDefault="00F9275B" w:rsidP="00F9275B">
      <w:pPr>
        <w:shd w:val="clear" w:color="auto" w:fill="FFFFFF"/>
        <w:spacing w:after="0"/>
        <w:ind w:firstLine="851"/>
        <w:jc w:val="right"/>
        <w:textAlignment w:val="baseline"/>
        <w:rPr>
          <w:rFonts w:eastAsia="Times New Roman"/>
          <w:b/>
          <w:spacing w:val="2"/>
          <w:szCs w:val="28"/>
          <w:lang w:eastAsia="ru-RU"/>
        </w:rPr>
      </w:pPr>
    </w:p>
    <w:p w:rsidR="00F9275B" w:rsidRDefault="00F9275B" w:rsidP="00F9275B">
      <w:pPr>
        <w:shd w:val="clear" w:color="auto" w:fill="FFFFFF"/>
        <w:spacing w:after="0"/>
        <w:ind w:firstLine="851"/>
        <w:jc w:val="center"/>
        <w:textAlignment w:val="baseline"/>
        <w:rPr>
          <w:rFonts w:eastAsia="Times New Roman"/>
          <w:b/>
          <w:spacing w:val="2"/>
          <w:szCs w:val="28"/>
          <w:lang w:eastAsia="ru-RU"/>
        </w:rPr>
      </w:pPr>
      <w:r w:rsidRPr="004C491D">
        <w:rPr>
          <w:rFonts w:eastAsia="Times New Roman"/>
          <w:b/>
          <w:spacing w:val="2"/>
          <w:szCs w:val="28"/>
          <w:lang w:eastAsia="ru-RU"/>
        </w:rPr>
        <w:t xml:space="preserve">Положение </w:t>
      </w:r>
    </w:p>
    <w:p w:rsidR="00F9275B" w:rsidRPr="004C491D" w:rsidRDefault="00F9275B" w:rsidP="00F9275B">
      <w:pPr>
        <w:shd w:val="clear" w:color="auto" w:fill="FFFFFF"/>
        <w:spacing w:after="0"/>
        <w:ind w:firstLine="851"/>
        <w:jc w:val="center"/>
        <w:textAlignment w:val="baseline"/>
        <w:rPr>
          <w:rFonts w:eastAsia="Times New Roman"/>
          <w:b/>
          <w:spacing w:val="2"/>
          <w:szCs w:val="28"/>
          <w:lang w:eastAsia="ru-RU"/>
        </w:rPr>
      </w:pPr>
      <w:r w:rsidRPr="004C491D">
        <w:rPr>
          <w:rFonts w:eastAsia="Times New Roman"/>
          <w:b/>
          <w:spacing w:val="2"/>
          <w:szCs w:val="28"/>
          <w:lang w:eastAsia="ru-RU"/>
        </w:rPr>
        <w:t xml:space="preserve">об </w:t>
      </w:r>
      <w:r w:rsidRPr="004C491D">
        <w:rPr>
          <w:b/>
          <w:bCs/>
          <w:color w:val="000000"/>
          <w:szCs w:val="28"/>
        </w:rPr>
        <w:t>оповещении и информировании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F9275B" w:rsidRPr="004C491D" w:rsidRDefault="00F9275B" w:rsidP="00F9275B">
      <w:pPr>
        <w:shd w:val="clear" w:color="auto" w:fill="FFFFFF"/>
        <w:spacing w:before="240"/>
        <w:jc w:val="center"/>
        <w:textAlignment w:val="baseline"/>
        <w:outlineLvl w:val="2"/>
        <w:rPr>
          <w:rFonts w:eastAsia="Times New Roman"/>
          <w:b/>
          <w:spacing w:val="2"/>
          <w:szCs w:val="28"/>
          <w:lang w:eastAsia="ru-RU"/>
        </w:rPr>
      </w:pPr>
      <w:r w:rsidRPr="004C491D">
        <w:rPr>
          <w:rFonts w:eastAsia="Times New Roman"/>
          <w:b/>
          <w:spacing w:val="2"/>
          <w:szCs w:val="28"/>
          <w:lang w:eastAsia="ru-RU"/>
        </w:rPr>
        <w:t>I. Общие положения</w:t>
      </w:r>
    </w:p>
    <w:p w:rsidR="00F9275B" w:rsidRPr="004C491D" w:rsidRDefault="00F9275B" w:rsidP="00F9275B">
      <w:pPr>
        <w:shd w:val="clear" w:color="auto" w:fill="FFFFFF"/>
        <w:spacing w:after="0"/>
        <w:ind w:firstLine="851"/>
        <w:textAlignment w:val="baseline"/>
        <w:rPr>
          <w:rFonts w:eastAsia="Times New Roman"/>
          <w:spacing w:val="2"/>
          <w:szCs w:val="28"/>
          <w:lang w:eastAsia="ru-RU"/>
        </w:rPr>
      </w:pPr>
      <w:r w:rsidRPr="004C491D">
        <w:rPr>
          <w:rFonts w:eastAsia="Times New Roman"/>
          <w:spacing w:val="2"/>
          <w:szCs w:val="28"/>
          <w:lang w:eastAsia="ru-RU"/>
        </w:rPr>
        <w:t xml:space="preserve">1. </w:t>
      </w:r>
      <w:proofErr w:type="gramStart"/>
      <w:r w:rsidRPr="004C491D">
        <w:rPr>
          <w:rFonts w:eastAsia="Times New Roman"/>
          <w:spacing w:val="2"/>
          <w:szCs w:val="28"/>
          <w:lang w:eastAsia="ru-RU"/>
        </w:rPr>
        <w:t>Положение о системах оповещения населения (далее - Положение</w:t>
      </w:r>
      <w:r>
        <w:rPr>
          <w:rFonts w:eastAsia="Times New Roman"/>
          <w:spacing w:val="2"/>
          <w:szCs w:val="28"/>
          <w:lang w:eastAsia="ru-RU"/>
        </w:rPr>
        <w:t xml:space="preserve">) разработано в соответствии с Федеральным законом от 21.12.1994 </w:t>
      </w:r>
      <w:r w:rsidRPr="004C491D">
        <w:rPr>
          <w:rFonts w:eastAsia="Times New Roman"/>
          <w:spacing w:val="2"/>
          <w:szCs w:val="28"/>
          <w:lang w:eastAsia="ru-RU"/>
        </w:rPr>
        <w:t>№ 68-ФЗ «О защите населения и территорий от чрезвычайных ситуаций природного и техногенного характера»</w:t>
      </w:r>
      <w:r>
        <w:rPr>
          <w:rFonts w:eastAsia="Times New Roman"/>
          <w:spacing w:val="2"/>
          <w:szCs w:val="28"/>
          <w:lang w:eastAsia="ru-RU"/>
        </w:rPr>
        <w:t xml:space="preserve">, </w:t>
      </w:r>
      <w:r w:rsidRPr="004C491D">
        <w:rPr>
          <w:rFonts w:eastAsia="Times New Roman"/>
          <w:spacing w:val="2"/>
          <w:szCs w:val="28"/>
          <w:lang w:eastAsia="ru-RU"/>
        </w:rPr>
        <w:t xml:space="preserve"> </w:t>
      </w:r>
      <w:r>
        <w:rPr>
          <w:rFonts w:eastAsia="Times New Roman"/>
          <w:spacing w:val="2"/>
          <w:szCs w:val="28"/>
          <w:lang w:eastAsia="ru-RU"/>
        </w:rPr>
        <w:t>Федеральным законом</w:t>
      </w:r>
      <w:r w:rsidRPr="004C491D">
        <w:rPr>
          <w:rFonts w:eastAsia="Times New Roman"/>
          <w:spacing w:val="2"/>
          <w:szCs w:val="28"/>
          <w:lang w:eastAsia="ru-RU"/>
        </w:rPr>
        <w:t xml:space="preserve"> от 12</w:t>
      </w:r>
      <w:r>
        <w:rPr>
          <w:rFonts w:eastAsia="Times New Roman"/>
          <w:spacing w:val="2"/>
          <w:szCs w:val="28"/>
          <w:lang w:eastAsia="ru-RU"/>
        </w:rPr>
        <w:t xml:space="preserve">.02.1998 </w:t>
      </w:r>
      <w:r w:rsidRPr="004C491D">
        <w:rPr>
          <w:rFonts w:eastAsia="Times New Roman"/>
          <w:spacing w:val="2"/>
          <w:szCs w:val="28"/>
          <w:lang w:eastAsia="ru-RU"/>
        </w:rPr>
        <w:t>№ 28-ФЗ «О гражданской обороне», </w:t>
      </w:r>
      <w:r>
        <w:rPr>
          <w:rFonts w:eastAsia="Times New Roman"/>
          <w:spacing w:val="2"/>
          <w:szCs w:val="28"/>
          <w:lang w:eastAsia="ru-RU"/>
        </w:rPr>
        <w:t>Федеральным законом</w:t>
      </w:r>
      <w:r>
        <w:t xml:space="preserve"> </w:t>
      </w:r>
      <w:hyperlink r:id="rId8" w:history="1">
        <w:r>
          <w:rPr>
            <w:rFonts w:eastAsia="Times New Roman"/>
            <w:spacing w:val="2"/>
            <w:szCs w:val="28"/>
            <w:lang w:eastAsia="ru-RU"/>
          </w:rPr>
          <w:t xml:space="preserve">от 07.07.2003 </w:t>
        </w:r>
        <w:r w:rsidRPr="004C491D">
          <w:rPr>
            <w:rFonts w:eastAsia="Times New Roman"/>
            <w:spacing w:val="2"/>
            <w:szCs w:val="28"/>
            <w:lang w:eastAsia="ru-RU"/>
          </w:rPr>
          <w:t>№ 126-ФЗ «О связи»</w:t>
        </w:r>
      </w:hyperlink>
      <w:r w:rsidRPr="004C491D">
        <w:rPr>
          <w:rFonts w:eastAsia="Times New Roman"/>
          <w:spacing w:val="2"/>
          <w:szCs w:val="28"/>
          <w:lang w:eastAsia="ru-RU"/>
        </w:rPr>
        <w:t>, </w:t>
      </w:r>
      <w:r>
        <w:rPr>
          <w:rFonts w:eastAsia="Times New Roman"/>
          <w:spacing w:val="2"/>
          <w:szCs w:val="28"/>
          <w:lang w:eastAsia="ru-RU"/>
        </w:rPr>
        <w:t>Федеральным законом</w:t>
      </w:r>
      <w:r w:rsidRPr="004C491D">
        <w:rPr>
          <w:rFonts w:eastAsia="Times New Roman"/>
          <w:spacing w:val="2"/>
          <w:szCs w:val="28"/>
          <w:lang w:eastAsia="ru-RU"/>
        </w:rPr>
        <w:t xml:space="preserve"> от 26</w:t>
      </w:r>
      <w:r>
        <w:rPr>
          <w:rFonts w:eastAsia="Times New Roman"/>
          <w:spacing w:val="2"/>
          <w:szCs w:val="28"/>
          <w:lang w:eastAsia="ru-RU"/>
        </w:rPr>
        <w:t xml:space="preserve">.02.1997 </w:t>
      </w:r>
      <w:r w:rsidRPr="004C491D">
        <w:rPr>
          <w:rFonts w:eastAsia="Times New Roman"/>
          <w:spacing w:val="2"/>
          <w:szCs w:val="28"/>
          <w:lang w:eastAsia="ru-RU"/>
        </w:rPr>
        <w:t>№ 31-ФЗ «О мобилизационной подготовке и мобилизации в Российской Федерации»,</w:t>
      </w:r>
      <w:r w:rsidRPr="00640A96">
        <w:rPr>
          <w:rFonts w:eastAsia="Times New Roman"/>
          <w:spacing w:val="2"/>
          <w:szCs w:val="28"/>
          <w:lang w:eastAsia="ru-RU"/>
        </w:rPr>
        <w:t xml:space="preserve"> </w:t>
      </w:r>
      <w:r>
        <w:rPr>
          <w:rFonts w:eastAsia="Times New Roman"/>
          <w:spacing w:val="2"/>
          <w:szCs w:val="28"/>
          <w:lang w:eastAsia="ru-RU"/>
        </w:rPr>
        <w:t>Федеральным законом</w:t>
      </w:r>
      <w:r w:rsidRPr="004C491D">
        <w:rPr>
          <w:rFonts w:eastAsia="Times New Roman"/>
          <w:spacing w:val="2"/>
          <w:szCs w:val="28"/>
          <w:lang w:eastAsia="ru-RU"/>
        </w:rPr>
        <w:t xml:space="preserve"> от </w:t>
      </w:r>
      <w:r>
        <w:rPr>
          <w:rFonts w:eastAsia="Times New Roman"/>
          <w:spacing w:val="2"/>
          <w:szCs w:val="28"/>
          <w:lang w:eastAsia="ru-RU"/>
        </w:rPr>
        <w:t>0</w:t>
      </w:r>
      <w:r w:rsidRPr="004C491D">
        <w:rPr>
          <w:rFonts w:eastAsia="Times New Roman"/>
          <w:spacing w:val="2"/>
          <w:szCs w:val="28"/>
          <w:lang w:eastAsia="ru-RU"/>
        </w:rPr>
        <w:t>6</w:t>
      </w:r>
      <w:r>
        <w:rPr>
          <w:rFonts w:eastAsia="Times New Roman"/>
          <w:spacing w:val="2"/>
          <w:szCs w:val="28"/>
          <w:lang w:eastAsia="ru-RU"/>
        </w:rPr>
        <w:t>.10.1999</w:t>
      </w:r>
      <w:proofErr w:type="gramEnd"/>
      <w:r>
        <w:rPr>
          <w:rFonts w:eastAsia="Times New Roman"/>
          <w:spacing w:val="2"/>
          <w:szCs w:val="28"/>
          <w:lang w:eastAsia="ru-RU"/>
        </w:rPr>
        <w:t xml:space="preserve"> </w:t>
      </w:r>
      <w:r w:rsidRPr="004C491D">
        <w:rPr>
          <w:rFonts w:eastAsia="Times New Roman"/>
          <w:spacing w:val="2"/>
          <w:szCs w:val="28"/>
          <w:lang w:eastAsia="ru-RU"/>
        </w:rPr>
        <w:t xml:space="preserve">№ </w:t>
      </w:r>
      <w:proofErr w:type="gramStart"/>
      <w:r w:rsidRPr="004C491D">
        <w:rPr>
          <w:rFonts w:eastAsia="Times New Roman"/>
          <w:spacing w:val="2"/>
          <w:szCs w:val="28"/>
          <w:lang w:eastAsia="ru-RU"/>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eastAsia="Times New Roman"/>
          <w:spacing w:val="2"/>
          <w:szCs w:val="28"/>
          <w:lang w:eastAsia="ru-RU"/>
        </w:rPr>
        <w:t>Федеральным законом</w:t>
      </w:r>
      <w:r w:rsidRPr="004C491D">
        <w:rPr>
          <w:rFonts w:eastAsia="Times New Roman"/>
          <w:spacing w:val="2"/>
          <w:szCs w:val="28"/>
          <w:lang w:eastAsia="ru-RU"/>
        </w:rPr>
        <w:t xml:space="preserve"> от </w:t>
      </w:r>
      <w:r>
        <w:rPr>
          <w:rFonts w:eastAsia="Times New Roman"/>
          <w:spacing w:val="2"/>
          <w:szCs w:val="28"/>
          <w:lang w:eastAsia="ru-RU"/>
        </w:rPr>
        <w:t xml:space="preserve">06.10.2003 </w:t>
      </w:r>
      <w:r w:rsidRPr="004C491D">
        <w:rPr>
          <w:rFonts w:eastAsia="Times New Roman"/>
          <w:spacing w:val="2"/>
          <w:szCs w:val="28"/>
          <w:lang w:eastAsia="ru-RU"/>
        </w:rPr>
        <w:t>№ 131-ФЗ «Об общих принципах организации местного самоуправления в Российской Федерации»,</w:t>
      </w:r>
      <w:r>
        <w:rPr>
          <w:rFonts w:eastAsia="Times New Roman"/>
          <w:spacing w:val="2"/>
          <w:szCs w:val="28"/>
          <w:lang w:eastAsia="ru-RU"/>
        </w:rPr>
        <w:t xml:space="preserve"> Федеральным законом</w:t>
      </w:r>
      <w:r w:rsidRPr="004C491D">
        <w:rPr>
          <w:rFonts w:eastAsia="Times New Roman"/>
          <w:spacing w:val="2"/>
          <w:szCs w:val="28"/>
          <w:lang w:eastAsia="ru-RU"/>
        </w:rPr>
        <w:t xml:space="preserve"> от 21</w:t>
      </w:r>
      <w:r>
        <w:rPr>
          <w:rFonts w:eastAsia="Times New Roman"/>
          <w:spacing w:val="2"/>
          <w:szCs w:val="28"/>
          <w:lang w:eastAsia="ru-RU"/>
        </w:rPr>
        <w:t xml:space="preserve">.07.1997 </w:t>
      </w:r>
      <w:r w:rsidRPr="004C491D">
        <w:rPr>
          <w:rFonts w:eastAsia="Times New Roman"/>
          <w:spacing w:val="2"/>
          <w:szCs w:val="28"/>
          <w:lang w:eastAsia="ru-RU"/>
        </w:rPr>
        <w:t>№ 116-ФЗ «О промышленной безопасности опасных производственных объектов»,</w:t>
      </w:r>
      <w:r w:rsidRPr="00640A96">
        <w:rPr>
          <w:rFonts w:eastAsia="Times New Roman"/>
          <w:spacing w:val="2"/>
          <w:szCs w:val="28"/>
          <w:lang w:eastAsia="ru-RU"/>
        </w:rPr>
        <w:t xml:space="preserve"> </w:t>
      </w:r>
      <w:r>
        <w:rPr>
          <w:rFonts w:eastAsia="Times New Roman"/>
          <w:spacing w:val="2"/>
          <w:szCs w:val="28"/>
          <w:lang w:eastAsia="ru-RU"/>
        </w:rPr>
        <w:t>Федеральным законом</w:t>
      </w:r>
      <w:r w:rsidRPr="004C491D">
        <w:rPr>
          <w:rFonts w:eastAsia="Times New Roman"/>
          <w:spacing w:val="2"/>
          <w:szCs w:val="28"/>
          <w:lang w:eastAsia="ru-RU"/>
        </w:rPr>
        <w:t> от 21</w:t>
      </w:r>
      <w:r>
        <w:rPr>
          <w:rFonts w:eastAsia="Times New Roman"/>
          <w:spacing w:val="2"/>
          <w:szCs w:val="28"/>
          <w:lang w:eastAsia="ru-RU"/>
        </w:rPr>
        <w:t>.07.</w:t>
      </w:r>
      <w:r w:rsidRPr="004C491D">
        <w:rPr>
          <w:rFonts w:eastAsia="Times New Roman"/>
          <w:spacing w:val="2"/>
          <w:szCs w:val="28"/>
          <w:lang w:eastAsia="ru-RU"/>
        </w:rPr>
        <w:t>1997</w:t>
      </w:r>
      <w:r>
        <w:rPr>
          <w:rFonts w:eastAsia="Times New Roman"/>
          <w:spacing w:val="2"/>
          <w:szCs w:val="28"/>
          <w:lang w:eastAsia="ru-RU"/>
        </w:rPr>
        <w:t xml:space="preserve"> </w:t>
      </w:r>
      <w:r w:rsidRPr="004C491D">
        <w:rPr>
          <w:rFonts w:eastAsia="Times New Roman"/>
          <w:spacing w:val="2"/>
          <w:szCs w:val="28"/>
          <w:lang w:eastAsia="ru-RU"/>
        </w:rPr>
        <w:t xml:space="preserve">№ 117-ФЗ «О безопасности гидротехнических сооружений», от </w:t>
      </w:r>
      <w:r>
        <w:rPr>
          <w:rFonts w:eastAsia="Times New Roman"/>
          <w:spacing w:val="2"/>
          <w:szCs w:val="28"/>
          <w:lang w:eastAsia="ru-RU"/>
        </w:rPr>
        <w:t xml:space="preserve">09.01.1996 </w:t>
      </w:r>
      <w:r w:rsidRPr="004C491D">
        <w:rPr>
          <w:rFonts w:eastAsia="Times New Roman"/>
          <w:spacing w:val="2"/>
          <w:szCs w:val="28"/>
          <w:lang w:eastAsia="ru-RU"/>
        </w:rPr>
        <w:t>№ 3-ФЗ «О радиационной безопасности населения», Зак</w:t>
      </w:r>
      <w:r>
        <w:rPr>
          <w:rFonts w:eastAsia="Times New Roman"/>
          <w:spacing w:val="2"/>
          <w:szCs w:val="28"/>
          <w:lang w:eastAsia="ru-RU"/>
        </w:rPr>
        <w:t>оном Российской Федерации от</w:t>
      </w:r>
      <w:proofErr w:type="gramEnd"/>
      <w:r>
        <w:rPr>
          <w:rFonts w:eastAsia="Times New Roman"/>
          <w:spacing w:val="2"/>
          <w:szCs w:val="28"/>
          <w:lang w:eastAsia="ru-RU"/>
        </w:rPr>
        <w:t xml:space="preserve"> </w:t>
      </w:r>
      <w:proofErr w:type="gramStart"/>
      <w:r>
        <w:rPr>
          <w:rFonts w:eastAsia="Times New Roman"/>
          <w:spacing w:val="2"/>
          <w:szCs w:val="28"/>
          <w:lang w:eastAsia="ru-RU"/>
        </w:rPr>
        <w:t xml:space="preserve">27.12.1991     </w:t>
      </w:r>
      <w:r w:rsidRPr="004C491D">
        <w:rPr>
          <w:rFonts w:eastAsia="Times New Roman"/>
          <w:spacing w:val="2"/>
          <w:szCs w:val="28"/>
          <w:lang w:eastAsia="ru-RU"/>
        </w:rPr>
        <w:t>№ 2124-1 «О средствах массовой информации»</w:t>
      </w:r>
      <w:r>
        <w:rPr>
          <w:rFonts w:eastAsia="Times New Roman"/>
          <w:spacing w:val="2"/>
          <w:szCs w:val="28"/>
          <w:lang w:eastAsia="ru-RU"/>
        </w:rPr>
        <w:t xml:space="preserve">, указами Президента Российской </w:t>
      </w:r>
      <w:r w:rsidRPr="004C491D">
        <w:rPr>
          <w:rFonts w:eastAsia="Times New Roman"/>
          <w:spacing w:val="2"/>
          <w:szCs w:val="28"/>
          <w:lang w:eastAsia="ru-RU"/>
        </w:rPr>
        <w:t xml:space="preserve">Федерации </w:t>
      </w:r>
      <w:r>
        <w:rPr>
          <w:rFonts w:eastAsia="Times New Roman"/>
          <w:spacing w:val="2"/>
          <w:szCs w:val="28"/>
          <w:lang w:eastAsia="ru-RU"/>
        </w:rPr>
        <w:t>от 11.07.</w:t>
      </w:r>
      <w:r w:rsidRPr="004C491D">
        <w:rPr>
          <w:rFonts w:eastAsia="Times New Roman"/>
          <w:spacing w:val="2"/>
          <w:szCs w:val="28"/>
          <w:lang w:eastAsia="ru-RU"/>
        </w:rPr>
        <w:t>2004</w:t>
      </w:r>
      <w:r>
        <w:rPr>
          <w:rFonts w:eastAsia="Times New Roman"/>
          <w:spacing w:val="2"/>
          <w:szCs w:val="28"/>
          <w:lang w:eastAsia="ru-RU"/>
        </w:rPr>
        <w:t xml:space="preserve"> </w:t>
      </w:r>
      <w:r w:rsidRPr="004C491D">
        <w:rPr>
          <w:rFonts w:eastAsia="Times New Roman"/>
          <w:spacing w:val="2"/>
          <w:szCs w:val="28"/>
          <w:lang w:eastAsia="ru-RU"/>
        </w:rPr>
        <w:t>№ 868 «Вопросы Министерства Российской Федерации по делам гражданской обороны, чрезвычайным ситуациям и ликвидации последствий стихийных бедствий»</w:t>
      </w:r>
      <w:r>
        <w:rPr>
          <w:rFonts w:eastAsia="Times New Roman"/>
          <w:spacing w:val="2"/>
          <w:szCs w:val="28"/>
          <w:lang w:eastAsia="ru-RU"/>
        </w:rPr>
        <w:t xml:space="preserve">, от 13.11.2012 </w:t>
      </w:r>
      <w:r w:rsidRPr="004C491D">
        <w:rPr>
          <w:rFonts w:eastAsia="Times New Roman"/>
          <w:spacing w:val="2"/>
          <w:szCs w:val="28"/>
          <w:lang w:eastAsia="ru-RU"/>
        </w:rPr>
        <w:t>№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w:t>
      </w:r>
      <w:r>
        <w:rPr>
          <w:rFonts w:eastAsia="Times New Roman"/>
          <w:spacing w:val="2"/>
          <w:szCs w:val="28"/>
          <w:lang w:eastAsia="ru-RU"/>
        </w:rPr>
        <w:t xml:space="preserve">.12.2003 </w:t>
      </w:r>
      <w:r w:rsidRPr="004C491D">
        <w:rPr>
          <w:rFonts w:eastAsia="Times New Roman"/>
          <w:spacing w:val="2"/>
          <w:szCs w:val="28"/>
          <w:lang w:eastAsia="ru-RU"/>
        </w:rPr>
        <w:t>№ 794 «О единой государственной системе предупреждения и ликвидации</w:t>
      </w:r>
      <w:proofErr w:type="gramEnd"/>
      <w:r w:rsidRPr="004C491D">
        <w:rPr>
          <w:rFonts w:eastAsia="Times New Roman"/>
          <w:spacing w:val="2"/>
          <w:szCs w:val="28"/>
          <w:lang w:eastAsia="ru-RU"/>
        </w:rPr>
        <w:t xml:space="preserve"> </w:t>
      </w:r>
      <w:proofErr w:type="gramStart"/>
      <w:r w:rsidRPr="004C491D">
        <w:rPr>
          <w:rFonts w:eastAsia="Times New Roman"/>
          <w:spacing w:val="2"/>
          <w:szCs w:val="28"/>
          <w:lang w:eastAsia="ru-RU"/>
        </w:rPr>
        <w:t>чрезвычайных ситуаций»,</w:t>
      </w:r>
      <w:r>
        <w:rPr>
          <w:rFonts w:eastAsia="Times New Roman"/>
          <w:spacing w:val="2"/>
          <w:szCs w:val="28"/>
          <w:lang w:eastAsia="ru-RU"/>
        </w:rPr>
        <w:t xml:space="preserve"> </w:t>
      </w:r>
      <w:r w:rsidRPr="004C491D">
        <w:rPr>
          <w:rFonts w:eastAsia="Times New Roman"/>
          <w:spacing w:val="2"/>
          <w:szCs w:val="28"/>
          <w:lang w:eastAsia="ru-RU"/>
        </w:rPr>
        <w:t>от 26</w:t>
      </w:r>
      <w:r>
        <w:rPr>
          <w:rFonts w:eastAsia="Times New Roman"/>
          <w:spacing w:val="2"/>
          <w:szCs w:val="28"/>
          <w:lang w:eastAsia="ru-RU"/>
        </w:rPr>
        <w:t xml:space="preserve">.11.2007 </w:t>
      </w:r>
      <w:r w:rsidRPr="004C491D">
        <w:rPr>
          <w:rFonts w:eastAsia="Times New Roman"/>
          <w:spacing w:val="2"/>
          <w:szCs w:val="28"/>
          <w:lang w:eastAsia="ru-RU"/>
        </w:rPr>
        <w:t xml:space="preserve">№ 804 «Об утверждении Положения о гражданской обороне в Российской Федерации», от </w:t>
      </w:r>
      <w:r>
        <w:rPr>
          <w:rFonts w:eastAsia="Times New Roman"/>
          <w:spacing w:val="2"/>
          <w:szCs w:val="28"/>
          <w:lang w:eastAsia="ru-RU"/>
        </w:rPr>
        <w:t xml:space="preserve">02.04.2020 </w:t>
      </w:r>
      <w:r w:rsidRPr="004C491D">
        <w:rPr>
          <w:rFonts w:eastAsia="Times New Roman"/>
          <w:spacing w:val="2"/>
          <w:szCs w:val="28"/>
          <w:lang w:eastAsia="ru-RU"/>
        </w:rPr>
        <w:t>№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r>
        <w:rPr>
          <w:rFonts w:eastAsia="Times New Roman"/>
          <w:spacing w:val="2"/>
          <w:szCs w:val="28"/>
          <w:lang w:eastAsia="ru-RU"/>
        </w:rPr>
        <w:t xml:space="preserve">, от 26.09.2016 </w:t>
      </w:r>
      <w:r w:rsidRPr="004C491D">
        <w:rPr>
          <w:rFonts w:eastAsia="Times New Roman"/>
          <w:spacing w:val="2"/>
          <w:szCs w:val="28"/>
          <w:lang w:eastAsia="ru-RU"/>
        </w:rPr>
        <w:t xml:space="preserve">№ 969 «Об утверждении требований к функциональным </w:t>
      </w:r>
      <w:r w:rsidRPr="004C491D">
        <w:rPr>
          <w:rFonts w:eastAsia="Times New Roman"/>
          <w:spacing w:val="2"/>
          <w:szCs w:val="28"/>
          <w:lang w:eastAsia="ru-RU"/>
        </w:rPr>
        <w:lastRenderedPageBreak/>
        <w:t xml:space="preserve">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w:t>
      </w:r>
      <w:r>
        <w:rPr>
          <w:rFonts w:eastAsia="Times New Roman"/>
          <w:spacing w:val="2"/>
          <w:szCs w:val="28"/>
          <w:lang w:eastAsia="ru-RU"/>
        </w:rPr>
        <w:t>09.12.2014</w:t>
      </w:r>
      <w:proofErr w:type="gramEnd"/>
      <w:r>
        <w:rPr>
          <w:rFonts w:eastAsia="Times New Roman"/>
          <w:spacing w:val="2"/>
          <w:szCs w:val="28"/>
          <w:lang w:eastAsia="ru-RU"/>
        </w:rPr>
        <w:t xml:space="preserve"> </w:t>
      </w:r>
      <w:r w:rsidRPr="004C491D">
        <w:rPr>
          <w:rFonts w:eastAsia="Times New Roman"/>
          <w:spacing w:val="2"/>
          <w:szCs w:val="28"/>
          <w:lang w:eastAsia="ru-RU"/>
        </w:rPr>
        <w:t xml:space="preserve">№ </w:t>
      </w:r>
      <w:proofErr w:type="gramStart"/>
      <w:r w:rsidRPr="004C491D">
        <w:rPr>
          <w:rFonts w:eastAsia="Times New Roman"/>
          <w:spacing w:val="2"/>
          <w:szCs w:val="28"/>
          <w:lang w:eastAsia="ru-RU"/>
        </w:rPr>
        <w:t>1342 «О порядке оказания услуг телефонной связи», распоряжением Правительства Российской Федерации от 14</w:t>
      </w:r>
      <w:r>
        <w:rPr>
          <w:rFonts w:eastAsia="Times New Roman"/>
          <w:spacing w:val="2"/>
          <w:szCs w:val="28"/>
          <w:lang w:eastAsia="ru-RU"/>
        </w:rPr>
        <w:t xml:space="preserve">.10.2004 </w:t>
      </w:r>
      <w:r w:rsidRPr="004C491D">
        <w:rPr>
          <w:rFonts w:eastAsia="Times New Roman"/>
          <w:spacing w:val="2"/>
          <w:szCs w:val="28"/>
          <w:lang w:eastAsia="ru-RU"/>
        </w:rPr>
        <w:t>№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roofErr w:type="gramEnd"/>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2.</w:t>
      </w:r>
      <w:r w:rsidRPr="004C491D">
        <w:rPr>
          <w:spacing w:val="2"/>
          <w:sz w:val="28"/>
          <w:szCs w:val="28"/>
          <w:lang w:val="en-US"/>
        </w:rPr>
        <w:t> </w:t>
      </w:r>
      <w:r w:rsidRPr="004C491D">
        <w:rPr>
          <w:spacing w:val="2"/>
          <w:sz w:val="28"/>
          <w:szCs w:val="28"/>
        </w:rPr>
        <w:t xml:space="preserve">Положение определяет назначение, задачи и требования к системам оповещения населения, порядок их </w:t>
      </w:r>
      <w:proofErr w:type="spellStart"/>
      <w:r w:rsidRPr="004C491D">
        <w:rPr>
          <w:spacing w:val="2"/>
          <w:sz w:val="28"/>
          <w:szCs w:val="28"/>
        </w:rPr>
        <w:t>задействования</w:t>
      </w:r>
      <w:proofErr w:type="spellEnd"/>
      <w:r w:rsidRPr="004C491D">
        <w:rPr>
          <w:spacing w:val="2"/>
          <w:sz w:val="28"/>
          <w:szCs w:val="28"/>
        </w:rPr>
        <w:t xml:space="preserve"> и поддержания в состоянии постоянной готовности.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4.</w:t>
      </w:r>
      <w:r w:rsidRPr="004C491D">
        <w:rPr>
          <w:spacing w:val="2"/>
          <w:sz w:val="28"/>
          <w:szCs w:val="28"/>
          <w:lang w:val="en-US"/>
        </w:rPr>
        <w:t> </w:t>
      </w:r>
      <w:proofErr w:type="gramStart"/>
      <w:r w:rsidRPr="004C491D">
        <w:rPr>
          <w:spacing w:val="2"/>
          <w:sz w:val="28"/>
          <w:szCs w:val="28"/>
        </w:rPr>
        <w:t>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w:t>
      </w:r>
      <w:proofErr w:type="gramEnd"/>
      <w:r w:rsidRPr="004C491D">
        <w:rPr>
          <w:spacing w:val="2"/>
          <w:sz w:val="28"/>
          <w:szCs w:val="28"/>
        </w:rPr>
        <w:t xml:space="preserve">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5.</w:t>
      </w:r>
      <w:r w:rsidRPr="004C491D">
        <w:rPr>
          <w:spacing w:val="2"/>
          <w:sz w:val="28"/>
          <w:szCs w:val="28"/>
          <w:lang w:val="en-US"/>
        </w:rPr>
        <w:t> </w:t>
      </w:r>
      <w:proofErr w:type="gramStart"/>
      <w:r w:rsidRPr="004C491D">
        <w:rPr>
          <w:spacing w:val="2"/>
          <w:sz w:val="28"/>
          <w:szCs w:val="28"/>
        </w:rPr>
        <w:t xml:space="preserve">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w:t>
      </w:r>
      <w:r w:rsidRPr="004C491D">
        <w:rPr>
          <w:spacing w:val="2"/>
          <w:sz w:val="28"/>
          <w:szCs w:val="28"/>
        </w:rPr>
        <w:lastRenderedPageBreak/>
        <w:t>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w:t>
      </w:r>
      <w:proofErr w:type="gramEnd"/>
      <w:r w:rsidRPr="004C491D">
        <w:rPr>
          <w:spacing w:val="2"/>
          <w:sz w:val="28"/>
          <w:szCs w:val="28"/>
        </w:rPr>
        <w:t xml:space="preserve"> </w:t>
      </w:r>
      <w:proofErr w:type="gramStart"/>
      <w:r w:rsidRPr="004C491D">
        <w:rPr>
          <w:spacing w:val="2"/>
          <w:sz w:val="28"/>
          <w:szCs w:val="28"/>
        </w:rPr>
        <w:t>автоматическом</w:t>
      </w:r>
      <w:proofErr w:type="gramEnd"/>
      <w:r w:rsidRPr="004C491D">
        <w:rPr>
          <w:spacing w:val="2"/>
          <w:sz w:val="28"/>
          <w:szCs w:val="28"/>
        </w:rPr>
        <w:t xml:space="preserve"> и (или) автоматизированном режимах.</w:t>
      </w:r>
    </w:p>
    <w:p w:rsidR="00F9275B" w:rsidRPr="004C491D" w:rsidRDefault="00F9275B" w:rsidP="00F9275B">
      <w:pPr>
        <w:spacing w:after="0"/>
        <w:ind w:firstLine="851"/>
        <w:rPr>
          <w:spacing w:val="2"/>
          <w:szCs w:val="28"/>
          <w:shd w:val="clear" w:color="auto" w:fill="FFFFFF"/>
        </w:rPr>
      </w:pPr>
      <w:r w:rsidRPr="004C491D">
        <w:rPr>
          <w:spacing w:val="2"/>
          <w:szCs w:val="28"/>
          <w:shd w:val="clear" w:color="auto" w:fill="FFFFFF"/>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F9275B" w:rsidRPr="004C491D" w:rsidRDefault="00F9275B" w:rsidP="00F9275B">
      <w:pPr>
        <w:spacing w:after="0"/>
        <w:ind w:firstLine="851"/>
        <w:rPr>
          <w:spacing w:val="2"/>
          <w:szCs w:val="28"/>
          <w:shd w:val="clear" w:color="auto" w:fill="FFFFFF"/>
        </w:rPr>
      </w:pPr>
      <w:r w:rsidRPr="004C491D">
        <w:rPr>
          <w:spacing w:val="2"/>
          <w:szCs w:val="28"/>
          <w:shd w:val="clear" w:color="auto" w:fill="FFFFFF"/>
        </w:rPr>
        <w:t>6.</w:t>
      </w:r>
      <w:r w:rsidRPr="004C491D">
        <w:rPr>
          <w:spacing w:val="2"/>
          <w:szCs w:val="28"/>
          <w:shd w:val="clear" w:color="auto" w:fill="FFFFFF"/>
          <w:lang w:val="en-US"/>
        </w:rPr>
        <w:t> </w:t>
      </w:r>
      <w:r w:rsidRPr="004C491D">
        <w:rPr>
          <w:spacing w:val="2"/>
          <w:szCs w:val="28"/>
          <w:shd w:val="clear" w:color="auto" w:fill="FFFFFF"/>
        </w:rPr>
        <w:t>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F9275B" w:rsidRPr="004C491D" w:rsidRDefault="00F9275B" w:rsidP="00F9275B">
      <w:pPr>
        <w:spacing w:after="0"/>
        <w:ind w:firstLine="851"/>
        <w:rPr>
          <w:spacing w:val="2"/>
          <w:szCs w:val="28"/>
          <w:shd w:val="clear" w:color="auto" w:fill="FFFFFF"/>
        </w:rPr>
      </w:pPr>
      <w:r w:rsidRPr="004C491D">
        <w:rPr>
          <w:spacing w:val="2"/>
          <w:szCs w:val="28"/>
          <w:shd w:val="clear" w:color="auto" w:fill="FFFFFF"/>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sidRPr="004C491D">
        <w:rPr>
          <w:spacing w:val="2"/>
          <w:szCs w:val="28"/>
          <w:shd w:val="clear" w:color="auto" w:fill="FFFFFF"/>
        </w:rPr>
        <w:t>о-</w:t>
      </w:r>
      <w:proofErr w:type="gramEnd"/>
      <w:r w:rsidRPr="004C491D">
        <w:rPr>
          <w:spacing w:val="2"/>
          <w:szCs w:val="28"/>
          <w:shd w:val="clear" w:color="auto" w:fill="FFFFFF"/>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r w:rsidRPr="002747A0">
        <w:rPr>
          <w:noProof/>
          <w:szCs w:val="28"/>
          <w:lang w:eastAsia="ru-RU"/>
        </w:rPr>
      </w:r>
      <w:r w:rsidRPr="002747A0">
        <w:rPr>
          <w:noProof/>
          <w:szCs w:val="28"/>
          <w:lang w:eastAsia="ru-RU"/>
        </w:rPr>
        <w:pict>
          <v:rect id="Прямоугольник 22" o:spid="_x0000_s1029" alt="Об утверждении Положения о системах оповещения населения" style="width:13.1pt;height:14.9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" filled="f" stroked="f">
            <o:lock v:ext="edit" aspectratio="t"/>
            <w10:wrap type="none"/>
            <w10:anchorlock/>
          </v:rect>
        </w:pict>
      </w:r>
      <w:r w:rsidRPr="004C491D">
        <w:rPr>
          <w:spacing w:val="2"/>
          <w:szCs w:val="28"/>
          <w:shd w:val="clear" w:color="auto" w:fill="FFFFFF"/>
        </w:rPr>
        <w:t>.</w:t>
      </w:r>
    </w:p>
    <w:p w:rsidR="00F9275B" w:rsidRPr="004C491D" w:rsidRDefault="00F9275B" w:rsidP="00F9275B">
      <w:pPr>
        <w:spacing w:after="0"/>
        <w:ind w:firstLine="851"/>
        <w:rPr>
          <w:spacing w:val="2"/>
          <w:szCs w:val="28"/>
          <w:shd w:val="clear" w:color="auto" w:fill="FFFFFF"/>
        </w:rPr>
      </w:pPr>
      <w:r w:rsidRPr="004C491D">
        <w:rPr>
          <w:spacing w:val="2"/>
          <w:szCs w:val="28"/>
          <w:shd w:val="clear" w:color="auto" w:fill="FFFFFF"/>
        </w:rPr>
        <w:t>7.</w:t>
      </w:r>
      <w:r w:rsidRPr="004C491D">
        <w:rPr>
          <w:spacing w:val="2"/>
          <w:szCs w:val="28"/>
          <w:shd w:val="clear" w:color="auto" w:fill="FFFFFF"/>
          <w:lang w:val="en-US"/>
        </w:rPr>
        <w:t> </w:t>
      </w:r>
      <w:r w:rsidRPr="004C491D">
        <w:rPr>
          <w:spacing w:val="2"/>
          <w:szCs w:val="28"/>
          <w:shd w:val="clear" w:color="auto" w:fill="FFFFFF"/>
        </w:rPr>
        <w:t>Системы оповещения населения создаются на следующих уровнях функционирования РСЧС:</w:t>
      </w:r>
    </w:p>
    <w:p w:rsidR="00F9275B" w:rsidRPr="004C491D" w:rsidRDefault="00F9275B" w:rsidP="00F9275B">
      <w:pPr>
        <w:spacing w:after="0"/>
        <w:ind w:firstLine="851"/>
        <w:rPr>
          <w:spacing w:val="2"/>
          <w:szCs w:val="28"/>
          <w:shd w:val="clear" w:color="auto" w:fill="FFFFFF"/>
        </w:rPr>
      </w:pPr>
      <w:r w:rsidRPr="004C491D">
        <w:rPr>
          <w:spacing w:val="2"/>
          <w:szCs w:val="28"/>
          <w:shd w:val="clear" w:color="auto" w:fill="FFFFFF"/>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F9275B" w:rsidRPr="004C491D" w:rsidRDefault="00F9275B" w:rsidP="00F9275B">
      <w:pPr>
        <w:spacing w:after="0"/>
        <w:ind w:firstLine="851"/>
        <w:rPr>
          <w:spacing w:val="2"/>
          <w:szCs w:val="28"/>
          <w:shd w:val="clear" w:color="auto" w:fill="FFFFFF"/>
        </w:rPr>
      </w:pPr>
      <w:r w:rsidRPr="004C491D">
        <w:rPr>
          <w:spacing w:val="2"/>
          <w:szCs w:val="28"/>
          <w:shd w:val="clear" w:color="auto" w:fill="FFFFFF"/>
        </w:rPr>
        <w:t>на объектовом уровне - локальная система оповещения.</w:t>
      </w:r>
    </w:p>
    <w:p w:rsidR="00F9275B" w:rsidRPr="004C491D" w:rsidRDefault="00F9275B" w:rsidP="00F9275B">
      <w:pPr>
        <w:spacing w:after="0"/>
        <w:ind w:firstLine="851"/>
        <w:rPr>
          <w:spacing w:val="2"/>
          <w:szCs w:val="28"/>
          <w:shd w:val="clear" w:color="auto" w:fill="FFFFFF"/>
        </w:rPr>
      </w:pPr>
      <w:r w:rsidRPr="004C491D">
        <w:rPr>
          <w:spacing w:val="2"/>
          <w:szCs w:val="28"/>
          <w:shd w:val="clear" w:color="auto" w:fill="FFFFFF"/>
        </w:rPr>
        <w:t>Муниципальную систему оповещения создает администрация Промышленновского муниципального округа.</w:t>
      </w:r>
    </w:p>
    <w:p w:rsidR="00F9275B" w:rsidRPr="004C491D" w:rsidRDefault="00F9275B" w:rsidP="00F9275B">
      <w:pPr>
        <w:spacing w:after="0"/>
        <w:ind w:firstLine="851"/>
        <w:rPr>
          <w:spacing w:val="2"/>
          <w:szCs w:val="28"/>
          <w:shd w:val="clear" w:color="auto" w:fill="FFFFFF"/>
        </w:rPr>
      </w:pPr>
      <w:proofErr w:type="gramStart"/>
      <w:r w:rsidRPr="004C491D">
        <w:rPr>
          <w:spacing w:val="2"/>
          <w:szCs w:val="28"/>
          <w:shd w:val="clear" w:color="auto" w:fill="FFFFFF"/>
        </w:rPr>
        <w:t xml:space="preserve">Локальные системы оповещения создают организации, эксплуатирующие опасные производственные объекты I и II классов опасности, особо </w:t>
      </w:r>
      <w:proofErr w:type="spellStart"/>
      <w:r w:rsidRPr="004C491D">
        <w:rPr>
          <w:spacing w:val="2"/>
          <w:szCs w:val="28"/>
          <w:shd w:val="clear" w:color="auto" w:fill="FFFFFF"/>
        </w:rPr>
        <w:t>радиационно</w:t>
      </w:r>
      <w:proofErr w:type="spellEnd"/>
      <w:r w:rsidRPr="004C491D">
        <w:rPr>
          <w:spacing w:val="2"/>
          <w:szCs w:val="28"/>
          <w:shd w:val="clear" w:color="auto" w:fill="FFFFFF"/>
        </w:rPr>
        <w:t xml:space="preserve"> опасные и </w:t>
      </w:r>
      <w:proofErr w:type="spellStart"/>
      <w:r w:rsidRPr="004C491D">
        <w:rPr>
          <w:spacing w:val="2"/>
          <w:szCs w:val="28"/>
          <w:shd w:val="clear" w:color="auto" w:fill="FFFFFF"/>
        </w:rPr>
        <w:t>ядерно</w:t>
      </w:r>
      <w:proofErr w:type="spellEnd"/>
      <w:r w:rsidRPr="004C491D">
        <w:rPr>
          <w:spacing w:val="2"/>
          <w:szCs w:val="28"/>
          <w:shd w:val="clear" w:color="auto" w:fill="FFFFFF"/>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roofErr w:type="gramEnd"/>
    </w:p>
    <w:p w:rsidR="00F9275B" w:rsidRPr="004C491D" w:rsidRDefault="00F9275B" w:rsidP="00F9275B">
      <w:pPr>
        <w:spacing w:after="0"/>
        <w:ind w:firstLine="851"/>
        <w:rPr>
          <w:spacing w:val="2"/>
          <w:szCs w:val="28"/>
          <w:shd w:val="clear" w:color="auto" w:fill="FFFFFF"/>
        </w:rPr>
      </w:pPr>
      <w:r w:rsidRPr="004C491D">
        <w:rPr>
          <w:spacing w:val="2"/>
          <w:szCs w:val="28"/>
          <w:shd w:val="clear" w:color="auto" w:fill="FFFFFF"/>
        </w:rPr>
        <w:t>Организации оповещают работников организаций об угрозе возникновения или о возникновении чрезвычайных ситуаций</w:t>
      </w:r>
      <w:r w:rsidRPr="002747A0">
        <w:rPr>
          <w:noProof/>
          <w:szCs w:val="28"/>
          <w:lang w:eastAsia="ru-RU"/>
        </w:rPr>
      </w:r>
      <w:r w:rsidRPr="002747A0">
        <w:rPr>
          <w:noProof/>
          <w:szCs w:val="28"/>
          <w:lang w:eastAsia="ru-RU"/>
        </w:rPr>
        <w:pict>
          <v:rect id="Прямоугольник 24" o:spid="_x0000_s1028" alt="Об утверждении Положения о системах оповещения населения" style="width:13.1pt;height:14.9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" filled="f" stroked="f">
            <o:lock v:ext="edit" aspectratio="t"/>
            <w10:wrap type="none"/>
            <w10:anchorlock/>
          </v:rect>
        </w:pict>
      </w:r>
      <w:r w:rsidRPr="004C491D">
        <w:rPr>
          <w:spacing w:val="2"/>
          <w:szCs w:val="28"/>
          <w:shd w:val="clear" w:color="auto" w:fill="FFFFFF"/>
        </w:rPr>
        <w:t>, а также иных граждан, находящихся на территории организации.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Границами зон действия муниципальной системы оповещения являются административные границы муниципального образования.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proofErr w:type="gramStart"/>
      <w:r w:rsidRPr="004C491D">
        <w:rPr>
          <w:spacing w:val="2"/>
          <w:sz w:val="28"/>
          <w:szCs w:val="28"/>
        </w:rPr>
        <w:t xml:space="preserve">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w:t>
      </w:r>
      <w:proofErr w:type="spellStart"/>
      <w:r w:rsidRPr="004C491D">
        <w:rPr>
          <w:spacing w:val="2"/>
          <w:sz w:val="28"/>
          <w:szCs w:val="28"/>
        </w:rPr>
        <w:t>радиационно</w:t>
      </w:r>
      <w:proofErr w:type="spellEnd"/>
      <w:r w:rsidRPr="004C491D">
        <w:rPr>
          <w:spacing w:val="2"/>
          <w:sz w:val="28"/>
          <w:szCs w:val="28"/>
        </w:rPr>
        <w:t xml:space="preserve"> опасных и </w:t>
      </w:r>
      <w:proofErr w:type="spellStart"/>
      <w:r w:rsidRPr="004C491D">
        <w:rPr>
          <w:spacing w:val="2"/>
          <w:sz w:val="28"/>
          <w:szCs w:val="28"/>
        </w:rPr>
        <w:t>ядерно</w:t>
      </w:r>
      <w:proofErr w:type="spellEnd"/>
      <w:r w:rsidRPr="004C491D">
        <w:rPr>
          <w:spacing w:val="2"/>
          <w:sz w:val="28"/>
          <w:szCs w:val="28"/>
        </w:rP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w:t>
      </w:r>
      <w:r w:rsidRPr="004C491D">
        <w:rPr>
          <w:spacing w:val="2"/>
          <w:sz w:val="28"/>
          <w:szCs w:val="28"/>
        </w:rPr>
        <w:lastRenderedPageBreak/>
        <w:t>причинять вред жизни и здоровью населения, проживающего</w:t>
      </w:r>
      <w:proofErr w:type="gramEnd"/>
      <w:r w:rsidRPr="004C491D">
        <w:rPr>
          <w:spacing w:val="2"/>
          <w:sz w:val="28"/>
          <w:szCs w:val="28"/>
        </w:rPr>
        <w:t xml:space="preserve">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8. КСЭОН создается на муниципальном и объектовом уровнях.</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9. Создание и поддержание в состоянии постоянной готовности систем оповещения населения является составной частью комплекса мероприятий, проводимых администрацией Промышленновского муниципального округа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F9275B" w:rsidRPr="004C491D" w:rsidRDefault="00F9275B" w:rsidP="00F9275B">
      <w:pPr>
        <w:widowControl w:val="0"/>
        <w:autoSpaceDE w:val="0"/>
        <w:autoSpaceDN w:val="0"/>
        <w:adjustRightInd w:val="0"/>
        <w:spacing w:after="0"/>
        <w:ind w:firstLine="720"/>
        <w:rPr>
          <w:color w:val="000000" w:themeColor="text1"/>
          <w:szCs w:val="28"/>
        </w:rPr>
      </w:pPr>
      <w:r w:rsidRPr="004C491D">
        <w:rPr>
          <w:spacing w:val="2"/>
          <w:szCs w:val="28"/>
        </w:rPr>
        <w:t xml:space="preserve">10. </w:t>
      </w:r>
      <w:proofErr w:type="gramStart"/>
      <w:r w:rsidRPr="004C491D">
        <w:rPr>
          <w:spacing w:val="2"/>
          <w:szCs w:val="28"/>
        </w:rPr>
        <w:t xml:space="preserve">Системы оповещения населения должны соответствовать требованиям, </w:t>
      </w:r>
      <w:r w:rsidRPr="004C491D">
        <w:rPr>
          <w:color w:val="000000" w:themeColor="text1"/>
          <w:szCs w:val="28"/>
        </w:rPr>
        <w:t xml:space="preserve">изложенным в </w:t>
      </w:r>
      <w:hyperlink w:anchor="sub_10000" w:history="1">
        <w:r w:rsidRPr="004C491D">
          <w:rPr>
            <w:color w:val="000000" w:themeColor="text1"/>
            <w:szCs w:val="28"/>
          </w:rPr>
          <w:t>приложении № 1</w:t>
        </w:r>
      </w:hyperlink>
      <w:r w:rsidRPr="004C491D">
        <w:rPr>
          <w:color w:val="000000" w:themeColor="text1"/>
          <w:szCs w:val="28"/>
        </w:rPr>
        <w:t xml:space="preserve"> приказа МЧС России и </w:t>
      </w:r>
      <w:proofErr w:type="spellStart"/>
      <w:r w:rsidRPr="004C491D">
        <w:rPr>
          <w:color w:val="000000" w:themeColor="text1"/>
          <w:szCs w:val="28"/>
        </w:rPr>
        <w:t>Минцифры</w:t>
      </w:r>
      <w:proofErr w:type="spellEnd"/>
      <w:r w:rsidRPr="004C491D">
        <w:rPr>
          <w:color w:val="000000" w:themeColor="text1"/>
          <w:szCs w:val="28"/>
        </w:rPr>
        <w:t xml:space="preserve"> России от 31.07.2020 № 578/365 «Об утверждении Положения о системах оповещения населения»</w:t>
      </w:r>
      <w:r w:rsidRPr="004C491D">
        <w:rPr>
          <w:spacing w:val="2"/>
          <w:szCs w:val="28"/>
        </w:rPr>
        <w:t xml:space="preserve"> На системы оповещения населения оформляются паспорта, рекомендуемые образцы которых приведены в приложении № 2 </w:t>
      </w:r>
      <w:r w:rsidRPr="004C491D">
        <w:rPr>
          <w:color w:val="000000" w:themeColor="text1"/>
          <w:szCs w:val="28"/>
        </w:rPr>
        <w:t xml:space="preserve">приказа МЧС России и </w:t>
      </w:r>
      <w:proofErr w:type="spellStart"/>
      <w:r w:rsidRPr="004C491D">
        <w:rPr>
          <w:color w:val="000000" w:themeColor="text1"/>
          <w:szCs w:val="28"/>
        </w:rPr>
        <w:t>Минцифры</w:t>
      </w:r>
      <w:proofErr w:type="spellEnd"/>
      <w:r w:rsidRPr="004C491D">
        <w:rPr>
          <w:color w:val="000000" w:themeColor="text1"/>
          <w:szCs w:val="28"/>
        </w:rPr>
        <w:t xml:space="preserve"> России от 31.07.2020 № 578/365 «Об утверждении Положения о системах оповещения населения».</w:t>
      </w:r>
      <w:proofErr w:type="gramEnd"/>
    </w:p>
    <w:p w:rsidR="00F9275B" w:rsidRPr="004C491D" w:rsidRDefault="00F9275B" w:rsidP="00F9275B">
      <w:pPr>
        <w:widowControl w:val="0"/>
        <w:autoSpaceDE w:val="0"/>
        <w:autoSpaceDN w:val="0"/>
        <w:adjustRightInd w:val="0"/>
        <w:spacing w:after="0"/>
        <w:ind w:firstLine="720"/>
        <w:rPr>
          <w:color w:val="000000" w:themeColor="text1"/>
          <w:szCs w:val="28"/>
        </w:rPr>
      </w:pPr>
      <w:r w:rsidRPr="004C491D">
        <w:rPr>
          <w:spacing w:val="2"/>
          <w:szCs w:val="28"/>
        </w:rPr>
        <w:t xml:space="preserve">11. Ввод системы оповещения Промышленновского муниципального округа осуществляется комиссией по приёму системы оповещения в эксплуатацию, согласно акту, образец которого приведен в приложении № 3 </w:t>
      </w:r>
      <w:r w:rsidRPr="004C491D">
        <w:rPr>
          <w:color w:val="000000" w:themeColor="text1"/>
          <w:szCs w:val="28"/>
        </w:rPr>
        <w:t xml:space="preserve">приказа МЧС России и </w:t>
      </w:r>
      <w:proofErr w:type="spellStart"/>
      <w:r w:rsidRPr="004C491D">
        <w:rPr>
          <w:color w:val="000000" w:themeColor="text1"/>
          <w:szCs w:val="28"/>
        </w:rPr>
        <w:t>Минцифры</w:t>
      </w:r>
      <w:proofErr w:type="spellEnd"/>
      <w:r w:rsidRPr="004C491D">
        <w:rPr>
          <w:color w:val="000000" w:themeColor="text1"/>
          <w:szCs w:val="28"/>
        </w:rPr>
        <w:t xml:space="preserve"> России от 31.07.2020 № 578/365 «Об утверждении Положения о системах оповещения населения».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Состав комиссии по приему системы оповещения определяется главой Промышленновского муниципального округа или заместителем главы Промышленновского муниципального округа, курирующего вопросы безопасности населения на территории Промышленновского муниципального округа. </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В состав комиссии включаются: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Глава Промышленновского муниципального округа или заместитель главы Промышленновского муниципального округа, курирующий вопросы безопасности;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начальник отдела ГО</w:t>
      </w:r>
      <w:proofErr w:type="gramStart"/>
      <w:r w:rsidRPr="004C491D">
        <w:rPr>
          <w:spacing w:val="2"/>
          <w:sz w:val="28"/>
          <w:szCs w:val="28"/>
        </w:rPr>
        <w:t>,Ч</w:t>
      </w:r>
      <w:proofErr w:type="gramEnd"/>
      <w:r w:rsidRPr="004C491D">
        <w:rPr>
          <w:spacing w:val="2"/>
          <w:sz w:val="28"/>
          <w:szCs w:val="28"/>
        </w:rPr>
        <w:t>С и мобилизационной подготовки;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Начальник территориального отдела, на подведомственной территории которого создается очередная система оповещения или ответственное лицо от территориального отдела;</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представители организации –</w:t>
      </w:r>
      <w:r w:rsidRPr="004C491D">
        <w:t xml:space="preserve"> </w:t>
      </w:r>
      <w:r w:rsidRPr="004C491D">
        <w:rPr>
          <w:spacing w:val="2"/>
          <w:sz w:val="28"/>
          <w:szCs w:val="28"/>
        </w:rPr>
        <w:t xml:space="preserve"> поставщика системы оповещения;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и др. заинтересованные лица.</w:t>
      </w:r>
      <w:bookmarkStart w:id="0" w:name="_GoBack"/>
      <w:bookmarkEnd w:id="0"/>
    </w:p>
    <w:p w:rsidR="00F9275B" w:rsidRPr="004C491D" w:rsidRDefault="00F9275B" w:rsidP="00F9275B">
      <w:pPr>
        <w:pStyle w:val="formattext"/>
        <w:shd w:val="clear" w:color="auto" w:fill="FFFFFF"/>
        <w:spacing w:before="0" w:beforeAutospacing="0" w:after="0" w:afterAutospacing="0"/>
        <w:jc w:val="both"/>
        <w:textAlignment w:val="baseline"/>
        <w:rPr>
          <w:spacing w:val="2"/>
          <w:sz w:val="28"/>
          <w:szCs w:val="28"/>
        </w:rPr>
      </w:pPr>
    </w:p>
    <w:p w:rsidR="00F9275B" w:rsidRPr="004C491D" w:rsidRDefault="00F9275B" w:rsidP="00F9275B">
      <w:pPr>
        <w:pStyle w:val="3"/>
        <w:shd w:val="clear" w:color="auto" w:fill="FFFFFF"/>
        <w:spacing w:before="0" w:beforeAutospacing="0" w:after="240" w:afterAutospacing="0"/>
        <w:ind w:firstLine="851"/>
        <w:jc w:val="center"/>
        <w:textAlignment w:val="baseline"/>
        <w:rPr>
          <w:bCs w:val="0"/>
          <w:spacing w:val="2"/>
          <w:sz w:val="28"/>
          <w:szCs w:val="28"/>
        </w:rPr>
      </w:pPr>
      <w:r w:rsidRPr="004C491D">
        <w:rPr>
          <w:bCs w:val="0"/>
          <w:spacing w:val="2"/>
          <w:sz w:val="28"/>
          <w:szCs w:val="28"/>
        </w:rPr>
        <w:t>II. Назначение и основные задачи систем оповещения населения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12.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13. Основной задачей муниципальной системы оповещения является обеспечение доведения сигналов оповещения и экстренной информации </w:t>
      </w:r>
      <w:proofErr w:type="gramStart"/>
      <w:r w:rsidRPr="004C491D">
        <w:rPr>
          <w:spacing w:val="2"/>
          <w:sz w:val="28"/>
          <w:szCs w:val="28"/>
        </w:rPr>
        <w:t>до</w:t>
      </w:r>
      <w:proofErr w:type="gramEnd"/>
      <w:r w:rsidRPr="004C491D">
        <w:rPr>
          <w:spacing w:val="2"/>
          <w:sz w:val="28"/>
          <w:szCs w:val="28"/>
        </w:rPr>
        <w:t>:</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lastRenderedPageBreak/>
        <w:t>руководящего состава ГО и звена территориальной подсистемы РСЧС администрации Промышленновского муниципального округа;</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сил ГО и РСЧС администрации Промышленновского муниципального округа;</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дежурных (дежурно-диспетчерских) служб организаций, перечисленных в пункте 7 Положения, и дежурных служб (руководителей) социально значимых объектов;</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людей, находящихся на территории соответствующего муниципального образования.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14. Основной задачей локальной системы оповещения является обеспечение доведения сигналов оповещения и экстренной информации </w:t>
      </w:r>
      <w:proofErr w:type="gramStart"/>
      <w:r w:rsidRPr="004C491D">
        <w:rPr>
          <w:spacing w:val="2"/>
          <w:sz w:val="28"/>
          <w:szCs w:val="28"/>
        </w:rPr>
        <w:t>до</w:t>
      </w:r>
      <w:proofErr w:type="gramEnd"/>
      <w:r w:rsidRPr="004C491D">
        <w:rPr>
          <w:spacing w:val="2"/>
          <w:sz w:val="28"/>
          <w:szCs w:val="28"/>
        </w:rPr>
        <w:t>:</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7 настоящего Положения, объектового звена РСЧС;</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объектовых аварийно-спасательных формирований, в том числе специализированных;</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единой дежурно-диспетчерской службы администрации Промышленновского муниципального округа;</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руководителей и дежурных служб организаций, расположенных в границах зоны действия локальной системы оповещения;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людей, находящихся в границах зоны действия локальной системы оповещения.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15.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F9275B" w:rsidRPr="004C491D" w:rsidRDefault="00F9275B" w:rsidP="00F9275B">
      <w:pPr>
        <w:pStyle w:val="3"/>
        <w:shd w:val="clear" w:color="auto" w:fill="FFFFFF"/>
        <w:spacing w:before="240" w:beforeAutospacing="0" w:after="240" w:afterAutospacing="0"/>
        <w:ind w:firstLine="851"/>
        <w:jc w:val="center"/>
        <w:textAlignment w:val="baseline"/>
        <w:rPr>
          <w:bCs w:val="0"/>
          <w:spacing w:val="2"/>
          <w:sz w:val="28"/>
          <w:szCs w:val="28"/>
        </w:rPr>
      </w:pPr>
      <w:r w:rsidRPr="004C491D">
        <w:rPr>
          <w:bCs w:val="0"/>
          <w:spacing w:val="2"/>
          <w:sz w:val="28"/>
          <w:szCs w:val="28"/>
        </w:rPr>
        <w:t xml:space="preserve">III. Порядок </w:t>
      </w:r>
      <w:proofErr w:type="spellStart"/>
      <w:r w:rsidRPr="004C491D">
        <w:rPr>
          <w:bCs w:val="0"/>
          <w:spacing w:val="2"/>
          <w:sz w:val="28"/>
          <w:szCs w:val="28"/>
        </w:rPr>
        <w:t>задействования</w:t>
      </w:r>
      <w:proofErr w:type="spellEnd"/>
      <w:r w:rsidRPr="004C491D">
        <w:rPr>
          <w:bCs w:val="0"/>
          <w:spacing w:val="2"/>
          <w:sz w:val="28"/>
          <w:szCs w:val="28"/>
        </w:rPr>
        <w:t xml:space="preserve"> систем оповещения населения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16.</w:t>
      </w:r>
      <w:r w:rsidRPr="004C491D">
        <w:rPr>
          <w:spacing w:val="2"/>
          <w:sz w:val="28"/>
          <w:szCs w:val="28"/>
          <w:lang w:val="en-US"/>
        </w:rPr>
        <w:t> </w:t>
      </w:r>
      <w:proofErr w:type="spellStart"/>
      <w:r w:rsidRPr="004C491D">
        <w:rPr>
          <w:spacing w:val="2"/>
          <w:sz w:val="28"/>
          <w:szCs w:val="28"/>
        </w:rPr>
        <w:t>Задействование</w:t>
      </w:r>
      <w:proofErr w:type="spellEnd"/>
      <w:r w:rsidRPr="004C491D">
        <w:rPr>
          <w:spacing w:val="2"/>
          <w:sz w:val="28"/>
          <w:szCs w:val="28"/>
        </w:rPr>
        <w:t xml:space="preserve">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Положения о локальных системах оповещения разрабатываются в соответствии с настоящим Положением.</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17.</w:t>
      </w:r>
      <w:r w:rsidRPr="004C491D">
        <w:rPr>
          <w:spacing w:val="2"/>
          <w:sz w:val="28"/>
          <w:szCs w:val="28"/>
          <w:lang w:val="en-US"/>
        </w:rPr>
        <w:t> </w:t>
      </w:r>
      <w:proofErr w:type="gramStart"/>
      <w:r w:rsidRPr="004C491D">
        <w:rPr>
          <w:spacing w:val="2"/>
          <w:sz w:val="28"/>
          <w:szCs w:val="28"/>
        </w:rPr>
        <w:t>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высших исполнительных органов государственной власти субъектов Российской Федерации,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w:t>
      </w:r>
      <w:proofErr w:type="gramEnd"/>
      <w:r w:rsidRPr="004C491D">
        <w:rPr>
          <w:spacing w:val="2"/>
          <w:sz w:val="28"/>
          <w:szCs w:val="28"/>
        </w:rPr>
        <w:t xml:space="preserve"> ГО и РСЧС соответствующего уровня.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lastRenderedPageBreak/>
        <w:t>18.</w:t>
      </w:r>
      <w:r w:rsidRPr="004C491D">
        <w:rPr>
          <w:spacing w:val="2"/>
          <w:sz w:val="28"/>
          <w:szCs w:val="28"/>
          <w:lang w:val="en-US"/>
        </w:rPr>
        <w:t> </w:t>
      </w:r>
      <w:r w:rsidRPr="004C491D">
        <w:rPr>
          <w:spacing w:val="2"/>
          <w:sz w:val="28"/>
          <w:szCs w:val="28"/>
        </w:rPr>
        <w:t xml:space="preserve">Решение на </w:t>
      </w:r>
      <w:proofErr w:type="spellStart"/>
      <w:r w:rsidRPr="004C491D">
        <w:rPr>
          <w:spacing w:val="2"/>
          <w:sz w:val="28"/>
          <w:szCs w:val="28"/>
        </w:rPr>
        <w:t>задействование</w:t>
      </w:r>
      <w:proofErr w:type="spellEnd"/>
      <w:r w:rsidRPr="004C491D">
        <w:rPr>
          <w:spacing w:val="2"/>
          <w:sz w:val="28"/>
          <w:szCs w:val="28"/>
        </w:rPr>
        <w:t xml:space="preserve"> муниципальных и локальных систем оповещения принимается соответственно:</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главой администрации Промышленновского муниципального округа;</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руководителями организаций, перечисленных в пункте 7 настоящего Положения.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Руководители ликвидации чрезвычайных ситуаций по согласованию с органами государственной власти субъектов Российской Федерации, администрацией Промышленновского муниципального округа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proofErr w:type="gramStart"/>
      <w:r w:rsidRPr="004C491D">
        <w:rPr>
          <w:spacing w:val="2"/>
          <w:sz w:val="28"/>
          <w:szCs w:val="28"/>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roofErr w:type="gramEnd"/>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19.</w:t>
      </w:r>
      <w:r w:rsidRPr="004C491D">
        <w:rPr>
          <w:spacing w:val="2"/>
          <w:sz w:val="28"/>
          <w:szCs w:val="28"/>
          <w:lang w:val="en-US"/>
        </w:rPr>
        <w:t> </w:t>
      </w:r>
      <w:r w:rsidRPr="004C491D">
        <w:rPr>
          <w:spacing w:val="2"/>
          <w:sz w:val="28"/>
          <w:szCs w:val="28"/>
        </w:rPr>
        <w:t>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proofErr w:type="gramStart"/>
      <w:r w:rsidRPr="004C491D">
        <w:rPr>
          <w:spacing w:val="2"/>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F9275B"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В ручном режиме функционирования: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задействуются громкоговорящие средства на подвижных объектах, мобильные и носимые средства оповещения.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Автоматический режим функционирования является основным для локальных систем оповещения и КСЭОН, при этом допускается </w:t>
      </w:r>
      <w:r w:rsidRPr="004C491D">
        <w:rPr>
          <w:spacing w:val="2"/>
          <w:sz w:val="28"/>
          <w:szCs w:val="28"/>
        </w:rPr>
        <w:lastRenderedPageBreak/>
        <w:t>функционирование данных систем оповещения в автоматизированном режиме.</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Приоритетный режим функционирования определяется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20.</w:t>
      </w:r>
      <w:r w:rsidRPr="004C491D">
        <w:rPr>
          <w:spacing w:val="2"/>
          <w:sz w:val="28"/>
          <w:szCs w:val="28"/>
          <w:lang w:val="en-US"/>
        </w:rPr>
        <w:t> </w:t>
      </w:r>
      <w:r w:rsidRPr="004C491D">
        <w:rPr>
          <w:spacing w:val="2"/>
          <w:sz w:val="28"/>
          <w:szCs w:val="28"/>
        </w:rPr>
        <w:t>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4C491D">
        <w:rPr>
          <w:spacing w:val="2"/>
          <w:sz w:val="28"/>
          <w:szCs w:val="28"/>
        </w:rPr>
        <w:t>о-</w:t>
      </w:r>
      <w:proofErr w:type="gramEnd"/>
      <w:r w:rsidRPr="004C491D">
        <w:rPr>
          <w:spacing w:val="2"/>
          <w:sz w:val="28"/>
          <w:szCs w:val="28"/>
        </w:rPr>
        <w:t xml:space="preserve">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Сигналы оповещения и </w:t>
      </w:r>
      <w:proofErr w:type="gramStart"/>
      <w:r w:rsidRPr="004C491D">
        <w:rPr>
          <w:spacing w:val="2"/>
          <w:sz w:val="28"/>
          <w:szCs w:val="28"/>
        </w:rPr>
        <w:t>экстренная</w:t>
      </w:r>
      <w:proofErr w:type="gramEnd"/>
      <w:r w:rsidRPr="004C491D">
        <w:rPr>
          <w:spacing w:val="2"/>
          <w:sz w:val="28"/>
          <w:szCs w:val="28"/>
        </w:rPr>
        <w:t xml:space="preserve"> информации передаются непосредственно с рабочих мест дежурных (дежурно-диспетчерских) служб органов повседневного управления РСЧС.</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21.</w:t>
      </w:r>
      <w:r w:rsidRPr="004C491D">
        <w:rPr>
          <w:spacing w:val="2"/>
          <w:sz w:val="28"/>
          <w:szCs w:val="28"/>
          <w:lang w:val="en-US"/>
        </w:rPr>
        <w:t> </w:t>
      </w:r>
      <w:r w:rsidRPr="004C491D">
        <w:rPr>
          <w:spacing w:val="2"/>
          <w:sz w:val="28"/>
          <w:szCs w:val="28"/>
        </w:rPr>
        <w:t>Для обеспечения своевременной передачи населению сигналов оповещения и экстренной информации комплексно могут использоваться: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сети электрических, электронных сирен и мощных акустических систем;</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сети проводного радиовещания;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сети уличной радиофикации;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сети кабельного телерадиовещания;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сети эфирного телерадиовещания;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сети подвижной радиотелефонной связи;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сети связи операторов связи и ведомственные;</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сети систем персонального радиовызова;</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информационно-телекоммуникационная сеть «Интернет»;</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громкоговорящие средства на подвижных объектах, мобильные и носимые средства оповещения.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lastRenderedPageBreak/>
        <w:t>22.</w:t>
      </w:r>
      <w:r w:rsidRPr="004C491D">
        <w:rPr>
          <w:spacing w:val="2"/>
          <w:sz w:val="28"/>
          <w:szCs w:val="28"/>
          <w:lang w:val="en-US"/>
        </w:rPr>
        <w:t> </w:t>
      </w:r>
      <w:r w:rsidRPr="004C491D">
        <w:rPr>
          <w:spacing w:val="2"/>
          <w:sz w:val="28"/>
          <w:szCs w:val="28"/>
        </w:rPr>
        <w:t>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 КЧС и ОПБ) соответствующего уровня.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23.</w:t>
      </w:r>
      <w:r w:rsidRPr="004C491D">
        <w:rPr>
          <w:spacing w:val="2"/>
          <w:sz w:val="28"/>
          <w:szCs w:val="28"/>
          <w:lang w:val="en-US"/>
        </w:rPr>
        <w:t> </w:t>
      </w:r>
      <w:proofErr w:type="gramStart"/>
      <w:r w:rsidRPr="004C491D">
        <w:rPr>
          <w:spacing w:val="2"/>
          <w:sz w:val="28"/>
          <w:szCs w:val="28"/>
        </w:rPr>
        <w:t>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субъектов Российской Федерации, муниципальных образований и организаций, перечисленных в пункте 7 настоящего Положения.</w:t>
      </w:r>
      <w:proofErr w:type="gramEnd"/>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24.</w:t>
      </w:r>
      <w:r w:rsidRPr="004C491D">
        <w:rPr>
          <w:spacing w:val="2"/>
          <w:sz w:val="28"/>
          <w:szCs w:val="28"/>
          <w:lang w:val="en-US"/>
        </w:rPr>
        <w:t> </w:t>
      </w:r>
      <w:r w:rsidRPr="004C491D">
        <w:rPr>
          <w:spacing w:val="2"/>
          <w:sz w:val="28"/>
          <w:szCs w:val="28"/>
        </w:rPr>
        <w:t xml:space="preserve"> Органы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F9275B" w:rsidRPr="004C491D" w:rsidRDefault="00F9275B" w:rsidP="00F9275B">
      <w:pPr>
        <w:pStyle w:val="3"/>
        <w:shd w:val="clear" w:color="auto" w:fill="FFFFFF"/>
        <w:spacing w:before="240" w:beforeAutospacing="0" w:after="240" w:afterAutospacing="0"/>
        <w:ind w:firstLine="851"/>
        <w:jc w:val="center"/>
        <w:textAlignment w:val="baseline"/>
        <w:rPr>
          <w:bCs w:val="0"/>
          <w:spacing w:val="2"/>
          <w:sz w:val="28"/>
          <w:szCs w:val="28"/>
        </w:rPr>
      </w:pPr>
      <w:r w:rsidRPr="004C491D">
        <w:rPr>
          <w:bCs w:val="0"/>
          <w:spacing w:val="2"/>
          <w:sz w:val="28"/>
          <w:szCs w:val="28"/>
        </w:rPr>
        <w:t>IV. Поддержание в готовности систем оповещения населения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25.</w:t>
      </w:r>
      <w:r w:rsidRPr="004C491D">
        <w:rPr>
          <w:spacing w:val="2"/>
          <w:sz w:val="28"/>
          <w:szCs w:val="28"/>
          <w:lang w:val="en-US"/>
        </w:rPr>
        <w:t> </w:t>
      </w:r>
      <w:r w:rsidRPr="004C491D">
        <w:rPr>
          <w:spacing w:val="2"/>
          <w:sz w:val="28"/>
          <w:szCs w:val="28"/>
        </w:rPr>
        <w:t>Поддержание муниципальных и локальных систем оповещения в готовности организуется и осуществляется администрацией Промышленновского муниципального округа и организациями, перечисленными в пункте 7 настоящего Положения, соответственно.</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26.</w:t>
      </w:r>
      <w:r w:rsidRPr="004C491D">
        <w:rPr>
          <w:spacing w:val="2"/>
          <w:sz w:val="28"/>
          <w:szCs w:val="28"/>
          <w:lang w:val="en-US"/>
        </w:rPr>
        <w:t> </w:t>
      </w:r>
      <w:r w:rsidRPr="004C491D">
        <w:rPr>
          <w:spacing w:val="2"/>
          <w:sz w:val="28"/>
          <w:szCs w:val="28"/>
        </w:rPr>
        <w:t>Готовность систем оповещения населения достигается: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наличием актуализированных нормативных актов в области создания, поддержания в состоянии постоянной готовности и </w:t>
      </w:r>
      <w:proofErr w:type="spellStart"/>
      <w:r w:rsidRPr="004C491D">
        <w:rPr>
          <w:spacing w:val="2"/>
          <w:sz w:val="28"/>
          <w:szCs w:val="28"/>
        </w:rPr>
        <w:t>задействования</w:t>
      </w:r>
      <w:proofErr w:type="spellEnd"/>
      <w:r w:rsidRPr="004C491D">
        <w:rPr>
          <w:spacing w:val="2"/>
          <w:sz w:val="28"/>
          <w:szCs w:val="28"/>
        </w:rPr>
        <w:t xml:space="preserve"> систем оповещения населения;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регулярным проведением </w:t>
      </w:r>
      <w:proofErr w:type="gramStart"/>
      <w:r w:rsidRPr="004C491D">
        <w:rPr>
          <w:spacing w:val="2"/>
          <w:sz w:val="28"/>
          <w:szCs w:val="28"/>
        </w:rPr>
        <w:t>проверок готовности систем оповещения населения</w:t>
      </w:r>
      <w:proofErr w:type="gramEnd"/>
      <w:r w:rsidRPr="004C491D">
        <w:rPr>
          <w:spacing w:val="2"/>
          <w:sz w:val="28"/>
          <w:szCs w:val="28"/>
        </w:rPr>
        <w:t>;</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lastRenderedPageBreak/>
        <w:t>наличием, соответствием законодательству Российской Федерации и обеспечением готовности к использованию резервов средств оповещения;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своевременным проведением мероприятий по созданию, в том числе совершенствованию, систем оповещения населения.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27. С целью </w:t>
      </w:r>
      <w:proofErr w:type="gramStart"/>
      <w:r w:rsidRPr="004C491D">
        <w:rPr>
          <w:spacing w:val="2"/>
          <w:sz w:val="28"/>
          <w:szCs w:val="28"/>
        </w:rPr>
        <w:t>контроля за</w:t>
      </w:r>
      <w:proofErr w:type="gramEnd"/>
      <w:r w:rsidRPr="004C491D">
        <w:rPr>
          <w:spacing w:val="2"/>
          <w:sz w:val="28"/>
          <w:szCs w:val="28"/>
        </w:rPr>
        <w:t xml:space="preserve"> поддержанием в готовности систем оповещения населения организуются и проводятся следующие виды проверок:</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технические проверки готовности к </w:t>
      </w:r>
      <w:proofErr w:type="spellStart"/>
      <w:r w:rsidRPr="004C491D">
        <w:rPr>
          <w:spacing w:val="2"/>
          <w:sz w:val="28"/>
          <w:szCs w:val="28"/>
        </w:rPr>
        <w:t>задействованию</w:t>
      </w:r>
      <w:proofErr w:type="spellEnd"/>
      <w:r w:rsidRPr="004C491D">
        <w:rPr>
          <w:spacing w:val="2"/>
          <w:sz w:val="28"/>
          <w:szCs w:val="28"/>
        </w:rPr>
        <w:t xml:space="preserve"> систем оповещения населения без включения оконечных средств оповещения населения.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proofErr w:type="gramStart"/>
      <w:r w:rsidRPr="004C491D">
        <w:rPr>
          <w:spacing w:val="2"/>
          <w:sz w:val="28"/>
          <w:szCs w:val="28"/>
        </w:rPr>
        <w:t xml:space="preserve">Комплексные проверки готовности,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муниципального образования), </w:t>
      </w:r>
      <w:proofErr w:type="spellStart"/>
      <w:r w:rsidRPr="004C491D">
        <w:rPr>
          <w:spacing w:val="2"/>
          <w:sz w:val="28"/>
          <w:szCs w:val="28"/>
        </w:rPr>
        <w:t>задействуемых</w:t>
      </w:r>
      <w:proofErr w:type="spellEnd"/>
      <w:r w:rsidRPr="004C491D">
        <w:rPr>
          <w:spacing w:val="2"/>
          <w:sz w:val="28"/>
          <w:szCs w:val="28"/>
        </w:rPr>
        <w:t xml:space="preserve"> при оповещении населения, при этом включение оконечных средств</w:t>
      </w:r>
      <w:proofErr w:type="gramEnd"/>
      <w:r w:rsidRPr="004C491D">
        <w:rPr>
          <w:spacing w:val="2"/>
          <w:sz w:val="28"/>
          <w:szCs w:val="28"/>
        </w:rPr>
        <w:t xml:space="preserve"> оповещения и доведение проверочных сигналов и информации до населения осуществляется в дневное время в первую среду марта и октября.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По решению КЧС и ОПБ соответствующего уровня могут проводиться дополнительные комплексные проверки готовности муниципальных систем оповещения и КСЭОН при этом перерыв трансляции телеканалов (радиоканалов) возможен только по согласованию с вещателями.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Комплексные проверки готовности локальной системы оповещения проводятся во взаимодействии с администрацией Промышленновского муниципального округа не реже одного раза в год комиссией из числа должностных лиц организации.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F9275B" w:rsidRPr="004C491D" w:rsidRDefault="00F9275B" w:rsidP="00F9275B">
      <w:pPr>
        <w:widowControl w:val="0"/>
        <w:autoSpaceDE w:val="0"/>
        <w:autoSpaceDN w:val="0"/>
        <w:adjustRightInd w:val="0"/>
        <w:spacing w:after="0"/>
        <w:ind w:firstLine="720"/>
        <w:rPr>
          <w:color w:val="000000" w:themeColor="text1"/>
          <w:szCs w:val="28"/>
        </w:rPr>
      </w:pPr>
      <w:proofErr w:type="gramStart"/>
      <w:r w:rsidRPr="004C491D">
        <w:rPr>
          <w:spacing w:val="2"/>
          <w:szCs w:val="28"/>
        </w:rP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 4 </w:t>
      </w:r>
      <w:r w:rsidRPr="004C491D">
        <w:rPr>
          <w:color w:val="000000" w:themeColor="text1"/>
          <w:szCs w:val="28"/>
        </w:rPr>
        <w:t xml:space="preserve">приказа МЧС России и </w:t>
      </w:r>
      <w:proofErr w:type="spellStart"/>
      <w:r w:rsidRPr="004C491D">
        <w:rPr>
          <w:color w:val="000000" w:themeColor="text1"/>
          <w:szCs w:val="28"/>
        </w:rPr>
        <w:t>Минцифры</w:t>
      </w:r>
      <w:proofErr w:type="spellEnd"/>
      <w:r w:rsidRPr="004C491D">
        <w:rPr>
          <w:color w:val="000000" w:themeColor="text1"/>
          <w:szCs w:val="28"/>
        </w:rPr>
        <w:t xml:space="preserve"> России от 31.07.2020 № 578/365 «Об утверждении Положения о системах оповещения населения»</w:t>
      </w:r>
      <w:r w:rsidRPr="004C491D">
        <w:rPr>
          <w:spacing w:val="2"/>
          <w:szCs w:val="28"/>
        </w:rPr>
        <w:t>, а также уточняется паспорт системы оповещения населения.</w:t>
      </w:r>
      <w:proofErr w:type="gramEnd"/>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proofErr w:type="gramStart"/>
      <w:r w:rsidRPr="004C491D">
        <w:rPr>
          <w:spacing w:val="2"/>
          <w:sz w:val="28"/>
          <w:szCs w:val="28"/>
        </w:rPr>
        <w:lastRenderedPageBreak/>
        <w:t xml:space="preserve">Технические проверки готовности к </w:t>
      </w:r>
      <w:proofErr w:type="spellStart"/>
      <w:r w:rsidRPr="004C491D">
        <w:rPr>
          <w:spacing w:val="2"/>
          <w:sz w:val="28"/>
          <w:szCs w:val="28"/>
        </w:rPr>
        <w:t>задействованию</w:t>
      </w:r>
      <w:proofErr w:type="spellEnd"/>
      <w:r w:rsidRPr="004C491D">
        <w:rPr>
          <w:spacing w:val="2"/>
          <w:sz w:val="28"/>
          <w:szCs w:val="28"/>
        </w:rPr>
        <w:t xml:space="preserve">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w:t>
      </w:r>
      <w:proofErr w:type="gramEnd"/>
      <w:r w:rsidRPr="004C491D">
        <w:rPr>
          <w:spacing w:val="2"/>
          <w:sz w:val="28"/>
          <w:szCs w:val="28"/>
        </w:rPr>
        <w:t xml:space="preserve"> также выпуск в эфир (публикация) редакциями средств массовой информации проверочного сигнала «Техническая проверка» не производится.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sidRPr="004C491D">
        <w:rPr>
          <w:spacing w:val="2"/>
          <w:sz w:val="28"/>
          <w:szCs w:val="28"/>
        </w:rPr>
        <w:t>исключения несанкционированного запуска систем оповещения населения</w:t>
      </w:r>
      <w:proofErr w:type="gramEnd"/>
      <w:r w:rsidRPr="004C491D">
        <w:rPr>
          <w:spacing w:val="2"/>
          <w:sz w:val="28"/>
          <w:szCs w:val="28"/>
        </w:rPr>
        <w:t>.</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w:t>
      </w:r>
      <w:proofErr w:type="gramStart"/>
      <w:r w:rsidRPr="004C491D">
        <w:rPr>
          <w:spacing w:val="2"/>
          <w:sz w:val="28"/>
          <w:szCs w:val="28"/>
        </w:rPr>
        <w:t>проведения проверок систем оповещения населения</w:t>
      </w:r>
      <w:proofErr w:type="gramEnd"/>
      <w:r w:rsidRPr="004C491D">
        <w:rPr>
          <w:spacing w:val="2"/>
          <w:sz w:val="28"/>
          <w:szCs w:val="28"/>
        </w:rPr>
        <w:t xml:space="preserve"> не допускается.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28. Состав комиссии по проверке системы оповещения определяется главой Промышленновского муниципального округа или заместителем главы Промышленновского муниципального округа, курирующего вопросы безопасности населения на территории Промышленновского муниципального округа. </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В состав комиссии включаются:</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Глава Промышленновского муниципального округа или заместитель главы Промышленновского муниципального округа, курирующий вопросы безопасности;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начальник отдела ГО</w:t>
      </w:r>
      <w:proofErr w:type="gramStart"/>
      <w:r w:rsidRPr="004C491D">
        <w:rPr>
          <w:spacing w:val="2"/>
          <w:sz w:val="28"/>
          <w:szCs w:val="28"/>
        </w:rPr>
        <w:t>,Ч</w:t>
      </w:r>
      <w:proofErr w:type="gramEnd"/>
      <w:r w:rsidRPr="004C491D">
        <w:rPr>
          <w:spacing w:val="2"/>
          <w:sz w:val="28"/>
          <w:szCs w:val="28"/>
        </w:rPr>
        <w:t>С и мобилизационной подготовки;</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Начальник территориального отдела, на подведомственной территории которого осуществляется проверка система оповещения или ответственное лицо от территориального отдела;</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и др. заинтересованные лица.</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29.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F9275B" w:rsidRPr="004C491D"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 xml:space="preserve">Номенклатура, объем, порядок создания и использования устанавливаются создающими резерв технических средств оповещения  администрацией Промышленновского муниципального округа, </w:t>
      </w:r>
      <w:proofErr w:type="gramStart"/>
      <w:r w:rsidRPr="004C491D">
        <w:rPr>
          <w:spacing w:val="2"/>
          <w:sz w:val="28"/>
          <w:szCs w:val="28"/>
        </w:rPr>
        <w:t>организациями</w:t>
      </w:r>
      <w:proofErr w:type="gramEnd"/>
      <w:r w:rsidRPr="004C491D">
        <w:rPr>
          <w:spacing w:val="2"/>
          <w:sz w:val="28"/>
          <w:szCs w:val="28"/>
        </w:rPr>
        <w:t xml:space="preserve"> находящимися на территории Промышленновского муниципального округа.</w:t>
      </w:r>
    </w:p>
    <w:p w:rsidR="00F9275B" w:rsidRPr="004C491D" w:rsidRDefault="00F9275B" w:rsidP="00F9275B">
      <w:pPr>
        <w:widowControl w:val="0"/>
        <w:autoSpaceDE w:val="0"/>
        <w:autoSpaceDN w:val="0"/>
        <w:adjustRightInd w:val="0"/>
        <w:spacing w:after="0"/>
        <w:ind w:firstLine="720"/>
        <w:rPr>
          <w:color w:val="000000" w:themeColor="text1"/>
          <w:szCs w:val="28"/>
        </w:rPr>
      </w:pPr>
      <w:r w:rsidRPr="004C491D">
        <w:rPr>
          <w:spacing w:val="2"/>
          <w:szCs w:val="28"/>
        </w:rPr>
        <w:t xml:space="preserve">30. Требования, изложенные в приложении № 1 </w:t>
      </w:r>
      <w:r w:rsidRPr="004C491D">
        <w:rPr>
          <w:color w:val="000000" w:themeColor="text1"/>
          <w:szCs w:val="28"/>
        </w:rPr>
        <w:t xml:space="preserve">приказа МЧС России и </w:t>
      </w:r>
      <w:proofErr w:type="spellStart"/>
      <w:r w:rsidRPr="004C491D">
        <w:rPr>
          <w:color w:val="000000" w:themeColor="text1"/>
          <w:szCs w:val="28"/>
        </w:rPr>
        <w:t>Минцифры</w:t>
      </w:r>
      <w:proofErr w:type="spellEnd"/>
      <w:r w:rsidRPr="004C491D">
        <w:rPr>
          <w:color w:val="000000" w:themeColor="text1"/>
          <w:szCs w:val="28"/>
        </w:rPr>
        <w:t xml:space="preserve"> России от 31.07.2020 № 578/365 «Об утверждении Положения о системах оповещения населения»</w:t>
      </w:r>
      <w:r w:rsidRPr="004C491D">
        <w:rPr>
          <w:spacing w:val="2"/>
          <w:szCs w:val="28"/>
        </w:rPr>
        <w:t xml:space="preserve">, должны быть выполнены в ходе </w:t>
      </w:r>
      <w:r w:rsidRPr="004C491D">
        <w:rPr>
          <w:spacing w:val="2"/>
          <w:szCs w:val="28"/>
        </w:rPr>
        <w:lastRenderedPageBreak/>
        <w:t>планирования и осуществления строительства новой либо совершенствования действующей системы оповещения населения.</w:t>
      </w:r>
    </w:p>
    <w:p w:rsidR="00F9275B" w:rsidRPr="00045FE5" w:rsidRDefault="00F9275B" w:rsidP="00F9275B">
      <w:pPr>
        <w:pStyle w:val="formattext"/>
        <w:shd w:val="clear" w:color="auto" w:fill="FFFFFF"/>
        <w:spacing w:before="0" w:beforeAutospacing="0" w:after="0" w:afterAutospacing="0"/>
        <w:ind w:firstLine="851"/>
        <w:jc w:val="both"/>
        <w:textAlignment w:val="baseline"/>
        <w:rPr>
          <w:spacing w:val="2"/>
          <w:sz w:val="28"/>
          <w:szCs w:val="28"/>
        </w:rPr>
      </w:pPr>
      <w:r w:rsidRPr="004C491D">
        <w:rPr>
          <w:spacing w:val="2"/>
          <w:sz w:val="28"/>
          <w:szCs w:val="28"/>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F9275B" w:rsidRDefault="00F9275B" w:rsidP="00F9275B">
      <w:pPr>
        <w:spacing w:after="0"/>
      </w:pPr>
    </w:p>
    <w:p w:rsidR="00F9275B" w:rsidRDefault="00F9275B" w:rsidP="00F9275B">
      <w:pPr>
        <w:spacing w:after="0"/>
      </w:pPr>
    </w:p>
    <w:p w:rsidR="00F9275B" w:rsidRDefault="00F9275B" w:rsidP="00F9275B">
      <w:pPr>
        <w:spacing w:after="0"/>
      </w:pPr>
    </w:p>
    <w:tbl>
      <w:tblPr>
        <w:tblStyle w:val="a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F9275B" w:rsidTr="00BD2D5C">
        <w:trPr>
          <w:jc w:val="center"/>
        </w:trPr>
        <w:tc>
          <w:tcPr>
            <w:tcW w:w="5778" w:type="dxa"/>
          </w:tcPr>
          <w:p w:rsidR="00F9275B" w:rsidRDefault="00F9275B" w:rsidP="00BD2D5C">
            <w:pPr>
              <w:autoSpaceDE w:val="0"/>
              <w:autoSpaceDN w:val="0"/>
              <w:adjustRightInd w:val="0"/>
              <w:jc w:val="center"/>
              <w:rPr>
                <w:szCs w:val="28"/>
              </w:rPr>
            </w:pPr>
            <w:r>
              <w:rPr>
                <w:szCs w:val="28"/>
              </w:rPr>
              <w:t>Первый заместитель главы</w:t>
            </w:r>
          </w:p>
          <w:p w:rsidR="00F9275B" w:rsidRDefault="00F9275B" w:rsidP="00BD2D5C">
            <w:pPr>
              <w:jc w:val="center"/>
              <w:rPr>
                <w:szCs w:val="28"/>
              </w:rPr>
            </w:pPr>
            <w:r>
              <w:rPr>
                <w:szCs w:val="28"/>
              </w:rPr>
              <w:t>Промышленновского муниципального округа</w:t>
            </w:r>
          </w:p>
        </w:tc>
        <w:tc>
          <w:tcPr>
            <w:tcW w:w="3969" w:type="dxa"/>
          </w:tcPr>
          <w:p w:rsidR="00F9275B" w:rsidRDefault="00F9275B" w:rsidP="00BD2D5C">
            <w:pPr>
              <w:jc w:val="right"/>
              <w:rPr>
                <w:szCs w:val="28"/>
              </w:rPr>
            </w:pPr>
          </w:p>
          <w:p w:rsidR="00F9275B" w:rsidRDefault="00F9275B" w:rsidP="00BD2D5C">
            <w:pPr>
              <w:jc w:val="right"/>
              <w:rPr>
                <w:szCs w:val="28"/>
              </w:rPr>
            </w:pPr>
            <w:r>
              <w:rPr>
                <w:szCs w:val="28"/>
              </w:rPr>
              <w:t>В.Е. Серебров</w:t>
            </w:r>
          </w:p>
        </w:tc>
      </w:tr>
    </w:tbl>
    <w:p w:rsidR="00387EC8" w:rsidRPr="00F9275B" w:rsidRDefault="004757D8" w:rsidP="00F9275B">
      <w:pPr>
        <w:spacing w:after="0"/>
      </w:pPr>
      <w:r>
        <w:rPr>
          <w:szCs w:val="28"/>
        </w:rPr>
        <w:t xml:space="preserve">                                      </w:t>
      </w:r>
      <w:r w:rsidR="004C491D">
        <w:rPr>
          <w:szCs w:val="28"/>
        </w:rPr>
        <w:t xml:space="preserve">  </w:t>
      </w:r>
    </w:p>
    <w:sectPr w:rsidR="00387EC8" w:rsidRPr="00F9275B" w:rsidSect="00F9275B">
      <w:footerReference w:type="default" r:id="rId9"/>
      <w:pgSz w:w="11906" w:h="16838"/>
      <w:pgMar w:top="426" w:right="850" w:bottom="426"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C8" w:rsidRDefault="00387EC8" w:rsidP="00387EC8">
      <w:pPr>
        <w:spacing w:after="0"/>
      </w:pPr>
      <w:r>
        <w:separator/>
      </w:r>
    </w:p>
  </w:endnote>
  <w:endnote w:type="continuationSeparator" w:id="0">
    <w:p w:rsidR="00387EC8" w:rsidRDefault="00387EC8" w:rsidP="00387E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C8" w:rsidRDefault="00387EC8" w:rsidP="00387EC8">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C8" w:rsidRDefault="00387EC8" w:rsidP="00387EC8">
      <w:pPr>
        <w:spacing w:after="0"/>
      </w:pPr>
      <w:r>
        <w:separator/>
      </w:r>
    </w:p>
  </w:footnote>
  <w:footnote w:type="continuationSeparator" w:id="0">
    <w:p w:rsidR="00387EC8" w:rsidRDefault="00387EC8" w:rsidP="00387EC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23CE3"/>
    <w:rsid w:val="00045FE5"/>
    <w:rsid w:val="00050DBE"/>
    <w:rsid w:val="00070044"/>
    <w:rsid w:val="00086C75"/>
    <w:rsid w:val="000C2356"/>
    <w:rsid w:val="001058EE"/>
    <w:rsid w:val="001738B0"/>
    <w:rsid w:val="00232BFF"/>
    <w:rsid w:val="00270F44"/>
    <w:rsid w:val="003024C7"/>
    <w:rsid w:val="00307C11"/>
    <w:rsid w:val="00387EC8"/>
    <w:rsid w:val="003E3584"/>
    <w:rsid w:val="0042313D"/>
    <w:rsid w:val="004757D8"/>
    <w:rsid w:val="004B6337"/>
    <w:rsid w:val="004C491D"/>
    <w:rsid w:val="004D3C9E"/>
    <w:rsid w:val="005662EB"/>
    <w:rsid w:val="00625E04"/>
    <w:rsid w:val="006B60BE"/>
    <w:rsid w:val="006D315A"/>
    <w:rsid w:val="006E59F2"/>
    <w:rsid w:val="006E7165"/>
    <w:rsid w:val="00891037"/>
    <w:rsid w:val="008B7483"/>
    <w:rsid w:val="00961319"/>
    <w:rsid w:val="0096166C"/>
    <w:rsid w:val="00A22295"/>
    <w:rsid w:val="00A6464C"/>
    <w:rsid w:val="00A86FBE"/>
    <w:rsid w:val="00A94192"/>
    <w:rsid w:val="00B33DC6"/>
    <w:rsid w:val="00B90D33"/>
    <w:rsid w:val="00BC3CF4"/>
    <w:rsid w:val="00C16E86"/>
    <w:rsid w:val="00C23CE3"/>
    <w:rsid w:val="00C44AFD"/>
    <w:rsid w:val="00C80DFB"/>
    <w:rsid w:val="00CC5E64"/>
    <w:rsid w:val="00D52675"/>
    <w:rsid w:val="00D55C97"/>
    <w:rsid w:val="00D56539"/>
    <w:rsid w:val="00EC2B0C"/>
    <w:rsid w:val="00F86E91"/>
    <w:rsid w:val="00F92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FB"/>
    <w:pPr>
      <w:spacing w:line="240" w:lineRule="auto"/>
      <w:jc w:val="both"/>
    </w:pPr>
    <w:rPr>
      <w:rFonts w:ascii="Times New Roman" w:hAnsi="Times New Roman" w:cs="Times New Roman"/>
      <w:sz w:val="28"/>
    </w:rPr>
  </w:style>
  <w:style w:type="paragraph" w:styleId="3">
    <w:name w:val="heading 3"/>
    <w:basedOn w:val="a"/>
    <w:link w:val="30"/>
    <w:uiPriority w:val="9"/>
    <w:qFormat/>
    <w:rsid w:val="003024C7"/>
    <w:pPr>
      <w:spacing w:before="100" w:beforeAutospacing="1" w:after="100" w:afterAutospacing="1"/>
      <w:jc w:val="left"/>
      <w:outlineLvl w:val="2"/>
    </w:pPr>
    <w:rPr>
      <w:rFonts w:eastAsia="Times New Roman"/>
      <w:b/>
      <w:bCs/>
      <w:sz w:val="27"/>
      <w:szCs w:val="27"/>
      <w:lang w:eastAsia="ru-RU"/>
    </w:rPr>
  </w:style>
  <w:style w:type="paragraph" w:styleId="4">
    <w:name w:val="heading 4"/>
    <w:basedOn w:val="a"/>
    <w:next w:val="a"/>
    <w:link w:val="40"/>
    <w:uiPriority w:val="9"/>
    <w:unhideWhenUsed/>
    <w:qFormat/>
    <w:rsid w:val="004C49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C49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rsid w:val="00232BFF"/>
    <w:pPr>
      <w:spacing w:after="0" w:line="240" w:lineRule="auto"/>
      <w:jc w:val="both"/>
    </w:pPr>
    <w:rPr>
      <w:rFonts w:ascii="Times New Roman" w:hAnsi="Times New Roman" w:cs="Times New Roman"/>
      <w:color w:val="000000" w:themeColor="text1"/>
      <w:sz w:val="28"/>
    </w:rPr>
  </w:style>
  <w:style w:type="character" w:customStyle="1" w:styleId="30">
    <w:name w:val="Заголовок 3 Знак"/>
    <w:basedOn w:val="a0"/>
    <w:link w:val="3"/>
    <w:uiPriority w:val="9"/>
    <w:rsid w:val="003024C7"/>
    <w:rPr>
      <w:rFonts w:ascii="Times New Roman" w:eastAsia="Times New Roman" w:hAnsi="Times New Roman" w:cs="Times New Roman"/>
      <w:b/>
      <w:bCs/>
      <w:sz w:val="27"/>
      <w:szCs w:val="27"/>
      <w:lang w:eastAsia="ru-RU"/>
    </w:rPr>
  </w:style>
  <w:style w:type="paragraph" w:customStyle="1" w:styleId="headertext">
    <w:name w:val="headertext"/>
    <w:basedOn w:val="a"/>
    <w:rsid w:val="003024C7"/>
    <w:pPr>
      <w:spacing w:before="100" w:beforeAutospacing="1" w:after="100" w:afterAutospacing="1"/>
      <w:jc w:val="left"/>
    </w:pPr>
    <w:rPr>
      <w:rFonts w:eastAsia="Times New Roman"/>
      <w:sz w:val="24"/>
      <w:szCs w:val="24"/>
      <w:lang w:eastAsia="ru-RU"/>
    </w:rPr>
  </w:style>
  <w:style w:type="paragraph" w:customStyle="1" w:styleId="formattext">
    <w:name w:val="formattext"/>
    <w:basedOn w:val="a"/>
    <w:rsid w:val="003024C7"/>
    <w:pPr>
      <w:spacing w:before="100" w:beforeAutospacing="1" w:after="100" w:afterAutospacing="1"/>
      <w:jc w:val="left"/>
    </w:pPr>
    <w:rPr>
      <w:rFonts w:eastAsia="Times New Roman"/>
      <w:sz w:val="24"/>
      <w:szCs w:val="24"/>
      <w:lang w:eastAsia="ru-RU"/>
    </w:rPr>
  </w:style>
  <w:style w:type="character" w:styleId="a4">
    <w:name w:val="Hyperlink"/>
    <w:basedOn w:val="a0"/>
    <w:uiPriority w:val="99"/>
    <w:unhideWhenUsed/>
    <w:rsid w:val="003024C7"/>
    <w:rPr>
      <w:color w:val="0000FF"/>
      <w:u w:val="single"/>
    </w:rPr>
  </w:style>
  <w:style w:type="paragraph" w:styleId="a5">
    <w:name w:val="Balloon Text"/>
    <w:basedOn w:val="a"/>
    <w:link w:val="a6"/>
    <w:uiPriority w:val="99"/>
    <w:semiHidden/>
    <w:unhideWhenUsed/>
    <w:rsid w:val="00050DBE"/>
    <w:pPr>
      <w:spacing w:after="0"/>
    </w:pPr>
    <w:rPr>
      <w:rFonts w:ascii="Tahoma" w:hAnsi="Tahoma" w:cs="Tahoma"/>
      <w:sz w:val="16"/>
      <w:szCs w:val="16"/>
    </w:rPr>
  </w:style>
  <w:style w:type="character" w:customStyle="1" w:styleId="a6">
    <w:name w:val="Текст выноски Знак"/>
    <w:basedOn w:val="a0"/>
    <w:link w:val="a5"/>
    <w:uiPriority w:val="99"/>
    <w:semiHidden/>
    <w:rsid w:val="00050DBE"/>
    <w:rPr>
      <w:rFonts w:ascii="Tahoma" w:hAnsi="Tahoma" w:cs="Tahoma"/>
      <w:sz w:val="16"/>
      <w:szCs w:val="16"/>
    </w:rPr>
  </w:style>
  <w:style w:type="paragraph" w:styleId="a7">
    <w:name w:val="Plain Text"/>
    <w:basedOn w:val="a"/>
    <w:link w:val="a8"/>
    <w:rsid w:val="004C491D"/>
    <w:pPr>
      <w:spacing w:after="0"/>
      <w:jc w:val="left"/>
    </w:pPr>
    <w:rPr>
      <w:rFonts w:ascii="Courier New" w:eastAsia="Times New Roman" w:hAnsi="Courier New" w:cs="Courier New"/>
      <w:sz w:val="20"/>
      <w:szCs w:val="20"/>
      <w:lang w:eastAsia="ru-RU"/>
    </w:rPr>
  </w:style>
  <w:style w:type="character" w:customStyle="1" w:styleId="a8">
    <w:name w:val="Текст Знак"/>
    <w:basedOn w:val="a0"/>
    <w:link w:val="a7"/>
    <w:rsid w:val="004C491D"/>
    <w:rPr>
      <w:rFonts w:ascii="Courier New" w:eastAsia="Times New Roman" w:hAnsi="Courier New" w:cs="Courier New"/>
      <w:sz w:val="20"/>
      <w:szCs w:val="20"/>
      <w:lang w:eastAsia="ru-RU"/>
    </w:rPr>
  </w:style>
  <w:style w:type="paragraph" w:customStyle="1" w:styleId="ConsPlusNormal">
    <w:name w:val="ConsPlusNormal"/>
    <w:rsid w:val="004C491D"/>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rsid w:val="004C491D"/>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semiHidden/>
    <w:rsid w:val="004C491D"/>
    <w:rPr>
      <w:rFonts w:asciiTheme="majorHAnsi" w:eastAsiaTheme="majorEastAsia" w:hAnsiTheme="majorHAnsi" w:cstheme="majorBidi"/>
      <w:color w:val="243F60" w:themeColor="accent1" w:themeShade="7F"/>
      <w:sz w:val="28"/>
    </w:rPr>
  </w:style>
  <w:style w:type="paragraph" w:customStyle="1" w:styleId="ConsPlusTitle">
    <w:name w:val="ConsPlusTitle"/>
    <w:rsid w:val="004C49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387EC8"/>
    <w:pPr>
      <w:tabs>
        <w:tab w:val="center" w:pos="4677"/>
        <w:tab w:val="right" w:pos="9355"/>
      </w:tabs>
      <w:spacing w:after="0"/>
    </w:pPr>
  </w:style>
  <w:style w:type="character" w:customStyle="1" w:styleId="aa">
    <w:name w:val="Верхний колонтитул Знак"/>
    <w:basedOn w:val="a0"/>
    <w:link w:val="a9"/>
    <w:uiPriority w:val="99"/>
    <w:semiHidden/>
    <w:rsid w:val="00387EC8"/>
    <w:rPr>
      <w:rFonts w:ascii="Times New Roman" w:hAnsi="Times New Roman" w:cs="Times New Roman"/>
      <w:sz w:val="28"/>
    </w:rPr>
  </w:style>
  <w:style w:type="paragraph" w:styleId="ab">
    <w:name w:val="footer"/>
    <w:basedOn w:val="a"/>
    <w:link w:val="ac"/>
    <w:uiPriority w:val="99"/>
    <w:semiHidden/>
    <w:unhideWhenUsed/>
    <w:rsid w:val="00387EC8"/>
    <w:pPr>
      <w:tabs>
        <w:tab w:val="center" w:pos="4677"/>
        <w:tab w:val="right" w:pos="9355"/>
      </w:tabs>
      <w:spacing w:after="0"/>
    </w:pPr>
  </w:style>
  <w:style w:type="character" w:customStyle="1" w:styleId="ac">
    <w:name w:val="Нижний колонтитул Знак"/>
    <w:basedOn w:val="a0"/>
    <w:link w:val="ab"/>
    <w:uiPriority w:val="99"/>
    <w:semiHidden/>
    <w:rsid w:val="00387EC8"/>
    <w:rPr>
      <w:rFonts w:ascii="Times New Roman" w:hAnsi="Times New Roman" w:cs="Times New Roman"/>
      <w:sz w:val="28"/>
    </w:rPr>
  </w:style>
  <w:style w:type="table" w:styleId="ad">
    <w:name w:val="Table Grid"/>
    <w:basedOn w:val="a1"/>
    <w:uiPriority w:val="59"/>
    <w:rsid w:val="00F9275B"/>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FB"/>
    <w:pPr>
      <w:spacing w:line="240" w:lineRule="auto"/>
      <w:jc w:val="both"/>
    </w:pPr>
    <w:rPr>
      <w:rFonts w:ascii="Times New Roman" w:hAnsi="Times New Roman" w:cs="Times New Roman"/>
      <w:sz w:val="28"/>
    </w:rPr>
  </w:style>
  <w:style w:type="paragraph" w:styleId="3">
    <w:name w:val="heading 3"/>
    <w:basedOn w:val="a"/>
    <w:link w:val="30"/>
    <w:uiPriority w:val="9"/>
    <w:qFormat/>
    <w:rsid w:val="003024C7"/>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rsid w:val="00232BFF"/>
    <w:pPr>
      <w:spacing w:after="0" w:line="240" w:lineRule="auto"/>
      <w:jc w:val="both"/>
    </w:pPr>
    <w:rPr>
      <w:rFonts w:ascii="Times New Roman" w:hAnsi="Times New Roman" w:cs="Times New Roman"/>
      <w:color w:val="000000" w:themeColor="text1"/>
      <w:sz w:val="28"/>
    </w:rPr>
  </w:style>
  <w:style w:type="character" w:customStyle="1" w:styleId="30">
    <w:name w:val="Заголовок 3 Знак"/>
    <w:basedOn w:val="a0"/>
    <w:link w:val="3"/>
    <w:uiPriority w:val="9"/>
    <w:rsid w:val="003024C7"/>
    <w:rPr>
      <w:rFonts w:ascii="Times New Roman" w:eastAsia="Times New Roman" w:hAnsi="Times New Roman" w:cs="Times New Roman"/>
      <w:b/>
      <w:bCs/>
      <w:sz w:val="27"/>
      <w:szCs w:val="27"/>
      <w:lang w:eastAsia="ru-RU"/>
    </w:rPr>
  </w:style>
  <w:style w:type="paragraph" w:customStyle="1" w:styleId="headertext">
    <w:name w:val="headertext"/>
    <w:basedOn w:val="a"/>
    <w:rsid w:val="003024C7"/>
    <w:pPr>
      <w:spacing w:before="100" w:beforeAutospacing="1" w:after="100" w:afterAutospacing="1"/>
      <w:jc w:val="left"/>
    </w:pPr>
    <w:rPr>
      <w:rFonts w:eastAsia="Times New Roman"/>
      <w:sz w:val="24"/>
      <w:szCs w:val="24"/>
      <w:lang w:eastAsia="ru-RU"/>
    </w:rPr>
  </w:style>
  <w:style w:type="paragraph" w:customStyle="1" w:styleId="formattext">
    <w:name w:val="formattext"/>
    <w:basedOn w:val="a"/>
    <w:rsid w:val="003024C7"/>
    <w:pPr>
      <w:spacing w:before="100" w:beforeAutospacing="1" w:after="100" w:afterAutospacing="1"/>
      <w:jc w:val="left"/>
    </w:pPr>
    <w:rPr>
      <w:rFonts w:eastAsia="Times New Roman"/>
      <w:sz w:val="24"/>
      <w:szCs w:val="24"/>
      <w:lang w:eastAsia="ru-RU"/>
    </w:rPr>
  </w:style>
  <w:style w:type="character" w:styleId="a4">
    <w:name w:val="Hyperlink"/>
    <w:basedOn w:val="a0"/>
    <w:uiPriority w:val="99"/>
    <w:unhideWhenUsed/>
    <w:rsid w:val="003024C7"/>
    <w:rPr>
      <w:color w:val="0000FF"/>
      <w:u w:val="single"/>
    </w:rPr>
  </w:style>
  <w:style w:type="paragraph" w:styleId="a5">
    <w:name w:val="Balloon Text"/>
    <w:basedOn w:val="a"/>
    <w:link w:val="a6"/>
    <w:uiPriority w:val="99"/>
    <w:semiHidden/>
    <w:unhideWhenUsed/>
    <w:rsid w:val="00050DBE"/>
    <w:pPr>
      <w:spacing w:after="0"/>
    </w:pPr>
    <w:rPr>
      <w:rFonts w:ascii="Tahoma" w:hAnsi="Tahoma" w:cs="Tahoma"/>
      <w:sz w:val="16"/>
      <w:szCs w:val="16"/>
    </w:rPr>
  </w:style>
  <w:style w:type="character" w:customStyle="1" w:styleId="a6">
    <w:name w:val="Текст выноски Знак"/>
    <w:basedOn w:val="a0"/>
    <w:link w:val="a5"/>
    <w:uiPriority w:val="99"/>
    <w:semiHidden/>
    <w:rsid w:val="00050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63008">
      <w:bodyDiv w:val="1"/>
      <w:marLeft w:val="0"/>
      <w:marRight w:val="0"/>
      <w:marTop w:val="0"/>
      <w:marBottom w:val="0"/>
      <w:divBdr>
        <w:top w:val="none" w:sz="0" w:space="0" w:color="auto"/>
        <w:left w:val="none" w:sz="0" w:space="0" w:color="auto"/>
        <w:bottom w:val="none" w:sz="0" w:space="0" w:color="auto"/>
        <w:right w:val="none" w:sz="0" w:space="0" w:color="auto"/>
      </w:divBdr>
    </w:div>
    <w:div w:id="526674470">
      <w:bodyDiv w:val="1"/>
      <w:marLeft w:val="0"/>
      <w:marRight w:val="0"/>
      <w:marTop w:val="0"/>
      <w:marBottom w:val="0"/>
      <w:divBdr>
        <w:top w:val="none" w:sz="0" w:space="0" w:color="auto"/>
        <w:left w:val="none" w:sz="0" w:space="0" w:color="auto"/>
        <w:bottom w:val="none" w:sz="0" w:space="0" w:color="auto"/>
        <w:right w:val="none" w:sz="0" w:space="0" w:color="auto"/>
      </w:divBdr>
    </w:div>
    <w:div w:id="1269433547">
      <w:bodyDiv w:val="1"/>
      <w:marLeft w:val="0"/>
      <w:marRight w:val="0"/>
      <w:marTop w:val="0"/>
      <w:marBottom w:val="0"/>
      <w:divBdr>
        <w:top w:val="none" w:sz="0" w:space="0" w:color="auto"/>
        <w:left w:val="none" w:sz="0" w:space="0" w:color="auto"/>
        <w:bottom w:val="none" w:sz="0" w:space="0" w:color="auto"/>
        <w:right w:val="none" w:sz="0" w:space="0" w:color="auto"/>
      </w:divBdr>
    </w:div>
    <w:div w:id="1581334627">
      <w:bodyDiv w:val="1"/>
      <w:marLeft w:val="0"/>
      <w:marRight w:val="0"/>
      <w:marTop w:val="0"/>
      <w:marBottom w:val="0"/>
      <w:divBdr>
        <w:top w:val="none" w:sz="0" w:space="0" w:color="auto"/>
        <w:left w:val="none" w:sz="0" w:space="0" w:color="auto"/>
        <w:bottom w:val="none" w:sz="0" w:space="0" w:color="auto"/>
        <w:right w:val="none" w:sz="0" w:space="0" w:color="auto"/>
      </w:divBdr>
    </w:div>
    <w:div w:id="19817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6728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BB9D-29B7-4129-9175-503476D7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4306</Words>
  <Characters>24550</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I. Общие положения</vt:lpstr>
      <vt:lpstr>        II. Назначение и основные задачи систем оповещения населения</vt:lpstr>
      <vt:lpstr>        III. Порядок задействования систем оповещения населения</vt:lpstr>
      <vt:lpstr>        IV. Поддержание в готовности систем оповещения населения</vt:lpstr>
    </vt:vector>
  </TitlesOfParts>
  <Company>Reanimator Extreme Edition</Company>
  <LinksUpToDate>false</LinksUpToDate>
  <CharactersWithSpaces>28799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Сотов</dc:creator>
  <cp:lastModifiedBy>Настя</cp:lastModifiedBy>
  <cp:revision>5</cp:revision>
  <cp:lastPrinted>2021-03-12T08:09:00Z</cp:lastPrinted>
  <dcterms:created xsi:type="dcterms:W3CDTF">2021-03-12T08:10:00Z</dcterms:created>
  <dcterms:modified xsi:type="dcterms:W3CDTF">2021-03-18T06:59:00Z</dcterms:modified>
</cp:coreProperties>
</file>