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4" w:rsidRPr="007B1544" w:rsidRDefault="007B1544" w:rsidP="007B154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B15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44" w:rsidRPr="007B1544" w:rsidRDefault="007B1544" w:rsidP="007B1544">
      <w:pPr>
        <w:pStyle w:val="5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>КЕМЕРОВСКАЯ ОБЛАСТЬ</w:t>
      </w:r>
    </w:p>
    <w:p w:rsidR="007B1544" w:rsidRPr="007B1544" w:rsidRDefault="007B1544" w:rsidP="007B1544">
      <w:pPr>
        <w:pStyle w:val="5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 xml:space="preserve">АДМИНИСТРАЦИЯ </w:t>
      </w:r>
    </w:p>
    <w:p w:rsidR="007B1544" w:rsidRPr="007B1544" w:rsidRDefault="007B1544" w:rsidP="007B1544">
      <w:pPr>
        <w:pStyle w:val="5"/>
        <w:ind w:left="-180" w:right="-251"/>
        <w:rPr>
          <w:sz w:val="32"/>
          <w:szCs w:val="32"/>
          <w:lang w:val="ru-RU"/>
        </w:rPr>
      </w:pPr>
      <w:r w:rsidRPr="007B1544">
        <w:rPr>
          <w:sz w:val="32"/>
          <w:szCs w:val="32"/>
          <w:lang w:val="ru-RU"/>
        </w:rPr>
        <w:t xml:space="preserve">ПРОМЫШЛЕННОВСКОГО МУНИЦИПАЛЬНОГО </w:t>
      </w:r>
      <w:r>
        <w:rPr>
          <w:sz w:val="32"/>
          <w:szCs w:val="32"/>
          <w:lang w:val="ru-RU"/>
        </w:rPr>
        <w:t>ОКРУГА</w:t>
      </w:r>
    </w:p>
    <w:p w:rsidR="007B1544" w:rsidRPr="007B1544" w:rsidRDefault="007B1544" w:rsidP="007B154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7B15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B1544" w:rsidRPr="007B1544" w:rsidRDefault="007B1544" w:rsidP="007B1544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7B1544">
        <w:rPr>
          <w:rFonts w:ascii="Times New Roman" w:hAnsi="Times New Roman" w:cs="Times New Roman"/>
        </w:rPr>
        <w:t>от</w:t>
      </w:r>
      <w:r w:rsidRPr="007B1544">
        <w:rPr>
          <w:rFonts w:ascii="Times New Roman" w:hAnsi="Times New Roman" w:cs="Times New Roman"/>
          <w:sz w:val="28"/>
          <w:szCs w:val="28"/>
        </w:rPr>
        <w:t xml:space="preserve"> «</w:t>
      </w:r>
      <w:r w:rsidR="00E970E4">
        <w:rPr>
          <w:rFonts w:ascii="Times New Roman" w:hAnsi="Times New Roman" w:cs="Times New Roman"/>
          <w:sz w:val="28"/>
          <w:szCs w:val="28"/>
        </w:rPr>
        <w:t>29</w:t>
      </w:r>
      <w:r w:rsidRPr="007B1544">
        <w:rPr>
          <w:rFonts w:ascii="Times New Roman" w:hAnsi="Times New Roman" w:cs="Times New Roman"/>
          <w:sz w:val="28"/>
          <w:szCs w:val="28"/>
        </w:rPr>
        <w:t xml:space="preserve">» </w:t>
      </w:r>
      <w:r w:rsidR="00E970E4">
        <w:rPr>
          <w:rFonts w:ascii="Times New Roman" w:hAnsi="Times New Roman" w:cs="Times New Roman"/>
          <w:sz w:val="28"/>
          <w:szCs w:val="28"/>
        </w:rPr>
        <w:t>июня 2021</w:t>
      </w:r>
      <w:r w:rsidRPr="007B1544">
        <w:rPr>
          <w:rFonts w:ascii="Times New Roman" w:hAnsi="Times New Roman" w:cs="Times New Roman"/>
          <w:sz w:val="28"/>
          <w:szCs w:val="28"/>
        </w:rPr>
        <w:t xml:space="preserve"> </w:t>
      </w:r>
      <w:r w:rsidRPr="007B154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44">
        <w:rPr>
          <w:rFonts w:ascii="Times New Roman" w:hAnsi="Times New Roman" w:cs="Times New Roman"/>
        </w:rPr>
        <w:t>№</w:t>
      </w:r>
      <w:r w:rsidR="00E970E4">
        <w:rPr>
          <w:rFonts w:ascii="Times New Roman" w:hAnsi="Times New Roman" w:cs="Times New Roman"/>
          <w:sz w:val="28"/>
          <w:szCs w:val="28"/>
        </w:rPr>
        <w:t>1230-П</w:t>
      </w:r>
    </w:p>
    <w:p w:rsidR="007B1544" w:rsidRPr="007B1544" w:rsidRDefault="007B1544" w:rsidP="007B154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1544">
        <w:rPr>
          <w:rFonts w:ascii="Times New Roman" w:hAnsi="Times New Roman" w:cs="Times New Roman"/>
        </w:rPr>
        <w:t>пгт</w:t>
      </w:r>
      <w:proofErr w:type="spellEnd"/>
      <w:r w:rsidRPr="007B1544">
        <w:rPr>
          <w:rFonts w:ascii="Times New Roman" w:hAnsi="Times New Roman" w:cs="Times New Roman"/>
        </w:rPr>
        <w:t>. Промышленная</w:t>
      </w:r>
    </w:p>
    <w:p w:rsidR="007B1544" w:rsidRDefault="007B1544" w:rsidP="007B1544">
      <w:pPr>
        <w:pStyle w:val="Iauiue"/>
        <w:jc w:val="center"/>
        <w:rPr>
          <w:b/>
          <w:sz w:val="28"/>
          <w:szCs w:val="28"/>
        </w:rPr>
      </w:pPr>
    </w:p>
    <w:p w:rsidR="00C4681B" w:rsidRPr="007B1544" w:rsidRDefault="00C4681B" w:rsidP="007B1544">
      <w:pPr>
        <w:pStyle w:val="Iauiue"/>
        <w:jc w:val="center"/>
        <w:rPr>
          <w:b/>
          <w:sz w:val="28"/>
          <w:szCs w:val="28"/>
        </w:rPr>
      </w:pPr>
    </w:p>
    <w:p w:rsidR="007B1544" w:rsidRPr="007B1544" w:rsidRDefault="007B1544" w:rsidP="007B1544">
      <w:pPr>
        <w:pStyle w:val="Iauiue"/>
        <w:jc w:val="center"/>
        <w:rPr>
          <w:b/>
          <w:sz w:val="28"/>
          <w:szCs w:val="28"/>
        </w:rPr>
      </w:pPr>
      <w:r w:rsidRPr="007B1544">
        <w:rPr>
          <w:b/>
          <w:sz w:val="28"/>
          <w:szCs w:val="28"/>
        </w:rPr>
        <w:t xml:space="preserve">Об утверждении </w:t>
      </w:r>
      <w:r w:rsidR="004B6887">
        <w:rPr>
          <w:b/>
          <w:sz w:val="28"/>
          <w:szCs w:val="28"/>
        </w:rPr>
        <w:t>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</w:t>
      </w:r>
      <w:r w:rsidR="00551369">
        <w:rPr>
          <w:b/>
          <w:sz w:val="28"/>
          <w:szCs w:val="28"/>
        </w:rPr>
        <w:t>ругих общественных объединений</w:t>
      </w:r>
      <w:r w:rsidR="009C7AB2">
        <w:rPr>
          <w:b/>
          <w:sz w:val="28"/>
          <w:szCs w:val="28"/>
        </w:rPr>
        <w:t xml:space="preserve"> и</w:t>
      </w:r>
      <w:r w:rsidR="004B6887">
        <w:rPr>
          <w:b/>
          <w:sz w:val="28"/>
          <w:szCs w:val="28"/>
        </w:rPr>
        <w:t xml:space="preserve"> религиозных объединений муниципальными служащими администрации Промышленновского муниципального округа</w:t>
      </w:r>
    </w:p>
    <w:p w:rsidR="007B1544" w:rsidRPr="007B1544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B1544" w:rsidRP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>В соответствии с</w:t>
      </w:r>
      <w:r w:rsidR="00FE0307">
        <w:rPr>
          <w:sz w:val="28"/>
          <w:szCs w:val="28"/>
        </w:rPr>
        <w:t xml:space="preserve"> п. 10 ч. 1 ст. 14</w:t>
      </w:r>
      <w:r w:rsidRPr="007B1544">
        <w:rPr>
          <w:sz w:val="28"/>
          <w:szCs w:val="28"/>
        </w:rPr>
        <w:t xml:space="preserve"> </w:t>
      </w:r>
      <w:r w:rsidR="00EA0C2B">
        <w:rPr>
          <w:sz w:val="28"/>
          <w:szCs w:val="28"/>
        </w:rPr>
        <w:t>Федеральн</w:t>
      </w:r>
      <w:r w:rsidR="00FE0307">
        <w:rPr>
          <w:sz w:val="28"/>
          <w:szCs w:val="28"/>
        </w:rPr>
        <w:t>ого закона</w:t>
      </w:r>
      <w:r w:rsidR="00EA0C2B">
        <w:rPr>
          <w:sz w:val="28"/>
          <w:szCs w:val="28"/>
        </w:rPr>
        <w:t xml:space="preserve"> от </w:t>
      </w:r>
      <w:r w:rsidR="00FE0307">
        <w:rPr>
          <w:sz w:val="28"/>
          <w:szCs w:val="28"/>
        </w:rPr>
        <w:t>02.03.2007</w:t>
      </w:r>
      <w:r w:rsidR="00EA0C2B">
        <w:rPr>
          <w:sz w:val="28"/>
          <w:szCs w:val="28"/>
        </w:rPr>
        <w:t xml:space="preserve"> </w:t>
      </w:r>
      <w:r w:rsidR="00FE0307">
        <w:rPr>
          <w:sz w:val="28"/>
          <w:szCs w:val="28"/>
        </w:rPr>
        <w:t xml:space="preserve">                  </w:t>
      </w:r>
      <w:r w:rsidR="00EA0C2B">
        <w:rPr>
          <w:sz w:val="28"/>
          <w:szCs w:val="28"/>
        </w:rPr>
        <w:t xml:space="preserve">№ </w:t>
      </w:r>
      <w:r w:rsidR="00FE0307">
        <w:rPr>
          <w:sz w:val="28"/>
          <w:szCs w:val="28"/>
        </w:rPr>
        <w:t>25</w:t>
      </w:r>
      <w:r w:rsidR="00EA0C2B">
        <w:rPr>
          <w:sz w:val="28"/>
          <w:szCs w:val="28"/>
        </w:rPr>
        <w:t>-ФЗ «</w:t>
      </w:r>
      <w:r w:rsidR="00FE0307">
        <w:rPr>
          <w:sz w:val="28"/>
          <w:szCs w:val="28"/>
        </w:rPr>
        <w:t>О муниципальной службе в Российской Федерации</w:t>
      </w:r>
      <w:r w:rsidR="00EA0C2B">
        <w:rPr>
          <w:sz w:val="28"/>
          <w:szCs w:val="28"/>
        </w:rPr>
        <w:t>»</w:t>
      </w:r>
      <w:r w:rsidRPr="007B1544">
        <w:rPr>
          <w:sz w:val="28"/>
          <w:szCs w:val="28"/>
        </w:rPr>
        <w:t>:</w:t>
      </w:r>
    </w:p>
    <w:p w:rsidR="00132BB6" w:rsidRPr="004B6887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1. Утвердить </w:t>
      </w:r>
      <w:r w:rsidR="004B6887" w:rsidRPr="004B6887">
        <w:rPr>
          <w:sz w:val="28"/>
          <w:szCs w:val="28"/>
        </w:rPr>
        <w:t>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</w:t>
      </w:r>
      <w:r w:rsidR="00551369">
        <w:rPr>
          <w:sz w:val="28"/>
          <w:szCs w:val="28"/>
        </w:rPr>
        <w:t>угих общественных объединений</w:t>
      </w:r>
      <w:r w:rsidR="009C7AB2">
        <w:rPr>
          <w:sz w:val="28"/>
          <w:szCs w:val="28"/>
        </w:rPr>
        <w:t xml:space="preserve"> и</w:t>
      </w:r>
      <w:r w:rsidR="00551369">
        <w:rPr>
          <w:sz w:val="28"/>
          <w:szCs w:val="28"/>
        </w:rPr>
        <w:t xml:space="preserve"> </w:t>
      </w:r>
      <w:r w:rsidR="004B6887" w:rsidRPr="004B6887">
        <w:rPr>
          <w:sz w:val="28"/>
          <w:szCs w:val="28"/>
        </w:rPr>
        <w:t>религиозных объединений муниципальными служащими администрации Промышленновского муниципального округа</w:t>
      </w:r>
      <w:r w:rsidR="00132BB6" w:rsidRPr="004B6887">
        <w:rPr>
          <w:sz w:val="28"/>
          <w:szCs w:val="28"/>
        </w:rPr>
        <w:t>.</w:t>
      </w:r>
    </w:p>
    <w:p w:rsidR="00EA0C2B" w:rsidRDefault="007B1544" w:rsidP="007B1544">
      <w:pPr>
        <w:pStyle w:val="Iauiue"/>
        <w:ind w:firstLine="709"/>
        <w:jc w:val="both"/>
        <w:rPr>
          <w:sz w:val="28"/>
          <w:szCs w:val="28"/>
        </w:rPr>
      </w:pPr>
      <w:r w:rsidRPr="007B1544">
        <w:rPr>
          <w:sz w:val="28"/>
          <w:szCs w:val="28"/>
        </w:rPr>
        <w:t xml:space="preserve">2. Настоящее постановление подлежит </w:t>
      </w:r>
      <w:r w:rsidR="007F70D7">
        <w:rPr>
          <w:sz w:val="28"/>
          <w:szCs w:val="28"/>
        </w:rPr>
        <w:t>размещению</w:t>
      </w:r>
      <w:r w:rsidRPr="007B1544">
        <w:rPr>
          <w:sz w:val="28"/>
          <w:szCs w:val="28"/>
        </w:rPr>
        <w:t xml:space="preserve"> на официальном сайте администрации Промышленновского муници</w:t>
      </w:r>
      <w:r w:rsidR="007F70D7">
        <w:rPr>
          <w:sz w:val="28"/>
          <w:szCs w:val="28"/>
        </w:rPr>
        <w:t>пального округа в сети Интернет</w:t>
      </w:r>
      <w:r w:rsidR="00EA0C2B">
        <w:rPr>
          <w:sz w:val="28"/>
          <w:szCs w:val="28"/>
        </w:rPr>
        <w:t>.</w:t>
      </w:r>
    </w:p>
    <w:p w:rsidR="007B1544" w:rsidRDefault="00EA0C2B" w:rsidP="007B154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544" w:rsidRPr="007B1544">
        <w:rPr>
          <w:sz w:val="28"/>
          <w:szCs w:val="28"/>
        </w:rPr>
        <w:t xml:space="preserve">. Контроль за </w:t>
      </w:r>
      <w:r w:rsidR="00C4681B">
        <w:rPr>
          <w:sz w:val="28"/>
          <w:szCs w:val="28"/>
        </w:rPr>
        <w:t>исполнением настоящего</w:t>
      </w:r>
      <w:r w:rsidR="007B1544" w:rsidRPr="007B1544">
        <w:rPr>
          <w:sz w:val="28"/>
          <w:szCs w:val="28"/>
        </w:rPr>
        <w:t xml:space="preserve"> постановления возложить </w:t>
      </w:r>
      <w:proofErr w:type="gramStart"/>
      <w:r w:rsidR="007B1544" w:rsidRPr="007B1544">
        <w:rPr>
          <w:sz w:val="28"/>
          <w:szCs w:val="28"/>
        </w:rPr>
        <w:t>на</w:t>
      </w:r>
      <w:proofErr w:type="gramEnd"/>
      <w:r w:rsidR="007B1544" w:rsidRPr="007B1544">
        <w:rPr>
          <w:sz w:val="28"/>
          <w:szCs w:val="28"/>
        </w:rPr>
        <w:t xml:space="preserve"> заместителя главы Промышленновского муниципального </w:t>
      </w:r>
      <w:r w:rsidR="007D32E8">
        <w:rPr>
          <w:sz w:val="28"/>
          <w:szCs w:val="28"/>
        </w:rPr>
        <w:t>округа</w:t>
      </w:r>
      <w:r w:rsidR="007B1544" w:rsidRPr="007B1544">
        <w:rPr>
          <w:sz w:val="28"/>
          <w:szCs w:val="28"/>
        </w:rPr>
        <w:t xml:space="preserve"> </w:t>
      </w:r>
      <w:r w:rsidR="007D32E8">
        <w:rPr>
          <w:sz w:val="28"/>
          <w:szCs w:val="28"/>
        </w:rPr>
        <w:t xml:space="preserve">                           О.Н. </w:t>
      </w:r>
      <w:proofErr w:type="spellStart"/>
      <w:r w:rsidR="007D32E8">
        <w:rPr>
          <w:sz w:val="28"/>
          <w:szCs w:val="28"/>
        </w:rPr>
        <w:t>Шумкину</w:t>
      </w:r>
      <w:proofErr w:type="spellEnd"/>
      <w:r w:rsidR="007D32E8">
        <w:rPr>
          <w:sz w:val="28"/>
          <w:szCs w:val="28"/>
        </w:rPr>
        <w:t>.</w:t>
      </w:r>
    </w:p>
    <w:p w:rsidR="00C4681B" w:rsidRPr="007B1544" w:rsidRDefault="00C4681B" w:rsidP="007B154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267B04">
        <w:rPr>
          <w:sz w:val="28"/>
          <w:szCs w:val="28"/>
        </w:rPr>
        <w:t>даты подписания</w:t>
      </w:r>
      <w:proofErr w:type="gramEnd"/>
      <w:r>
        <w:rPr>
          <w:sz w:val="28"/>
          <w:szCs w:val="28"/>
        </w:rPr>
        <w:t>.</w:t>
      </w:r>
    </w:p>
    <w:p w:rsidR="007B1544" w:rsidRDefault="007B1544" w:rsidP="007B1544">
      <w:pPr>
        <w:pStyle w:val="Iauiue"/>
        <w:ind w:firstLine="709"/>
        <w:jc w:val="both"/>
        <w:rPr>
          <w:sz w:val="28"/>
          <w:szCs w:val="28"/>
        </w:rPr>
      </w:pPr>
    </w:p>
    <w:p w:rsidR="00C4681B" w:rsidRDefault="00C4681B" w:rsidP="007B1544">
      <w:pPr>
        <w:pStyle w:val="Iauiue"/>
        <w:ind w:firstLine="709"/>
        <w:jc w:val="both"/>
        <w:rPr>
          <w:sz w:val="28"/>
          <w:szCs w:val="28"/>
        </w:rPr>
      </w:pPr>
    </w:p>
    <w:p w:rsidR="00C4681B" w:rsidRPr="007B1544" w:rsidRDefault="00C4681B" w:rsidP="007B1544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82"/>
        <w:gridCol w:w="3865"/>
      </w:tblGrid>
      <w:tr w:rsidR="007B1544" w:rsidRPr="007B1544" w:rsidTr="00C272D5">
        <w:tc>
          <w:tcPr>
            <w:tcW w:w="5882" w:type="dxa"/>
            <w:hideMark/>
          </w:tcPr>
          <w:p w:rsidR="007B1544" w:rsidRPr="007B1544" w:rsidRDefault="007B1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865" w:type="dxa"/>
          </w:tcPr>
          <w:p w:rsidR="007B1544" w:rsidRPr="007B1544" w:rsidRDefault="007B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544" w:rsidRPr="007B1544" w:rsidTr="00C272D5">
        <w:tc>
          <w:tcPr>
            <w:tcW w:w="5882" w:type="dxa"/>
            <w:hideMark/>
          </w:tcPr>
          <w:p w:rsidR="007B1544" w:rsidRPr="007B1544" w:rsidRDefault="007B1544" w:rsidP="007B1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865" w:type="dxa"/>
            <w:hideMark/>
          </w:tcPr>
          <w:p w:rsidR="007B1544" w:rsidRPr="007B1544" w:rsidRDefault="007B15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1544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C4681B" w:rsidRDefault="00C4681B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3AAF" w:rsidRDefault="00363AAF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63AAF" w:rsidRDefault="00363AAF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5181" w:rsidRDefault="000A5181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1544" w:rsidRPr="00363AAF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63AAF">
        <w:rPr>
          <w:rFonts w:ascii="Times New Roman" w:hAnsi="Times New Roman" w:cs="Times New Roman"/>
          <w:sz w:val="20"/>
          <w:szCs w:val="20"/>
        </w:rPr>
        <w:t>Исп.: Ю.С. Жукова</w:t>
      </w:r>
    </w:p>
    <w:p w:rsidR="007B1544" w:rsidRPr="00363AAF" w:rsidRDefault="007B1544" w:rsidP="007B154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63AAF">
        <w:rPr>
          <w:rFonts w:ascii="Times New Roman" w:hAnsi="Times New Roman" w:cs="Times New Roman"/>
          <w:sz w:val="20"/>
          <w:szCs w:val="20"/>
        </w:rPr>
        <w:t>Тел.7-45-85</w:t>
      </w:r>
    </w:p>
    <w:p w:rsidR="004B6887" w:rsidRPr="007B1544" w:rsidRDefault="004B6887" w:rsidP="007B15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51"/>
        <w:gridCol w:w="5002"/>
      </w:tblGrid>
      <w:tr w:rsidR="005E6568" w:rsidTr="004725E6">
        <w:tc>
          <w:tcPr>
            <w:tcW w:w="4851" w:type="dxa"/>
          </w:tcPr>
          <w:p w:rsidR="005E6568" w:rsidRDefault="005E6568" w:rsidP="004725E6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63AAF" w:rsidRDefault="00363AAF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AAF" w:rsidRDefault="00363AAF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68" w:rsidRPr="005E6568" w:rsidRDefault="005E6568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E6568" w:rsidRPr="005E6568" w:rsidRDefault="005E6568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E6568" w:rsidRPr="005E6568" w:rsidRDefault="005E6568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5E6568" w:rsidRPr="005E6568" w:rsidRDefault="005E6568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70E4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  <w:r w:rsidRPr="005E65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70E4">
              <w:rPr>
                <w:rFonts w:ascii="Times New Roman" w:hAnsi="Times New Roman" w:cs="Times New Roman"/>
                <w:sz w:val="28"/>
                <w:szCs w:val="28"/>
              </w:rPr>
              <w:t>1230-П</w:t>
            </w:r>
          </w:p>
          <w:p w:rsidR="005E6568" w:rsidRDefault="005E6568" w:rsidP="004725E6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568" w:rsidRDefault="005E6568" w:rsidP="00132B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794" w:rsidRPr="007B1544" w:rsidRDefault="00164794" w:rsidP="00164794">
      <w:pPr>
        <w:pStyle w:val="Iauiue"/>
        <w:jc w:val="center"/>
        <w:rPr>
          <w:b/>
          <w:sz w:val="28"/>
          <w:szCs w:val="28"/>
        </w:rPr>
      </w:pPr>
      <w:bookmarkStart w:id="0" w:name="P30"/>
      <w:bookmarkEnd w:id="0"/>
      <w:r>
        <w:rPr>
          <w:b/>
          <w:sz w:val="28"/>
          <w:szCs w:val="28"/>
        </w:rPr>
        <w:t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</w:t>
      </w:r>
      <w:r w:rsidR="009C7AB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религиозных объединений муниципальными служащими администрации Промышленновского муниципального округа</w:t>
      </w:r>
    </w:p>
    <w:p w:rsidR="00CE100E" w:rsidRPr="007B1544" w:rsidRDefault="00CE10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074" w:rsidRPr="007B1544" w:rsidRDefault="000A7074" w:rsidP="000A707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61ED" w:rsidRDefault="00164794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 с разрешения главы Промышленновского муниципального округа муниципальными служащими администрации Промышленновского муниципального округа</w:t>
      </w:r>
      <w:r w:rsidR="009C7AB2">
        <w:rPr>
          <w:rFonts w:ascii="Times New Roman" w:hAnsi="Times New Roman" w:cs="Times New Roman"/>
          <w:sz w:val="28"/>
          <w:szCs w:val="28"/>
        </w:rPr>
        <w:t xml:space="preserve"> наград, </w:t>
      </w:r>
      <w:r w:rsidR="009C7AB2" w:rsidRPr="007010F0">
        <w:rPr>
          <w:rFonts w:ascii="Times New Roman" w:hAnsi="Times New Roman" w:cs="Times New Roman"/>
          <w:sz w:val="28"/>
          <w:szCs w:val="28"/>
        </w:rPr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7010F0" w:rsidRPr="007010F0">
        <w:rPr>
          <w:rFonts w:ascii="Times New Roman" w:hAnsi="Times New Roman" w:cs="Times New Roman"/>
          <w:sz w:val="28"/>
          <w:szCs w:val="28"/>
        </w:rPr>
        <w:t>, если в их должностные обязанности входит взаимодействие с указанными организациями и объединениями.</w:t>
      </w:r>
      <w:proofErr w:type="gramEnd"/>
    </w:p>
    <w:p w:rsidR="007010F0" w:rsidRDefault="007010F0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служащий, получивший награду, почетное</w:t>
      </w:r>
      <w:r w:rsidR="00390014">
        <w:rPr>
          <w:rFonts w:ascii="Times New Roman" w:hAnsi="Times New Roman" w:cs="Times New Roman"/>
          <w:sz w:val="28"/>
          <w:szCs w:val="28"/>
        </w:rPr>
        <w:t xml:space="preserve"> или специальное звание  либо уведомлений иностранным государством, международной организацией, политической партией, иным общественным объединением или религиозным объединением  о предстоящем их получении, в течение трех рабочих дней представляет главе Промышленновского муниципального округа через </w:t>
      </w:r>
      <w:r w:rsidR="00831391" w:rsidRPr="00831391">
        <w:rPr>
          <w:rFonts w:ascii="Times New Roman" w:hAnsi="Times New Roman" w:cs="Times New Roman"/>
          <w:sz w:val="28"/>
          <w:szCs w:val="28"/>
        </w:rPr>
        <w:t>организационный отдел администрации Промышленновского муниципального округа</w:t>
      </w:r>
      <w:r w:rsidR="00810EB8">
        <w:rPr>
          <w:rFonts w:ascii="Times New Roman" w:hAnsi="Times New Roman" w:cs="Times New Roman"/>
          <w:sz w:val="28"/>
          <w:szCs w:val="28"/>
        </w:rPr>
        <w:t xml:space="preserve"> ходатайство разрешения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</w:t>
      </w:r>
      <w:proofErr w:type="gramEnd"/>
      <w:r w:rsidR="00810EB8">
        <w:rPr>
          <w:rFonts w:ascii="Times New Roman" w:hAnsi="Times New Roman" w:cs="Times New Roman"/>
          <w:sz w:val="28"/>
          <w:szCs w:val="28"/>
        </w:rPr>
        <w:t xml:space="preserve">  или религиозного объединения (далее – ходатайство), составленное по форме согласно приложению № 1.</w:t>
      </w:r>
    </w:p>
    <w:p w:rsidR="00831391" w:rsidRDefault="00831391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отказавшийся от звания, награды, в течение трех рабочих дней представляет главе Промышленновского муниципального округа через </w:t>
      </w:r>
      <w:r w:rsidRPr="00831391">
        <w:rPr>
          <w:rFonts w:ascii="Times New Roman" w:hAnsi="Times New Roman" w:cs="Times New Roman"/>
          <w:sz w:val="28"/>
          <w:szCs w:val="28"/>
        </w:rPr>
        <w:t>организационный отдел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награды, почетного или специальное звание иностранного государства, международной организации, политической партии, иного общественного объединения  или религиозного объединения (далее – уведомление), составленное согласно приложению № 2.</w:t>
      </w:r>
      <w:proofErr w:type="gramEnd"/>
    </w:p>
    <w:p w:rsidR="00EF18F4" w:rsidRDefault="00EF18F4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служащий, получивший звание, награду до принятия главой Промышленновского муниципального округа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Pr="00831391">
        <w:rPr>
          <w:rFonts w:ascii="Times New Roman" w:hAnsi="Times New Roman" w:cs="Times New Roman"/>
          <w:sz w:val="28"/>
          <w:szCs w:val="28"/>
        </w:rPr>
        <w:t>организационный отдел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EF18F4" w:rsidRDefault="00EF18F4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случае</w:t>
      </w:r>
      <w:r w:rsidR="00363CDE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муниципальный служащий получил звание, награду или отказался от них, срок предоставления ходатайства либо уведомления начисляется со дня возвращения муниципального служащего из служебной командировки.</w:t>
      </w:r>
    </w:p>
    <w:p w:rsidR="008E7EF4" w:rsidRDefault="008E7EF4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2 -4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после устранения такой причины.</w:t>
      </w:r>
    </w:p>
    <w:p w:rsidR="00FF2EA8" w:rsidRDefault="00FF2EA8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Ходатайство рассматривается главой Промышленновского муниципального округа  в течение десяти рабочих дней.</w:t>
      </w:r>
    </w:p>
    <w:p w:rsidR="00565B9E" w:rsidRDefault="00565B9E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Промышленновского муниципального округа принимается решение об отказе в удовлетворении ходатайства муниципального служащего.</w:t>
      </w:r>
    </w:p>
    <w:p w:rsidR="00C91FE9" w:rsidRDefault="00C91FE9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удовлетворения главой Промышленновского муниципального округа ходатайства муниципального служащего, организационный отдел администрации Промышленновского муниципального округа в течение трех дней передает такому лицу оригиналы документов к званию, награду и оригиналы документов к ней.</w:t>
      </w:r>
    </w:p>
    <w:p w:rsidR="00C91FE9" w:rsidRPr="007010F0" w:rsidRDefault="00C91FE9" w:rsidP="001647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главы Промышленновского муниципального округа в удовлетворении ходатайства муниципального служащего, организационный отдел администрации Промышленновского муниципального округа</w:t>
      </w:r>
      <w:r w:rsidR="003A236C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  <w:proofErr w:type="gramEnd"/>
    </w:p>
    <w:p w:rsidR="00417ADC" w:rsidRDefault="00417ADC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17ADC" w:rsidRPr="007B1544" w:rsidRDefault="00417ADC" w:rsidP="000A707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EC7848" w:rsidTr="004725E6">
        <w:tc>
          <w:tcPr>
            <w:tcW w:w="6180" w:type="dxa"/>
          </w:tcPr>
          <w:p w:rsidR="00EC7848" w:rsidRPr="006D61ED" w:rsidRDefault="00EC7848" w:rsidP="004725E6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90" w:type="dxa"/>
          </w:tcPr>
          <w:p w:rsidR="00EC7848" w:rsidRPr="006D61ED" w:rsidRDefault="00EC7848" w:rsidP="004725E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848" w:rsidTr="004725E6">
        <w:tc>
          <w:tcPr>
            <w:tcW w:w="6180" w:type="dxa"/>
            <w:hideMark/>
          </w:tcPr>
          <w:p w:rsidR="00EC7848" w:rsidRPr="006D61ED" w:rsidRDefault="00EC7848" w:rsidP="004725E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90" w:type="dxa"/>
            <w:hideMark/>
          </w:tcPr>
          <w:p w:rsidR="00EC7848" w:rsidRPr="006D61ED" w:rsidRDefault="00EC7848" w:rsidP="004725E6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1ED">
              <w:rPr>
                <w:rFonts w:ascii="Times New Roman" w:hAnsi="Times New Roman" w:cs="Times New Roman"/>
                <w:sz w:val="28"/>
                <w:szCs w:val="28"/>
              </w:rPr>
              <w:t>О.Н. Шумкина</w:t>
            </w:r>
          </w:p>
        </w:tc>
      </w:tr>
    </w:tbl>
    <w:p w:rsidR="00132BB6" w:rsidRDefault="00132BB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F5" w:rsidRDefault="001545F5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F5" w:rsidRDefault="001545F5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F5" w:rsidRDefault="001545F5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F5" w:rsidRDefault="001545F5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E6" w:rsidRDefault="004725E6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5F5" w:rsidRDefault="001545F5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1"/>
        <w:gridCol w:w="5002"/>
      </w:tblGrid>
      <w:tr w:rsidR="001545F5" w:rsidTr="004725E6">
        <w:tc>
          <w:tcPr>
            <w:tcW w:w="4851" w:type="dxa"/>
          </w:tcPr>
          <w:p w:rsidR="001545F5" w:rsidRDefault="001545F5" w:rsidP="004725E6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1545F5" w:rsidRPr="005E6568" w:rsidRDefault="001545F5" w:rsidP="0066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545F5" w:rsidRPr="004725E6" w:rsidRDefault="001545F5" w:rsidP="0066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47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E6" w:rsidRPr="004725E6">
              <w:rPr>
                <w:rFonts w:ascii="Times New Roman" w:hAnsi="Times New Roman" w:cs="Times New Roman"/>
                <w:sz w:val="28"/>
                <w:szCs w:val="28"/>
              </w:rPr>
      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Промышленновского муниципального округа</w:t>
            </w:r>
          </w:p>
          <w:p w:rsidR="001545F5" w:rsidRDefault="001545F5" w:rsidP="0015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867" w:rsidRDefault="00607867" w:rsidP="006D6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Промышленновского </w:t>
      </w: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7867" w:rsidRPr="00431CB6" w:rsidRDefault="00431CB6" w:rsidP="00431C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07867" w:rsidRPr="00431CB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867" w:rsidRDefault="00607867" w:rsidP="0060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867" w:rsidRDefault="00607867" w:rsidP="00607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607867" w:rsidRDefault="00BF57EF" w:rsidP="00607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867">
        <w:rPr>
          <w:rFonts w:ascii="Times New Roman" w:hAnsi="Times New Roman" w:cs="Times New Roman"/>
          <w:sz w:val="28"/>
          <w:szCs w:val="28"/>
        </w:rPr>
        <w:t xml:space="preserve"> разрешении принять награду, почетное или специальное звание иностранного государства, международной организацией, политической партии, иного общественного объединения или религиозного объединения</w:t>
      </w:r>
    </w:p>
    <w:p w:rsidR="00607867" w:rsidRDefault="00607867" w:rsidP="00607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867" w:rsidRDefault="00607867" w:rsidP="006078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 w:rsidR="00431C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431CB6" w:rsidRDefault="00431CB6" w:rsidP="006078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1CB6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431CB6" w:rsidRDefault="00431CB6" w:rsidP="0043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1CB6" w:rsidRDefault="00431CB6" w:rsidP="00431CB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431CB6" w:rsidRDefault="00431CB6" w:rsidP="00431C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1CB6" w:rsidRDefault="00431CB6" w:rsidP="00431CB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A946D8" w:rsidRDefault="00A946D8" w:rsidP="00431CB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46D8" w:rsidRDefault="00A946D8" w:rsidP="00A94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подчеркнуть)_____________________________________________</w:t>
      </w:r>
    </w:p>
    <w:p w:rsidR="00A946D8" w:rsidRDefault="00A946D8" w:rsidP="00A94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46D8" w:rsidRDefault="00A946D8" w:rsidP="00A94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A946D8" w:rsidRDefault="00A946D8" w:rsidP="00A9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46D8" w:rsidRDefault="00A946D8" w:rsidP="00A94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8015FE" w:rsidRDefault="008015FE" w:rsidP="00A946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25E6" w:rsidRDefault="004725E6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FE" w:rsidRDefault="008015FE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сданы по акту приема-передачи №___________________от «_____»______________20___ г.</w:t>
      </w:r>
    </w:p>
    <w:p w:rsidR="008015FE" w:rsidRDefault="008015FE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015FE" w:rsidRDefault="008015FE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специалиста организационного отдела администрации Промышленновского муниципального округа)</w:t>
      </w:r>
    </w:p>
    <w:p w:rsidR="008015FE" w:rsidRDefault="008015FE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5FE" w:rsidRDefault="008015FE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«____»________________________20___ г.  ______________ ___________________________</w:t>
      </w:r>
    </w:p>
    <w:p w:rsidR="008015FE" w:rsidRDefault="008015FE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</w:t>
      </w:r>
      <w:r w:rsidR="00D74A7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(расшифровка </w:t>
      </w:r>
      <w:r w:rsidR="00D74A7D">
        <w:rPr>
          <w:rFonts w:ascii="Times New Roman" w:hAnsi="Times New Roman" w:cs="Times New Roman"/>
          <w:sz w:val="24"/>
          <w:szCs w:val="24"/>
        </w:rPr>
        <w:t>подписи)</w:t>
      </w:r>
    </w:p>
    <w:tbl>
      <w:tblPr>
        <w:tblW w:w="0" w:type="auto"/>
        <w:tblLook w:val="04A0"/>
      </w:tblPr>
      <w:tblGrid>
        <w:gridCol w:w="4851"/>
        <w:gridCol w:w="5002"/>
      </w:tblGrid>
      <w:tr w:rsidR="00705AA8" w:rsidTr="004725E6">
        <w:tc>
          <w:tcPr>
            <w:tcW w:w="4851" w:type="dxa"/>
          </w:tcPr>
          <w:p w:rsidR="00705AA8" w:rsidRDefault="00705AA8" w:rsidP="004725E6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05AA8" w:rsidRPr="005E6568" w:rsidRDefault="00705AA8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725E6" w:rsidRPr="004725E6" w:rsidRDefault="004725E6" w:rsidP="0047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4725E6">
              <w:rPr>
                <w:rFonts w:ascii="Times New Roman" w:hAnsi="Times New Roman" w:cs="Times New Roman"/>
                <w:sz w:val="28"/>
                <w:szCs w:val="28"/>
              </w:rPr>
      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Промышленновского муниципального округа</w:t>
            </w:r>
          </w:p>
          <w:p w:rsidR="00705AA8" w:rsidRDefault="00705AA8" w:rsidP="0047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AA8" w:rsidRDefault="00705AA8" w:rsidP="00801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C4C" w:rsidRDefault="00921C4C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C4C" w:rsidRDefault="00921C4C" w:rsidP="00921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Промышленновского </w:t>
      </w:r>
    </w:p>
    <w:p w:rsidR="00921C4C" w:rsidRDefault="00921C4C" w:rsidP="00921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21C4C" w:rsidRDefault="00921C4C" w:rsidP="00921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C4C" w:rsidRDefault="00921C4C" w:rsidP="00921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921C4C" w:rsidRDefault="00921C4C" w:rsidP="00921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1C4C" w:rsidRPr="00431CB6" w:rsidRDefault="00921C4C" w:rsidP="00921C4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31CB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921C4C" w:rsidRDefault="00921C4C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C4C" w:rsidRDefault="00921C4C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C4C" w:rsidRDefault="00921C4C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5AA8" w:rsidRDefault="00921C4C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C4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57EF" w:rsidRDefault="00BF57EF" w:rsidP="00BF5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BF57EF" w:rsidRDefault="00BF57EF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EF" w:rsidRDefault="00BF57EF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7EF" w:rsidRDefault="00BF57EF" w:rsidP="0092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7EF" w:rsidRDefault="00BF57EF" w:rsidP="00BF5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получения___________________________________________________________________________________________________________________________</w:t>
      </w:r>
    </w:p>
    <w:p w:rsidR="00BF57EF" w:rsidRDefault="00BF57EF" w:rsidP="00BF5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</w:t>
      </w:r>
      <w:r w:rsidR="009C4EDE">
        <w:rPr>
          <w:rFonts w:ascii="Times New Roman" w:hAnsi="Times New Roman" w:cs="Times New Roman"/>
          <w:sz w:val="24"/>
          <w:szCs w:val="24"/>
        </w:rPr>
        <w:t xml:space="preserve"> звания)</w:t>
      </w:r>
    </w:p>
    <w:p w:rsidR="009C4EDE" w:rsidRDefault="009C4EDE" w:rsidP="009C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C4EDE" w:rsidRDefault="009C4EDE" w:rsidP="009C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9C4EDE" w:rsidRDefault="009C4EDE" w:rsidP="009C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4EDE" w:rsidRDefault="009C4EDE" w:rsidP="009C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4EDE" w:rsidRDefault="009C4EDE" w:rsidP="009C4E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4EDE" w:rsidRDefault="009C4EDE" w:rsidP="009C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«___»______________20____г.   ____________________ _______________________________</w:t>
      </w:r>
    </w:p>
    <w:p w:rsidR="009C4EDE" w:rsidRPr="00BF57EF" w:rsidRDefault="009C4EDE" w:rsidP="009C4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(расшифровка подписи)</w:t>
      </w:r>
    </w:p>
    <w:sectPr w:rsidR="009C4EDE" w:rsidRPr="00BF57EF" w:rsidSect="004725E6">
      <w:pgSz w:w="11906" w:h="16838"/>
      <w:pgMar w:top="680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FB" w:rsidRDefault="00D653FB" w:rsidP="00C272D5">
      <w:r>
        <w:separator/>
      </w:r>
    </w:p>
  </w:endnote>
  <w:endnote w:type="continuationSeparator" w:id="0">
    <w:p w:rsidR="00D653FB" w:rsidRDefault="00D653FB" w:rsidP="00C2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FB" w:rsidRDefault="00D653FB" w:rsidP="00C272D5">
      <w:r>
        <w:separator/>
      </w:r>
    </w:p>
  </w:footnote>
  <w:footnote w:type="continuationSeparator" w:id="0">
    <w:p w:rsidR="00D653FB" w:rsidRDefault="00D653FB" w:rsidP="00C27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00E"/>
    <w:rsid w:val="000126A3"/>
    <w:rsid w:val="000417E9"/>
    <w:rsid w:val="00066D3C"/>
    <w:rsid w:val="00092EE4"/>
    <w:rsid w:val="000A5181"/>
    <w:rsid w:val="000A7074"/>
    <w:rsid w:val="000E0F85"/>
    <w:rsid w:val="000F1A8C"/>
    <w:rsid w:val="001251D4"/>
    <w:rsid w:val="00132BB6"/>
    <w:rsid w:val="001514AD"/>
    <w:rsid w:val="001545F5"/>
    <w:rsid w:val="00164794"/>
    <w:rsid w:val="0016521B"/>
    <w:rsid w:val="0017330B"/>
    <w:rsid w:val="00186CE8"/>
    <w:rsid w:val="001B1546"/>
    <w:rsid w:val="001C13F0"/>
    <w:rsid w:val="001D6F8E"/>
    <w:rsid w:val="001D7484"/>
    <w:rsid w:val="00214D20"/>
    <w:rsid w:val="00265BEF"/>
    <w:rsid w:val="00267B04"/>
    <w:rsid w:val="002C4432"/>
    <w:rsid w:val="00335F72"/>
    <w:rsid w:val="003438D4"/>
    <w:rsid w:val="00363AAF"/>
    <w:rsid w:val="00363CDE"/>
    <w:rsid w:val="00390014"/>
    <w:rsid w:val="003A236C"/>
    <w:rsid w:val="00417ADC"/>
    <w:rsid w:val="00425E77"/>
    <w:rsid w:val="0042797E"/>
    <w:rsid w:val="00431CB6"/>
    <w:rsid w:val="004725E6"/>
    <w:rsid w:val="004B6887"/>
    <w:rsid w:val="004C3C48"/>
    <w:rsid w:val="00542369"/>
    <w:rsid w:val="00545754"/>
    <w:rsid w:val="00551369"/>
    <w:rsid w:val="00565B9E"/>
    <w:rsid w:val="005E6568"/>
    <w:rsid w:val="005F7567"/>
    <w:rsid w:val="00604F06"/>
    <w:rsid w:val="00607867"/>
    <w:rsid w:val="00610A46"/>
    <w:rsid w:val="00646210"/>
    <w:rsid w:val="0065799D"/>
    <w:rsid w:val="00660DD6"/>
    <w:rsid w:val="006748CC"/>
    <w:rsid w:val="006D61ED"/>
    <w:rsid w:val="007010F0"/>
    <w:rsid w:val="00705AA8"/>
    <w:rsid w:val="00705B33"/>
    <w:rsid w:val="00711AE1"/>
    <w:rsid w:val="00721254"/>
    <w:rsid w:val="00753107"/>
    <w:rsid w:val="00760690"/>
    <w:rsid w:val="0076231D"/>
    <w:rsid w:val="007B1544"/>
    <w:rsid w:val="007D32E8"/>
    <w:rsid w:val="007F2A85"/>
    <w:rsid w:val="007F70D7"/>
    <w:rsid w:val="008015FE"/>
    <w:rsid w:val="00810EB8"/>
    <w:rsid w:val="00823FB3"/>
    <w:rsid w:val="008247B7"/>
    <w:rsid w:val="00831391"/>
    <w:rsid w:val="00854DDE"/>
    <w:rsid w:val="008911D0"/>
    <w:rsid w:val="008D34EA"/>
    <w:rsid w:val="008E7EF4"/>
    <w:rsid w:val="00921C4C"/>
    <w:rsid w:val="00993DB1"/>
    <w:rsid w:val="009C4EDE"/>
    <w:rsid w:val="009C7AB2"/>
    <w:rsid w:val="00A05C06"/>
    <w:rsid w:val="00A23D60"/>
    <w:rsid w:val="00A946D8"/>
    <w:rsid w:val="00AA2FA4"/>
    <w:rsid w:val="00AE18B6"/>
    <w:rsid w:val="00B058B9"/>
    <w:rsid w:val="00B07708"/>
    <w:rsid w:val="00B5597E"/>
    <w:rsid w:val="00B65E2D"/>
    <w:rsid w:val="00BB29BD"/>
    <w:rsid w:val="00BC413E"/>
    <w:rsid w:val="00BF57EF"/>
    <w:rsid w:val="00C272D5"/>
    <w:rsid w:val="00C4681B"/>
    <w:rsid w:val="00C55741"/>
    <w:rsid w:val="00C633D9"/>
    <w:rsid w:val="00C77148"/>
    <w:rsid w:val="00C80543"/>
    <w:rsid w:val="00C91FE9"/>
    <w:rsid w:val="00C97AAD"/>
    <w:rsid w:val="00CE100E"/>
    <w:rsid w:val="00CE3767"/>
    <w:rsid w:val="00D07C2F"/>
    <w:rsid w:val="00D1258A"/>
    <w:rsid w:val="00D125F3"/>
    <w:rsid w:val="00D42C53"/>
    <w:rsid w:val="00D628F8"/>
    <w:rsid w:val="00D653FB"/>
    <w:rsid w:val="00D7212B"/>
    <w:rsid w:val="00D74A7D"/>
    <w:rsid w:val="00D97F36"/>
    <w:rsid w:val="00DA26D1"/>
    <w:rsid w:val="00E10205"/>
    <w:rsid w:val="00E45EB2"/>
    <w:rsid w:val="00E52558"/>
    <w:rsid w:val="00E970E4"/>
    <w:rsid w:val="00EA0C2B"/>
    <w:rsid w:val="00EC7848"/>
    <w:rsid w:val="00EF18F4"/>
    <w:rsid w:val="00EF5421"/>
    <w:rsid w:val="00F20F47"/>
    <w:rsid w:val="00F838D0"/>
    <w:rsid w:val="00FA1E4B"/>
    <w:rsid w:val="00FC3F11"/>
    <w:rsid w:val="00FE0307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paragraph" w:styleId="4">
    <w:name w:val="heading 4"/>
    <w:basedOn w:val="a"/>
    <w:next w:val="a"/>
    <w:link w:val="40"/>
    <w:semiHidden/>
    <w:unhideWhenUsed/>
    <w:qFormat/>
    <w:rsid w:val="007B1544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1544"/>
    <w:pPr>
      <w:keepNext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0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0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0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154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B154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B154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4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5E6568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C27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2D5"/>
  </w:style>
  <w:style w:type="paragraph" w:styleId="a7">
    <w:name w:val="footer"/>
    <w:basedOn w:val="a"/>
    <w:link w:val="a8"/>
    <w:uiPriority w:val="99"/>
    <w:unhideWhenUsed/>
    <w:rsid w:val="00C272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D5"/>
  </w:style>
  <w:style w:type="paragraph" w:styleId="a9">
    <w:name w:val="List Paragraph"/>
    <w:basedOn w:val="a"/>
    <w:uiPriority w:val="34"/>
    <w:qFormat/>
    <w:rsid w:val="0016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DEFF-CDD1-4979-AA16-36DCE399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57</cp:revision>
  <cp:lastPrinted>2021-06-28T02:57:00Z</cp:lastPrinted>
  <dcterms:created xsi:type="dcterms:W3CDTF">2020-02-06T02:20:00Z</dcterms:created>
  <dcterms:modified xsi:type="dcterms:W3CDTF">2021-06-29T05:46:00Z</dcterms:modified>
</cp:coreProperties>
</file>