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0524D">
        <w:rPr>
          <w:rFonts w:ascii="Times New Roman" w:eastAsia="MS Mincho" w:hAnsi="Times New Roman" w:cs="Times New Roman"/>
          <w:sz w:val="28"/>
          <w:szCs w:val="28"/>
        </w:rPr>
        <w:t>округа  от  20.07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50524D">
        <w:rPr>
          <w:rFonts w:ascii="Times New Roman" w:eastAsia="MS Mincho" w:hAnsi="Times New Roman" w:cs="Times New Roman"/>
          <w:sz w:val="28"/>
          <w:szCs w:val="28"/>
        </w:rPr>
        <w:t>1 №  1345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0524D" w:rsidRDefault="00E5185A" w:rsidP="0050524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50524D">
        <w:rPr>
          <w:sz w:val="28"/>
          <w:szCs w:val="28"/>
        </w:rPr>
        <w:t xml:space="preserve">земельный участок с </w:t>
      </w:r>
      <w:r w:rsidR="0050524D" w:rsidRPr="00B63331">
        <w:rPr>
          <w:sz w:val="28"/>
          <w:szCs w:val="28"/>
        </w:rPr>
        <w:t>кадастровым номером 42:11:</w:t>
      </w:r>
      <w:r w:rsidR="0050524D">
        <w:rPr>
          <w:sz w:val="28"/>
          <w:szCs w:val="28"/>
        </w:rPr>
        <w:t xml:space="preserve">0103008:171, </w:t>
      </w:r>
      <w:r w:rsidR="0050524D" w:rsidRPr="00B63331">
        <w:rPr>
          <w:sz w:val="28"/>
          <w:szCs w:val="28"/>
        </w:rPr>
        <w:t xml:space="preserve">площадью </w:t>
      </w:r>
      <w:r w:rsidR="0050524D">
        <w:rPr>
          <w:sz w:val="28"/>
          <w:szCs w:val="28"/>
        </w:rPr>
        <w:t xml:space="preserve">3 100 000 </w:t>
      </w:r>
      <w:r w:rsidR="0050524D" w:rsidRPr="00B63331">
        <w:rPr>
          <w:sz w:val="28"/>
          <w:szCs w:val="28"/>
        </w:rPr>
        <w:t xml:space="preserve">+/- </w:t>
      </w:r>
      <w:r w:rsidR="0050524D">
        <w:rPr>
          <w:sz w:val="28"/>
          <w:szCs w:val="28"/>
        </w:rPr>
        <w:t xml:space="preserve">15 406 </w:t>
      </w:r>
      <w:r w:rsidR="0050524D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50524D">
        <w:rPr>
          <w:sz w:val="28"/>
          <w:szCs w:val="28"/>
        </w:rPr>
        <w:t xml:space="preserve"> - Кузбасс</w:t>
      </w:r>
      <w:r w:rsidR="0050524D" w:rsidRPr="00B63331">
        <w:rPr>
          <w:sz w:val="28"/>
          <w:szCs w:val="28"/>
        </w:rPr>
        <w:t xml:space="preserve">, Промышленновский муниципальный </w:t>
      </w:r>
      <w:r w:rsidR="0050524D">
        <w:rPr>
          <w:sz w:val="28"/>
          <w:szCs w:val="28"/>
        </w:rPr>
        <w:t>округ.</w:t>
      </w:r>
    </w:p>
    <w:p w:rsidR="0050524D" w:rsidRPr="00B63331" w:rsidRDefault="0050524D" w:rsidP="0050524D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50524D" w:rsidRPr="007C0EA4" w:rsidRDefault="0050524D" w:rsidP="0050524D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50524D" w:rsidP="0050524D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2 170 000 (два миллиона сто семьдесят) рублей, шаг аукциона в размере 3 % - 122 640 (сто двадцать две тысячи шестьсот сорок) рублей, размер задатка 10 % - 408 800  (четыреста восемь тысяч восемьсот)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50524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02.09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4E19A1">
        <w:rPr>
          <w:rFonts w:eastAsia="MS Mincho"/>
          <w:b/>
          <w:sz w:val="28"/>
          <w:szCs w:val="28"/>
        </w:rPr>
        <w:t>до 30.08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31.08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 xml:space="preserve"> 31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 xml:space="preserve"> 30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02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4E19A1">
        <w:rPr>
          <w:rFonts w:eastAsia="MS Mincho"/>
          <w:b/>
          <w:sz w:val="28"/>
          <w:szCs w:val="28"/>
        </w:rPr>
        <w:t>30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4E19A1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19A1"/>
    <w:rsid w:val="004E3011"/>
    <w:rsid w:val="004E6EAE"/>
    <w:rsid w:val="004F6D8D"/>
    <w:rsid w:val="0050524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3595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65776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E3D7-2CFE-4A79-A3E2-76CE2148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2021-07-21T05:39:00Z</dcterms:created>
  <dcterms:modified xsi:type="dcterms:W3CDTF">2021-07-21T05:39:00Z</dcterms:modified>
</cp:coreProperties>
</file>