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85" w:rsidRPr="007D7F85" w:rsidRDefault="007D7F85" w:rsidP="007D7F85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руководители предпри</w:t>
      </w:r>
      <w:r w:rsidRPr="007D7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ятий и индивидуальные предприниматели!</w:t>
      </w:r>
    </w:p>
    <w:p w:rsidR="007D7F85" w:rsidRPr="007D7F85" w:rsidRDefault="007D7F85" w:rsidP="002F2EB3">
      <w:pPr>
        <w:shd w:val="clear" w:color="auto" w:fill="FFFFFF"/>
        <w:spacing w:after="225" w:line="33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D7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Минцифры</w:t>
      </w:r>
      <w:proofErr w:type="spellEnd"/>
      <w:r w:rsidRPr="007D7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</w:t>
      </w:r>
      <w:proofErr w:type="gramStart"/>
      <w:r w:rsidRPr="007D7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оказывает меры</w:t>
      </w:r>
      <w:proofErr w:type="gramEnd"/>
      <w:r w:rsidRPr="007D7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поддержки российским организациям, реализующим проекты по цифровой трансформации и внедряющим </w:t>
      </w:r>
      <w:proofErr w:type="spellStart"/>
      <w:r w:rsidRPr="007D7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ИТ-решения</w:t>
      </w:r>
      <w:proofErr w:type="spellEnd"/>
      <w:r w:rsidRPr="007D7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посредством предоставления льготных (субсидированных) кредитов и факторинга через уполномоченные банки.</w:t>
      </w:r>
    </w:p>
    <w:p w:rsidR="007D7F85" w:rsidRPr="007D7F85" w:rsidRDefault="007D7F85" w:rsidP="002F2EB3">
      <w:pPr>
        <w:shd w:val="clear" w:color="auto" w:fill="FFFFFF"/>
        <w:spacing w:after="225" w:line="33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Получателями субсидии являются системно значимые кредитные организации и иные юридические лица, которые имеют право осуществлять банковские операции и предоставлять кредиты, успешно прошедшие отбор и признанные уполномоченными банками.</w:t>
      </w:r>
    </w:p>
    <w:p w:rsidR="007D7F85" w:rsidRPr="007D7F85" w:rsidRDefault="007D7F85" w:rsidP="002F2EB3">
      <w:pPr>
        <w:shd w:val="clear" w:color="auto" w:fill="FFFFFF"/>
        <w:spacing w:after="225" w:line="33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Уполномоченные банки предоставляют кредиты российским компаниям по льготной ставке 1-5%. Максимальный объем кредита на проект составляет 5 млрд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D7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руб., на программу (комплекс проектов) – 10 млрд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D7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руб. Льготное кредитование заемщиков предусматривается до конца 2024 года.</w:t>
      </w:r>
    </w:p>
    <w:p w:rsidR="007D7F85" w:rsidRPr="007D7F85" w:rsidRDefault="007D7F85" w:rsidP="002F2EB3">
      <w:pPr>
        <w:shd w:val="clear" w:color="auto" w:fill="FFFFFF"/>
        <w:spacing w:after="225" w:line="33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уполномоченных банков дополняется по мере прохождения указанных отборов. Информация об уполномоченных банках размещается по результатам заключения соглашений о предоставлении субсидии в данном разделе по ссылке ниже.</w:t>
      </w:r>
    </w:p>
    <w:p w:rsidR="007D7F85" w:rsidRPr="007D7F85" w:rsidRDefault="007D7F85" w:rsidP="002F2EB3">
      <w:pPr>
        <w:shd w:val="clear" w:color="auto" w:fill="FFFFFF"/>
        <w:spacing w:after="225" w:line="33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Механизм поддержки утвержден постановлением Правительства Российской Федерации от 5 декабря 2019 г. </w:t>
      </w:r>
      <w:hyperlink r:id="rId4" w:tgtFrame="_blank" w:history="1">
        <w:r w:rsidRPr="007D7F85">
          <w:rPr>
            <w:rFonts w:ascii="Times New Roman" w:eastAsia="Times New Roman" w:hAnsi="Times New Roman" w:cs="Times New Roman"/>
            <w:color w:val="4B69BF"/>
            <w:sz w:val="28"/>
            <w:szCs w:val="28"/>
            <w:lang w:eastAsia="ru-RU"/>
          </w:rPr>
          <w:t>№ 1598</w:t>
        </w:r>
      </w:hyperlink>
      <w:r w:rsidRPr="007D7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 редакции постановления Правительства Российской Федерации от 26 декабря 2020 г. № 2292) и запущен в рамках федерального проекта «Цифровые технологии» национальной программы «Цифровая экономика Российской Федерации».</w:t>
      </w:r>
    </w:p>
    <w:p w:rsidR="007D7F85" w:rsidRPr="007D7F85" w:rsidRDefault="007D7F85" w:rsidP="007D7F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85">
        <w:rPr>
          <w:rFonts w:ascii="Times New Roman" w:eastAsia="Times New Roman" w:hAnsi="Times New Roman" w:cs="Times New Roman"/>
          <w:noProof/>
          <w:color w:val="1F2021"/>
          <w:sz w:val="28"/>
          <w:szCs w:val="28"/>
          <w:lang w:eastAsia="ru-RU"/>
        </w:rPr>
        <w:drawing>
          <wp:inline distT="0" distB="0" distL="0" distR="0">
            <wp:extent cx="276225" cy="371475"/>
            <wp:effectExtent l="19050" t="0" r="9525" b="0"/>
            <wp:docPr id="1" name="Рисунок 1" descr="https://digital.gov.ru/static/img/icons/icon_pdf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gital.gov.ru/static/img/icons/icon_pdf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tgtFrame="_blank" w:history="1">
        <w:proofErr w:type="gramStart"/>
        <w:r w:rsidRPr="007D7F85">
          <w:rPr>
            <w:rFonts w:ascii="Times New Roman" w:eastAsia="Times New Roman" w:hAnsi="Times New Roman" w:cs="Times New Roman"/>
            <w:color w:val="1F2021"/>
            <w:sz w:val="28"/>
            <w:szCs w:val="28"/>
            <w:lang w:eastAsia="ru-RU"/>
          </w:rPr>
          <w:t>Перечень юридических лиц, определенных Министерством цифрового развития, связи и массовых коммуникаций России уполномоченными банками в соответствии с Правилами предоставления из федерального бюджета субсидий в рамках поддержки проектов по преобразованию приоритетных отраслей экономики и социальной сферы на основе внедрения отечественных продуктов, сервисов и платформенных решений, созданных на базе «сквозных» цифровых технологий, с применением льготного кредитования, утвержденными постановлением Правительства Российской Федерации от</w:t>
        </w:r>
        <w:proofErr w:type="gramEnd"/>
        <w:r w:rsidRPr="007D7F85">
          <w:rPr>
            <w:rFonts w:ascii="Times New Roman" w:eastAsia="Times New Roman" w:hAnsi="Times New Roman" w:cs="Times New Roman"/>
            <w:color w:val="1F2021"/>
            <w:sz w:val="28"/>
            <w:szCs w:val="28"/>
            <w:lang w:eastAsia="ru-RU"/>
          </w:rPr>
          <w:t xml:space="preserve"> 05.12.2019 г. № 1598</w:t>
        </w:r>
        <w:r w:rsidR="002F2EB3">
          <w:rPr>
            <w:rFonts w:ascii="Times New Roman" w:eastAsia="Times New Roman" w:hAnsi="Times New Roman" w:cs="Times New Roman"/>
            <w:color w:val="1F2021"/>
            <w:sz w:val="28"/>
            <w:szCs w:val="28"/>
            <w:lang w:eastAsia="ru-RU"/>
          </w:rPr>
          <w:t>.</w:t>
        </w:r>
      </w:hyperlink>
    </w:p>
    <w:p w:rsidR="007D7F85" w:rsidRPr="007D7F85" w:rsidRDefault="007D7F85" w:rsidP="007D7F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85">
        <w:rPr>
          <w:rFonts w:ascii="Times New Roman" w:eastAsia="Times New Roman" w:hAnsi="Times New Roman" w:cs="Times New Roman"/>
          <w:noProof/>
          <w:color w:val="1F2021"/>
          <w:sz w:val="28"/>
          <w:szCs w:val="28"/>
          <w:lang w:eastAsia="ru-RU"/>
        </w:rPr>
        <w:drawing>
          <wp:inline distT="0" distB="0" distL="0" distR="0">
            <wp:extent cx="276225" cy="371475"/>
            <wp:effectExtent l="19050" t="0" r="9525" b="0"/>
            <wp:docPr id="2" name="Рисунок 2" descr="https://digital.gov.ru/static/img/icons/icon_pdf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gital.gov.ru/static/img/icons/icon_pdf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tgtFrame="_blank" w:history="1">
        <w:proofErr w:type="gramStart"/>
        <w:r w:rsidRPr="007D7F85">
          <w:rPr>
            <w:rFonts w:ascii="Times New Roman" w:eastAsia="Times New Roman" w:hAnsi="Times New Roman" w:cs="Times New Roman"/>
            <w:color w:val="1F2021"/>
            <w:sz w:val="28"/>
            <w:szCs w:val="28"/>
            <w:lang w:eastAsia="ru-RU"/>
          </w:rPr>
          <w:t xml:space="preserve">Объявление о проведении отбора среди юридических лиц - кредитных организаций, созданных в соответствии с законодательством Российской Федерации, определенных в установленном порядке как системно значимые кредитные организации, иных юридических лиц, соответствующих требованиям, указанным в подпункте «б » пункта 7 Правил предоставления </w:t>
        </w:r>
        <w:r w:rsidRPr="007D7F85">
          <w:rPr>
            <w:rFonts w:ascii="Times New Roman" w:eastAsia="Times New Roman" w:hAnsi="Times New Roman" w:cs="Times New Roman"/>
            <w:color w:val="1F2021"/>
            <w:sz w:val="28"/>
            <w:szCs w:val="28"/>
            <w:lang w:eastAsia="ru-RU"/>
          </w:rPr>
          <w:lastRenderedPageBreak/>
          <w:t>из федерального бюджета субсидий в целях обеспечения льготного кредитования проектов по цифровой трансформации, реализуемых на основе российских решений в сфере информационных технологий</w:t>
        </w:r>
        <w:proofErr w:type="gramEnd"/>
        <w:r w:rsidRPr="007D7F85">
          <w:rPr>
            <w:rFonts w:ascii="Times New Roman" w:eastAsia="Times New Roman" w:hAnsi="Times New Roman" w:cs="Times New Roman"/>
            <w:color w:val="1F2021"/>
            <w:sz w:val="28"/>
            <w:szCs w:val="28"/>
            <w:lang w:eastAsia="ru-RU"/>
          </w:rPr>
          <w:t xml:space="preserve">, утвержденных постановлением Правительства Российской Федерации от 05.12.2019 </w:t>
        </w:r>
        <w:proofErr w:type="spellStart"/>
        <w:r w:rsidRPr="007D7F85">
          <w:rPr>
            <w:rFonts w:ascii="Times New Roman" w:eastAsia="Times New Roman" w:hAnsi="Times New Roman" w:cs="Times New Roman"/>
            <w:color w:val="1F2021"/>
            <w:sz w:val="28"/>
            <w:szCs w:val="28"/>
            <w:lang w:eastAsia="ru-RU"/>
          </w:rPr>
          <w:t>No</w:t>
        </w:r>
        <w:proofErr w:type="spellEnd"/>
        <w:r w:rsidRPr="007D7F85">
          <w:rPr>
            <w:rFonts w:ascii="Times New Roman" w:eastAsia="Times New Roman" w:hAnsi="Times New Roman" w:cs="Times New Roman"/>
            <w:color w:val="1F2021"/>
            <w:sz w:val="28"/>
            <w:szCs w:val="28"/>
            <w:lang w:eastAsia="ru-RU"/>
          </w:rPr>
          <w:t xml:space="preserve"> 1598, или дочерних обществ системно значимой кредитной организации или указанного иного юридического лица, отобранных в соответствии с пунктом 9 Правил</w:t>
        </w:r>
        <w:r w:rsidR="002F2EB3">
          <w:rPr>
            <w:rFonts w:ascii="Times New Roman" w:eastAsia="Times New Roman" w:hAnsi="Times New Roman" w:cs="Times New Roman"/>
            <w:color w:val="1F2021"/>
            <w:sz w:val="28"/>
            <w:szCs w:val="28"/>
            <w:lang w:eastAsia="ru-RU"/>
          </w:rPr>
          <w:t>.</w:t>
        </w:r>
      </w:hyperlink>
    </w:p>
    <w:p w:rsidR="007D7F85" w:rsidRPr="007D7F85" w:rsidRDefault="007D7F85" w:rsidP="007D7F85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Заместитель </w:t>
      </w:r>
      <w:proofErr w:type="gramStart"/>
      <w:r w:rsidRPr="007D7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директора Департамента развития отрасли информационных технологий</w:t>
      </w:r>
      <w:proofErr w:type="gramEnd"/>
      <w:r w:rsidRPr="007D7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D7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Дорожко</w:t>
      </w:r>
      <w:proofErr w:type="spellEnd"/>
      <w:r w:rsidRPr="007D7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Алексей Олегович</w:t>
      </w:r>
    </w:p>
    <w:p w:rsidR="007D7F85" w:rsidRPr="007D7F85" w:rsidRDefault="007D7F85" w:rsidP="007D7F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7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Тел.: +7 (495) 771-80-00, </w:t>
      </w:r>
      <w:proofErr w:type="spellStart"/>
      <w:r w:rsidRPr="007D7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</w:t>
      </w:r>
      <w:proofErr w:type="spellEnd"/>
      <w:r w:rsidRPr="007D7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4-46-26, +7 (926) 454-27-27, </w:t>
      </w:r>
      <w:hyperlink r:id="rId10" w:history="1">
        <w:r w:rsidRPr="007D7F85">
          <w:rPr>
            <w:rFonts w:ascii="Times New Roman" w:eastAsia="Times New Roman" w:hAnsi="Times New Roman" w:cs="Times New Roman"/>
            <w:color w:val="4B69BF"/>
            <w:sz w:val="28"/>
            <w:szCs w:val="28"/>
            <w:lang w:eastAsia="ru-RU"/>
          </w:rPr>
          <w:t>a.dorozhko@digital.gov.ru</w:t>
        </w:r>
      </w:hyperlink>
    </w:p>
    <w:p w:rsidR="000E49B3" w:rsidRPr="007D7F85" w:rsidRDefault="000E49B3">
      <w:pPr>
        <w:rPr>
          <w:rFonts w:ascii="Times New Roman" w:hAnsi="Times New Roman" w:cs="Times New Roman"/>
          <w:sz w:val="28"/>
          <w:szCs w:val="28"/>
        </w:rPr>
      </w:pPr>
    </w:p>
    <w:sectPr w:rsidR="000E49B3" w:rsidRPr="007D7F85" w:rsidSect="000E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F85"/>
    <w:rsid w:val="000112C9"/>
    <w:rsid w:val="000E49B3"/>
    <w:rsid w:val="002F2EB3"/>
    <w:rsid w:val="007D7F85"/>
    <w:rsid w:val="0083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7F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5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2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gov.ru/uploaded/files/obyavlenie-o-provedenii-otbora-sredi-yurlits-kreditnyih-organizatsij-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gital.gov.ru/uploaded/files/200121-perechen-upolnomochennyih-bankov_a8ViPWL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digital.gov.ru/uploaded/files/200121-perechen-upolnomochennyih-bankov_a8ViPWL.pdf" TargetMode="External"/><Relationship Id="rId10" Type="http://schemas.openxmlformats.org/officeDocument/2006/relationships/hyperlink" Target="mailto:a.dorozhko@digital.gov.ru" TargetMode="External"/><Relationship Id="rId4" Type="http://schemas.openxmlformats.org/officeDocument/2006/relationships/hyperlink" Target="http://digital.gov.ru/uploaded/files/pp-rf-1598-v-red-ot-26122020--2292.pdf" TargetMode="External"/><Relationship Id="rId9" Type="http://schemas.openxmlformats.org/officeDocument/2006/relationships/hyperlink" Target="https://digital.gov.ru/uploaded/files/obyavlenie-o-provedenii-otbora-sredi-yurlits-kreditnyih-organizatsij-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pk205</dc:creator>
  <cp:keywords/>
  <dc:description/>
  <cp:lastModifiedBy>pk205</cp:lastModifiedBy>
  <cp:revision>2</cp:revision>
  <dcterms:created xsi:type="dcterms:W3CDTF">2021-09-02T01:18:00Z</dcterms:created>
  <dcterms:modified xsi:type="dcterms:W3CDTF">2021-09-02T01:40:00Z</dcterms:modified>
</cp:coreProperties>
</file>