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4B09B1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2B2EEE" w:rsidRPr="00130A6E">
        <w:rPr>
          <w:bCs/>
          <w:sz w:val="28"/>
          <w:szCs w:val="28"/>
        </w:rPr>
        <w:t xml:space="preserve">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B09B1">
        <w:rPr>
          <w:sz w:val="28"/>
          <w:szCs w:val="28"/>
        </w:rPr>
        <w:t>__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F5D0D">
        <w:rPr>
          <w:snapToGrid w:val="0"/>
          <w:sz w:val="28"/>
          <w:szCs w:val="28"/>
        </w:rPr>
        <w:t>_________</w:t>
      </w:r>
      <w:r w:rsidR="00F1615B">
        <w:rPr>
          <w:snapToGrid w:val="0"/>
          <w:sz w:val="28"/>
          <w:szCs w:val="28"/>
        </w:rPr>
        <w:t xml:space="preserve"> 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5F5D0D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F60BEA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60BEA">
        <w:rPr>
          <w:b/>
          <w:sz w:val="28"/>
          <w:szCs w:val="28"/>
        </w:rPr>
        <w:t xml:space="preserve">контрольно-счетном органе </w:t>
      </w:r>
    </w:p>
    <w:p w:rsidR="00163704" w:rsidRDefault="004219F0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F60BE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60BEA">
        <w:rPr>
          <w:b/>
          <w:sz w:val="28"/>
          <w:szCs w:val="28"/>
        </w:rPr>
        <w:t>ого</w:t>
      </w:r>
      <w:r w:rsidR="000758DB">
        <w:rPr>
          <w:b/>
          <w:sz w:val="28"/>
          <w:szCs w:val="28"/>
        </w:rPr>
        <w:t xml:space="preserve"> округ</w:t>
      </w:r>
      <w:r w:rsidR="00F60BEA">
        <w:rPr>
          <w:b/>
          <w:sz w:val="28"/>
          <w:szCs w:val="28"/>
        </w:rPr>
        <w:t>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F60BEA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 № 131 - 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– Кузбасса от 29.09.2011 № 96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«Об отдельных вопросах организации и деятельности контрольно – счетных органов муниципального образования», </w:t>
      </w:r>
      <w:r w:rsidR="00085C99" w:rsidRPr="005B3475">
        <w:rPr>
          <w:sz w:val="28"/>
          <w:szCs w:val="28"/>
        </w:rPr>
        <w:t xml:space="preserve"> на основании Устава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="00085C99" w:rsidRPr="005B3475">
        <w:rPr>
          <w:sz w:val="28"/>
          <w:szCs w:val="28"/>
        </w:rPr>
        <w:t xml:space="preserve"> округ Кемеровской области – Кузбасса</w:t>
      </w:r>
      <w:r>
        <w:rPr>
          <w:sz w:val="28"/>
          <w:szCs w:val="28"/>
        </w:rPr>
        <w:t xml:space="preserve"> и Регламента Совета народных депутатов Промышленновского муниципального округа</w:t>
      </w:r>
      <w:r w:rsidR="00085C99" w:rsidRPr="005B3475">
        <w:rPr>
          <w:sz w:val="28"/>
          <w:szCs w:val="28"/>
        </w:rPr>
        <w:t xml:space="preserve">, Совет народных депутатов </w:t>
      </w:r>
      <w:r w:rsidR="007E7DC2">
        <w:rPr>
          <w:sz w:val="28"/>
          <w:szCs w:val="28"/>
        </w:rPr>
        <w:t>Промышленновского</w:t>
      </w:r>
      <w:r w:rsidR="00085C99" w:rsidRPr="005B3475">
        <w:rPr>
          <w:sz w:val="28"/>
          <w:szCs w:val="28"/>
        </w:rPr>
        <w:t xml:space="preserve"> муниципального округа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Pr="007E7DC2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550A6E" w:rsidRDefault="00085C9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r w:rsidR="00550A6E">
        <w:rPr>
          <w:rFonts w:eastAsiaTheme="minorHAnsi"/>
          <w:sz w:val="28"/>
          <w:szCs w:val="28"/>
          <w:lang w:eastAsia="en-US"/>
        </w:rPr>
        <w:t xml:space="preserve">Утвердить Положение о контрольно – счетном органе Промышленновского муниципального округа </w:t>
      </w:r>
      <w:r w:rsidR="00202303">
        <w:rPr>
          <w:rFonts w:eastAsiaTheme="minorHAnsi"/>
          <w:sz w:val="28"/>
          <w:szCs w:val="28"/>
          <w:lang w:eastAsia="en-US"/>
        </w:rPr>
        <w:t>(</w:t>
      </w:r>
      <w:r w:rsidR="00202303">
        <w:rPr>
          <w:sz w:val="28"/>
          <w:szCs w:val="28"/>
        </w:rPr>
        <w:t xml:space="preserve">далее по тексту – контрольно-счетный орган) </w:t>
      </w:r>
      <w:r w:rsidR="00550A6E">
        <w:rPr>
          <w:rFonts w:eastAsiaTheme="minorHAnsi"/>
          <w:sz w:val="28"/>
          <w:szCs w:val="28"/>
          <w:lang w:eastAsia="en-US"/>
        </w:rPr>
        <w:t>согласно приложению к наст</w:t>
      </w:r>
      <w:r w:rsidR="002866CB">
        <w:rPr>
          <w:rFonts w:eastAsiaTheme="minorHAnsi"/>
          <w:sz w:val="28"/>
          <w:szCs w:val="28"/>
          <w:lang w:eastAsia="en-US"/>
        </w:rPr>
        <w:t>оящему решению.</w:t>
      </w:r>
    </w:p>
    <w:p w:rsidR="00202303" w:rsidRDefault="00202303" w:rsidP="0020230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Утвердить штатную численность</w:t>
      </w:r>
      <w:r>
        <w:rPr>
          <w:sz w:val="28"/>
          <w:szCs w:val="28"/>
        </w:rPr>
        <w:t xml:space="preserve"> контрольно-счетного органа в количестве 2 единиц.</w:t>
      </w:r>
    </w:p>
    <w:p w:rsidR="00550A6E" w:rsidRDefault="0015240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0A6E">
        <w:rPr>
          <w:rFonts w:eastAsiaTheme="minorHAnsi"/>
          <w:sz w:val="28"/>
          <w:szCs w:val="28"/>
          <w:lang w:eastAsia="en-US"/>
        </w:rPr>
        <w:t>. Председателю контрольно – счетного органа (</w:t>
      </w:r>
      <w:proofErr w:type="spellStart"/>
      <w:r w:rsidR="00550A6E">
        <w:rPr>
          <w:rFonts w:eastAsiaTheme="minorHAnsi"/>
          <w:sz w:val="28"/>
          <w:szCs w:val="28"/>
          <w:lang w:eastAsia="en-US"/>
        </w:rPr>
        <w:t>Подвигина</w:t>
      </w:r>
      <w:proofErr w:type="spellEnd"/>
      <w:r w:rsidR="00550A6E">
        <w:rPr>
          <w:rFonts w:eastAsiaTheme="minorHAnsi"/>
          <w:sz w:val="28"/>
          <w:szCs w:val="28"/>
          <w:lang w:eastAsia="en-US"/>
        </w:rPr>
        <w:t xml:space="preserve"> Н.В.) зарегистрировать контрольно-счетный</w:t>
      </w:r>
      <w:r w:rsidR="00550A6E">
        <w:rPr>
          <w:rFonts w:eastAsiaTheme="minorHAnsi"/>
          <w:sz w:val="28"/>
          <w:szCs w:val="28"/>
          <w:lang w:eastAsia="en-US"/>
        </w:rPr>
        <w:tab/>
        <w:t xml:space="preserve"> орган</w:t>
      </w:r>
      <w:r w:rsidR="00202303">
        <w:rPr>
          <w:rFonts w:eastAsiaTheme="minorHAnsi"/>
          <w:sz w:val="28"/>
          <w:szCs w:val="28"/>
          <w:lang w:eastAsia="en-US"/>
        </w:rPr>
        <w:t xml:space="preserve"> в качестве юридического лица</w:t>
      </w:r>
      <w:r w:rsidR="00550A6E">
        <w:rPr>
          <w:rFonts w:eastAsiaTheme="minorHAnsi"/>
          <w:sz w:val="28"/>
          <w:szCs w:val="28"/>
          <w:lang w:eastAsia="en-US"/>
        </w:rPr>
        <w:t xml:space="preserve"> в установленном действующим законодательством порядке.</w:t>
      </w:r>
    </w:p>
    <w:p w:rsidR="002866CB" w:rsidRDefault="00152409" w:rsidP="002866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0A6E">
        <w:rPr>
          <w:rFonts w:eastAsiaTheme="minorHAnsi"/>
          <w:sz w:val="28"/>
          <w:szCs w:val="28"/>
          <w:lang w:eastAsia="en-US"/>
        </w:rPr>
        <w:t xml:space="preserve">. </w:t>
      </w:r>
      <w:r w:rsidR="00337E51">
        <w:rPr>
          <w:rFonts w:eastAsiaTheme="minorHAnsi"/>
          <w:sz w:val="28"/>
          <w:szCs w:val="28"/>
          <w:lang w:eastAsia="en-US"/>
        </w:rPr>
        <w:t>Комитету по управлению муниципальным имуществом администрации Промышленновского муниципального округа (Удовиченко Н.В.) з</w:t>
      </w:r>
      <w:r w:rsidR="002866CB">
        <w:rPr>
          <w:rFonts w:eastAsiaTheme="minorHAnsi"/>
          <w:sz w:val="28"/>
          <w:szCs w:val="28"/>
          <w:lang w:eastAsia="en-US"/>
        </w:rPr>
        <w:t>акрепить за контрольно-счетным органом имущество на праве оперативного управления.</w:t>
      </w:r>
    </w:p>
    <w:p w:rsidR="00550A6E" w:rsidRDefault="0015240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2866CB">
        <w:rPr>
          <w:rFonts w:eastAsiaTheme="minorHAnsi"/>
          <w:sz w:val="28"/>
          <w:szCs w:val="28"/>
          <w:lang w:eastAsia="en-US"/>
        </w:rPr>
        <w:t xml:space="preserve">. Признать </w:t>
      </w:r>
      <w:r w:rsidR="005E5FDD">
        <w:rPr>
          <w:rFonts w:eastAsiaTheme="minorHAnsi"/>
          <w:sz w:val="28"/>
          <w:szCs w:val="28"/>
          <w:lang w:eastAsia="en-US"/>
        </w:rPr>
        <w:t xml:space="preserve">решение Совета народных депутатов Промышленновского муниципального округа от 15.01.2020 № 71 «О переименовании контрольно – счетного органа Промышленновского муниципального района и утверждении Положения «О контрольно – счетном органе Промышленновского муниципального округа» </w:t>
      </w:r>
      <w:r w:rsidR="002866CB">
        <w:rPr>
          <w:rFonts w:eastAsiaTheme="minorHAnsi"/>
          <w:sz w:val="28"/>
          <w:szCs w:val="28"/>
          <w:lang w:eastAsia="en-US"/>
        </w:rPr>
        <w:t>утратившим силу</w:t>
      </w:r>
      <w:r w:rsidR="005E5FDD">
        <w:rPr>
          <w:rFonts w:eastAsiaTheme="minorHAnsi"/>
          <w:sz w:val="28"/>
          <w:szCs w:val="28"/>
          <w:lang w:eastAsia="en-US"/>
        </w:rPr>
        <w:t xml:space="preserve">. </w:t>
      </w:r>
    </w:p>
    <w:p w:rsidR="005E5FDD" w:rsidRDefault="00152409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E5FDD">
        <w:rPr>
          <w:rFonts w:eastAsiaTheme="minorHAnsi"/>
          <w:sz w:val="28"/>
          <w:szCs w:val="28"/>
          <w:lang w:eastAsia="en-US"/>
        </w:rPr>
        <w:t>. Настоящее решение разместить на официальном сайте администрации Промышленновского муниципального округа в сети Интернет.</w:t>
      </w:r>
    </w:p>
    <w:p w:rsidR="00990DEE" w:rsidRDefault="00152409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5C99" w:rsidRPr="005B3475">
        <w:rPr>
          <w:sz w:val="28"/>
          <w:szCs w:val="28"/>
        </w:rPr>
        <w:t xml:space="preserve">. </w:t>
      </w:r>
      <w:proofErr w:type="gramStart"/>
      <w:r w:rsidR="00085C99" w:rsidRPr="005B3475">
        <w:rPr>
          <w:sz w:val="28"/>
          <w:szCs w:val="28"/>
        </w:rPr>
        <w:t>Контроль за</w:t>
      </w:r>
      <w:proofErr w:type="gramEnd"/>
      <w:r w:rsidR="00085C99" w:rsidRPr="005B3475">
        <w:rPr>
          <w:sz w:val="28"/>
          <w:szCs w:val="28"/>
        </w:rPr>
        <w:t xml:space="preserve"> исполнением настояще</w:t>
      </w:r>
      <w:r w:rsidR="00990DEE">
        <w:rPr>
          <w:sz w:val="28"/>
          <w:szCs w:val="28"/>
        </w:rPr>
        <w:t xml:space="preserve">го решения </w:t>
      </w:r>
      <w:r w:rsidR="00990DEE" w:rsidRPr="006230CC">
        <w:rPr>
          <w:sz w:val="28"/>
          <w:szCs w:val="28"/>
        </w:rPr>
        <w:t>возложить н</w:t>
      </w:r>
      <w:r w:rsidR="00990DEE">
        <w:rPr>
          <w:sz w:val="28"/>
          <w:szCs w:val="28"/>
        </w:rPr>
        <w:t>а  к</w:t>
      </w:r>
      <w:r w:rsidR="00990DEE" w:rsidRPr="006230CC">
        <w:rPr>
          <w:sz w:val="28"/>
          <w:szCs w:val="28"/>
        </w:rPr>
        <w:t xml:space="preserve">омитет по местному самоуправлению, </w:t>
      </w:r>
      <w:r w:rsidR="00990DEE">
        <w:rPr>
          <w:sz w:val="28"/>
          <w:szCs w:val="28"/>
        </w:rPr>
        <w:t>правоохранительной деятельности</w:t>
      </w:r>
      <w:r w:rsidR="00990DEE" w:rsidRPr="006230CC">
        <w:rPr>
          <w:sz w:val="28"/>
          <w:szCs w:val="28"/>
        </w:rPr>
        <w:t xml:space="preserve"> и </w:t>
      </w:r>
      <w:r w:rsidR="00990DEE">
        <w:rPr>
          <w:sz w:val="28"/>
          <w:szCs w:val="28"/>
        </w:rPr>
        <w:t>депутатской этике (Г.В. Кузьмина)</w:t>
      </w:r>
      <w:r w:rsidR="00990DEE" w:rsidRPr="006230CC">
        <w:rPr>
          <w:sz w:val="28"/>
          <w:szCs w:val="28"/>
        </w:rPr>
        <w:t>.</w:t>
      </w:r>
    </w:p>
    <w:p w:rsidR="005E5FDD" w:rsidRDefault="00152409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5FDD">
        <w:rPr>
          <w:sz w:val="28"/>
          <w:szCs w:val="28"/>
        </w:rPr>
        <w:t>.</w:t>
      </w:r>
      <w:r w:rsidR="0049475B">
        <w:rPr>
          <w:sz w:val="28"/>
          <w:szCs w:val="28"/>
        </w:rPr>
        <w:t xml:space="preserve"> Настоящее решение вступает в силу со дня подписания. </w:t>
      </w:r>
    </w:p>
    <w:p w:rsidR="00085C99" w:rsidRDefault="00085C99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704" w:rsidRDefault="00163704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A63749" w:rsidRDefault="00A6374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3749" w:rsidRPr="00092DDA" w:rsidRDefault="00A6374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5C99" w:rsidRPr="00092DDA" w:rsidRDefault="0049475B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</w:t>
            </w:r>
            <w:r w:rsidR="00085C99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4B09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6682" w:rsidRDefault="008C6682" w:rsidP="008C66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5DB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8C6682" w:rsidRDefault="008C6682" w:rsidP="008C66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</w:t>
      </w:r>
    </w:p>
    <w:p w:rsidR="008C6682" w:rsidRDefault="008C6682" w:rsidP="008C66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</w:t>
      </w:r>
    </w:p>
    <w:p w:rsidR="008C6682" w:rsidRDefault="008C6682" w:rsidP="008C66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Промышленновского </w:t>
      </w:r>
    </w:p>
    <w:p w:rsidR="008C6682" w:rsidRDefault="008C6682" w:rsidP="008C6682">
      <w:pPr>
        <w:pStyle w:val="ConsPlusTitle"/>
        <w:tabs>
          <w:tab w:val="left" w:pos="6521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8C6682" w:rsidRDefault="008C6682" w:rsidP="008C66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от __________  _______</w:t>
      </w:r>
    </w:p>
    <w:p w:rsidR="008C6682" w:rsidRDefault="008C6682" w:rsidP="008C66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6682" w:rsidRDefault="008C6682" w:rsidP="008C66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6682" w:rsidRDefault="008C6682" w:rsidP="008C6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6682" w:rsidRPr="00B1776A" w:rsidRDefault="008C6682" w:rsidP="008C6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76A">
        <w:rPr>
          <w:rFonts w:ascii="Times New Roman" w:hAnsi="Times New Roman" w:cs="Times New Roman"/>
          <w:sz w:val="28"/>
          <w:szCs w:val="28"/>
        </w:rPr>
        <w:t>ПОЛОЖЕНИЕ</w:t>
      </w:r>
    </w:p>
    <w:p w:rsidR="008C6682" w:rsidRDefault="008C6682" w:rsidP="008C6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7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</w:t>
      </w:r>
    </w:p>
    <w:p w:rsidR="008C6682" w:rsidRDefault="008C6682" w:rsidP="008C6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</w:p>
    <w:p w:rsidR="008C6682" w:rsidRPr="00B1776A" w:rsidRDefault="008C6682" w:rsidP="008C6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6682" w:rsidRPr="00B1776A" w:rsidRDefault="008C6682" w:rsidP="008C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1. Основы статуса контрольно-счетного органа Промышленновского муниципального округа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8C66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Контрольно-счетный орган</w:t>
        </w:r>
      </w:hyperlink>
      <w:r w:rsidRPr="008C6682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(далее – Контрольно-счетный орган) является постоянно действующим органом внешнего муниципального финансового контроля, образуется Советом народных депутатов Промышленновского муниципального округа и ему подотчетен.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2. В рамках задач, определенных действующим законодательством и настоящим Положением,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3. Деятельность  Контрольно-счетного  органа  не  может  быть приостановлена, в том числе в связи с истечением срока или досрочным прекращением полномочий Совета народных депутатов Промышленновского муниципального округа.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4. Контрольно-счетный орган  обладает правами юридического лица.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5. Контрольно-счетный   орган   является    органом   местного самоуправления, имеет гербовую печать и бланки со своим наименованием и с изображением герба Промышленновского муниципального округа.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6. Контрольно-счетный  орган  обладает  правом 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 xml:space="preserve">8. Место нахождения Контрольно-счетного органа, юридический адрес: 652380, Кемеровская область - Кузбасс, Промышленновский муниципальный округ,  </w:t>
      </w:r>
      <w:proofErr w:type="spellStart"/>
      <w:r w:rsidRPr="008C6682">
        <w:rPr>
          <w:sz w:val="28"/>
          <w:szCs w:val="28"/>
        </w:rPr>
        <w:t>пгт</w:t>
      </w:r>
      <w:proofErr w:type="spellEnd"/>
      <w:r w:rsidRPr="008C6682">
        <w:rPr>
          <w:sz w:val="28"/>
          <w:szCs w:val="28"/>
        </w:rPr>
        <w:t xml:space="preserve">. Промышленная, улица Коммунистическая, дом 23 А. 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контрольно-счетного органа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Контрольно-счетный орган осуществляет свою деятельность на основе </w:t>
      </w:r>
      <w:hyperlink r:id="rId10" w:history="1">
        <w:r w:rsidRPr="008C668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Конституции</w:t>
        </w:r>
      </w:hyperlink>
      <w:r w:rsidRPr="008C668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</w:t>
      </w:r>
      <w:hyperlink r:id="rId11" w:history="1">
        <w:r w:rsidRPr="008C668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устава</w:t>
        </w:r>
      </w:hyperlink>
      <w:r w:rsidRPr="008C6682">
        <w:rPr>
          <w:rFonts w:ascii="Times New Roman" w:hAnsi="Times New Roman" w:cs="Times New Roman"/>
          <w:sz w:val="28"/>
          <w:szCs w:val="28"/>
          <w:shd w:val="clear" w:color="auto" w:fill="FFFFFF"/>
        </w:rPr>
        <w:t> Промышленновского муниципального округа, настоящего Положения и иных муниципальных правовых актов.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контрольно-счетного органа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4. Состав и структура контрольно-счетного органа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 xml:space="preserve">1. Контрольно-счетный орган образуется в составе председателя и аппарата контрольно-счетного органа. 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  <w:shd w:val="clear" w:color="auto" w:fill="FFFFFF"/>
        </w:rPr>
        <w:t>2. Председатель замещает муниципальную должность.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3. Срок   полномочий   председателя   Контрольно-счетного  органа устанавливается на срок полномочий Совета народных депутатов Промышленновского муниципального округа (далее – Совет).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4. В состав аппарата контрольно-счетного органа входит инспектор. 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 и ведению бухгалтерского учета контрольно-счетного органа.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5. Штатная численность Контрольно-счетного органа определяется нормативным правовым актом Совета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  <w:shd w:val="clear" w:color="auto" w:fill="FFFFFF"/>
        </w:rPr>
        <w:t>6.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8C6682" w:rsidRPr="008C6682" w:rsidRDefault="008C6682" w:rsidP="008C6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7.  Права,    обязанности     и     ответственность     работников  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председателя Контрольно-счетного органа 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 xml:space="preserve">1. Председатель Контрольно-счетного органа назначается на должность </w:t>
      </w:r>
      <w:bookmarkStart w:id="0" w:name="l48"/>
      <w:bookmarkEnd w:id="0"/>
      <w:r w:rsidRPr="008C6682">
        <w:rPr>
          <w:sz w:val="28"/>
          <w:szCs w:val="28"/>
        </w:rPr>
        <w:t>Советом.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2. </w:t>
      </w:r>
      <w:r w:rsidRPr="008C6682">
        <w:rPr>
          <w:sz w:val="28"/>
          <w:szCs w:val="28"/>
        </w:rPr>
        <w:t>Предложения  о  кандидатурах   на   должность  председателя Контрольно-счетного органа вносятся в Совет: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lastRenderedPageBreak/>
        <w:t xml:space="preserve">1) </w:t>
      </w:r>
      <w:r w:rsidRPr="008C6682">
        <w:rPr>
          <w:sz w:val="28"/>
          <w:szCs w:val="28"/>
        </w:rPr>
        <w:t>председателем Совета;</w:t>
      </w:r>
      <w:bookmarkStart w:id="1" w:name="l49"/>
      <w:bookmarkEnd w:id="1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2)  </w:t>
      </w:r>
      <w:r w:rsidRPr="008C6682">
        <w:rPr>
          <w:sz w:val="28"/>
          <w:szCs w:val="28"/>
        </w:rPr>
        <w:t>депутатами Совета - не менее одной трети от установленного числа депутатов Промышленновского муниципального округа;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3) </w:t>
      </w:r>
      <w:r w:rsidRPr="008C6682">
        <w:rPr>
          <w:sz w:val="28"/>
          <w:szCs w:val="28"/>
        </w:rPr>
        <w:t>главой Промышленновского муниципального округа.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C6682">
        <w:rPr>
          <w:sz w:val="28"/>
          <w:szCs w:val="28"/>
          <w:shd w:val="clear" w:color="auto" w:fill="FFFFFF"/>
        </w:rPr>
        <w:t>3. Кандидатуры на должность председателя Контрольно-счетного органа представляются в Совет субъектами, перечисленными в </w:t>
      </w:r>
      <w:hyperlink r:id="rId12" w:anchor="P91" w:history="1">
        <w:r w:rsidRPr="008C6682">
          <w:rPr>
            <w:rStyle w:val="a5"/>
            <w:color w:val="auto"/>
            <w:sz w:val="28"/>
            <w:szCs w:val="28"/>
            <w:shd w:val="clear" w:color="auto" w:fill="FFFFFF"/>
          </w:rPr>
          <w:t>части 2</w:t>
        </w:r>
      </w:hyperlink>
      <w:r w:rsidRPr="008C6682">
        <w:rPr>
          <w:sz w:val="28"/>
          <w:szCs w:val="28"/>
          <w:shd w:val="clear" w:color="auto" w:fill="FFFFFF"/>
        </w:rPr>
        <w:t xml:space="preserve"> настоящей статьи, не </w:t>
      </w:r>
      <w:proofErr w:type="gramStart"/>
      <w:r w:rsidRPr="008C6682">
        <w:rPr>
          <w:sz w:val="28"/>
          <w:szCs w:val="28"/>
          <w:shd w:val="clear" w:color="auto" w:fill="FFFFFF"/>
        </w:rPr>
        <w:t>позднее</w:t>
      </w:r>
      <w:proofErr w:type="gramEnd"/>
      <w:r w:rsidRPr="008C6682">
        <w:rPr>
          <w:sz w:val="28"/>
          <w:szCs w:val="28"/>
          <w:shd w:val="clear" w:color="auto" w:fill="FFFFFF"/>
        </w:rPr>
        <w:t xml:space="preserve"> чем за два месяца до истечения полномочий действующего председателя Контрольно-счетного органа.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4. </w:t>
      </w:r>
      <w:r w:rsidRPr="008C6682">
        <w:rPr>
          <w:sz w:val="28"/>
          <w:szCs w:val="28"/>
        </w:rPr>
        <w:t>Порядок рассмотрения кандидатур на должности председателя Контрольно-счетного органа устанавливается нормативным правовым актом или регламентом Совета.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 xml:space="preserve">5. Совет народных депутатов Промышленновского муниципального округа вправе обратиться в контрольно-счетную палату Кемеровской области за заключением о соответствии кандидатур на должность председателя Контрольно-счетного органа квалификационным требованиям, установленным настоящим Положением. 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должности председателя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1. </w:t>
      </w:r>
      <w:r w:rsidRPr="008C6682">
        <w:rPr>
          <w:sz w:val="28"/>
          <w:szCs w:val="28"/>
        </w:rPr>
        <w:t>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  <w:bookmarkStart w:id="2" w:name="l10"/>
      <w:bookmarkEnd w:id="2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1) </w:t>
      </w:r>
      <w:r w:rsidRPr="008C6682">
        <w:rPr>
          <w:sz w:val="28"/>
          <w:szCs w:val="28"/>
        </w:rPr>
        <w:t>наличие высшего образования;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2) </w:t>
      </w:r>
      <w:r w:rsidRPr="008C6682">
        <w:rPr>
          <w:sz w:val="28"/>
          <w:szCs w:val="28"/>
        </w:rPr>
        <w:t>опыт  работы  в  области  государственного,  муниципального управления, государственного, муниципального контроля (аудита), экономики, финансов, юриспруденции не менее   5 лет;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C6682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Промышленновского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8C6682">
        <w:rPr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bookmarkStart w:id="3" w:name="l11"/>
      <w:bookmarkEnd w:id="3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2. </w:t>
      </w:r>
      <w:r w:rsidRPr="008C6682">
        <w:rPr>
          <w:sz w:val="28"/>
          <w:szCs w:val="28"/>
        </w:rPr>
        <w:t>Гражданин Российской Федерации не может быть назначен на должность председателя Контрольно-счетного органа в случае:</w:t>
      </w:r>
      <w:bookmarkStart w:id="4" w:name="l59"/>
      <w:bookmarkEnd w:id="4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1) </w:t>
      </w:r>
      <w:r w:rsidRPr="008C6682">
        <w:rPr>
          <w:sz w:val="28"/>
          <w:szCs w:val="28"/>
        </w:rPr>
        <w:t>наличия у него неснятой или непогашенной судимости;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2) </w:t>
      </w:r>
      <w:r w:rsidRPr="008C6682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lastRenderedPageBreak/>
        <w:t xml:space="preserve">3) </w:t>
      </w:r>
      <w:r w:rsidRPr="008C6682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  <w:bookmarkStart w:id="5" w:name="l60"/>
      <w:bookmarkEnd w:id="5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4) </w:t>
      </w:r>
      <w:r w:rsidRPr="008C6682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6" w:name="l61"/>
      <w:bookmarkEnd w:id="6"/>
      <w:r w:rsidRPr="008C6682">
        <w:rPr>
          <w:sz w:val="28"/>
          <w:szCs w:val="28"/>
        </w:rPr>
        <w:t> 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5) </w:t>
      </w:r>
      <w:r w:rsidRPr="008C6682">
        <w:rPr>
          <w:sz w:val="28"/>
          <w:szCs w:val="28"/>
        </w:rPr>
        <w:t>наличия оснований, предусмотренных частью 3 настоящей статьи. 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C6682">
        <w:rPr>
          <w:rStyle w:val="dt-m"/>
          <w:sz w:val="28"/>
          <w:szCs w:val="28"/>
        </w:rPr>
        <w:t xml:space="preserve">3. </w:t>
      </w:r>
      <w:r w:rsidRPr="008C6682">
        <w:rPr>
          <w:sz w:val="28"/>
          <w:szCs w:val="28"/>
          <w:shd w:val="clear" w:color="auto" w:fill="FFFFFF"/>
        </w:rPr>
        <w:t>Граждане, замещающие должности председателя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Промышленновского муниципального округа (далее – Главой округа), руководителями судебных и правоохранительных органов, расположенных на территории Промышленновского муниципального округа.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4. </w:t>
      </w:r>
      <w:r w:rsidRPr="008C6682">
        <w:rPr>
          <w:sz w:val="28"/>
          <w:szCs w:val="28"/>
        </w:rPr>
        <w:t>Председатель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7" w:name="l68"/>
      <w:bookmarkStart w:id="8" w:name="l69"/>
      <w:bookmarkStart w:id="9" w:name="l70"/>
      <w:bookmarkEnd w:id="7"/>
      <w:bookmarkEnd w:id="8"/>
      <w:bookmarkEnd w:id="9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5. </w:t>
      </w:r>
      <w:proofErr w:type="gramStart"/>
      <w:r w:rsidRPr="008C6682">
        <w:rPr>
          <w:sz w:val="28"/>
          <w:szCs w:val="28"/>
        </w:rPr>
        <w:t>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 - Кузбасса, муниципальными нормативными правовыми актами.</w:t>
      </w:r>
      <w:proofErr w:type="gramEnd"/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>1. Председатель, инспектор  являются должностными лицами Контрольно-счетного органа.</w:t>
      </w:r>
      <w:bookmarkStart w:id="10" w:name="l73"/>
      <w:bookmarkEnd w:id="10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2. </w:t>
      </w:r>
      <w:proofErr w:type="gramStart"/>
      <w:r w:rsidRPr="008C6682">
        <w:rPr>
          <w:sz w:val="28"/>
          <w:szCs w:val="28"/>
        </w:rPr>
        <w:t xml:space="preserve"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его деятельности влекут </w:t>
      </w:r>
      <w:r w:rsidRPr="008C6682">
        <w:rPr>
          <w:sz w:val="28"/>
          <w:szCs w:val="28"/>
        </w:rPr>
        <w:lastRenderedPageBreak/>
        <w:t>за собой ответственность, установленную законодательством Российской Федерации и (или) законодательством Кемеровской области - Кузбасса.</w:t>
      </w:r>
      <w:bookmarkStart w:id="11" w:name="l74"/>
      <w:bookmarkStart w:id="12" w:name="l75"/>
      <w:bookmarkEnd w:id="11"/>
      <w:bookmarkEnd w:id="12"/>
      <w:proofErr w:type="gramEnd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3. </w:t>
      </w:r>
      <w:r w:rsidRPr="008C6682">
        <w:rPr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  <w:bookmarkStart w:id="13" w:name="l76"/>
      <w:bookmarkEnd w:id="13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4. </w:t>
      </w:r>
      <w:r w:rsidRPr="008C6682">
        <w:rPr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5. </w:t>
      </w:r>
      <w:r w:rsidRPr="008C6682">
        <w:rPr>
          <w:sz w:val="28"/>
          <w:szCs w:val="28"/>
        </w:rPr>
        <w:t>Председатель Контрольно-счетного органа досрочно освобождается от должности на основании решения Совета в случае:</w:t>
      </w:r>
      <w:bookmarkStart w:id="14" w:name="l77"/>
      <w:bookmarkEnd w:id="14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1) </w:t>
      </w:r>
      <w:r w:rsidRPr="008C6682">
        <w:rPr>
          <w:sz w:val="28"/>
          <w:szCs w:val="28"/>
        </w:rPr>
        <w:t>вступления в законную силу обвинительного приговора суда в отношении его;</w:t>
      </w:r>
      <w:bookmarkStart w:id="15" w:name="l78"/>
      <w:bookmarkEnd w:id="15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2) </w:t>
      </w:r>
      <w:r w:rsidRPr="008C6682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3) </w:t>
      </w:r>
      <w:r w:rsidRPr="008C6682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16" w:name="l79"/>
      <w:bookmarkEnd w:id="16"/>
      <w:r w:rsidRPr="008C6682">
        <w:rPr>
          <w:sz w:val="28"/>
          <w:szCs w:val="28"/>
        </w:rPr>
        <w:t> 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4) </w:t>
      </w:r>
      <w:r w:rsidRPr="008C6682">
        <w:rPr>
          <w:sz w:val="28"/>
          <w:szCs w:val="28"/>
        </w:rPr>
        <w:t>подачи письменного заявления об отставке;</w:t>
      </w:r>
      <w:bookmarkStart w:id="17" w:name="l80"/>
      <w:bookmarkEnd w:id="17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5) </w:t>
      </w:r>
      <w:r w:rsidRPr="008C6682"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8C6682">
        <w:rPr>
          <w:sz w:val="28"/>
          <w:szCs w:val="28"/>
        </w:rPr>
        <w:t>Федерации</w:t>
      </w:r>
      <w:proofErr w:type="gramEnd"/>
      <w:r w:rsidRPr="008C6682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  <w:bookmarkStart w:id="18" w:name="l81"/>
      <w:bookmarkEnd w:id="18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6) </w:t>
      </w:r>
      <w:r w:rsidRPr="008C6682">
        <w:rPr>
          <w:sz w:val="28"/>
          <w:szCs w:val="28"/>
        </w:rPr>
        <w:t>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  <w:bookmarkStart w:id="19" w:name="l82"/>
      <w:bookmarkEnd w:id="19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7) </w:t>
      </w:r>
      <w:r w:rsidRPr="008C6682">
        <w:rPr>
          <w:sz w:val="28"/>
          <w:szCs w:val="28"/>
        </w:rPr>
        <w:t>выявления обстоятельств, предусмотренных частями 2, 3  статьи 6 настоящего Положения.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C6682">
        <w:rPr>
          <w:rStyle w:val="dt-m"/>
          <w:sz w:val="28"/>
          <w:szCs w:val="28"/>
        </w:rPr>
        <w:t xml:space="preserve">8) </w:t>
      </w:r>
      <w:r w:rsidRPr="008C6682">
        <w:rPr>
          <w:sz w:val="28"/>
          <w:szCs w:val="28"/>
        </w:rPr>
        <w:t xml:space="preserve">несоблюдения ограничений, запретов, неисполнения обязанностей, которые   установлены   Федеральным   законом   </w:t>
      </w:r>
      <w:hyperlink r:id="rId13" w:anchor="l0" w:tgtFrame="_blank" w:history="1">
        <w:r w:rsidRPr="008C6682">
          <w:rPr>
            <w:rStyle w:val="a5"/>
            <w:color w:val="auto"/>
            <w:sz w:val="28"/>
            <w:szCs w:val="28"/>
          </w:rPr>
          <w:t>от 25 декабря  2008  года  №  273-ФЗ</w:t>
        </w:r>
      </w:hyperlink>
      <w:r w:rsidRPr="008C6682">
        <w:rPr>
          <w:sz w:val="28"/>
          <w:szCs w:val="28"/>
        </w:rPr>
        <w:t xml:space="preserve">    «О  противодействии  коррупции»,  Федеральным  законом  </w:t>
      </w:r>
      <w:hyperlink r:id="rId14" w:anchor="l0" w:tgtFrame="_blank" w:history="1">
        <w:r w:rsidRPr="008C6682">
          <w:rPr>
            <w:rStyle w:val="a5"/>
            <w:color w:val="auto"/>
            <w:sz w:val="28"/>
            <w:szCs w:val="28"/>
          </w:rPr>
          <w:t>от  3 декабря 2012 года  № 230-ФЗ</w:t>
        </w:r>
      </w:hyperlink>
      <w:r w:rsidRPr="008C6682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 Федеральным законом </w:t>
      </w:r>
      <w:hyperlink r:id="rId15" w:anchor="l0" w:tgtFrame="_blank" w:history="1">
        <w:r w:rsidRPr="008C6682">
          <w:rPr>
            <w:rStyle w:val="a5"/>
            <w:color w:val="auto"/>
            <w:sz w:val="28"/>
            <w:szCs w:val="28"/>
          </w:rPr>
          <w:t>от 7 мая 2013 года № 79-ФЗ</w:t>
        </w:r>
      </w:hyperlink>
      <w:r w:rsidRPr="008C6682">
        <w:rPr>
          <w:sz w:val="28"/>
          <w:szCs w:val="28"/>
        </w:rPr>
        <w:t> «О запрете отдельным категориям лиц открывать и иметь счета (вклады), хранить</w:t>
      </w:r>
      <w:proofErr w:type="gramEnd"/>
      <w:r w:rsidRPr="008C6682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bookmarkStart w:id="20" w:name="l224"/>
      <w:bookmarkEnd w:id="20"/>
      <w:r w:rsidRPr="008C6682">
        <w:rPr>
          <w:sz w:val="28"/>
          <w:szCs w:val="28"/>
        </w:rPr>
        <w:t> 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8. Полномочия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lastRenderedPageBreak/>
        <w:t>1. Контрольно-счетный орган осуществляет следующие основные полномочия: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1) </w:t>
      </w:r>
      <w:r w:rsidRPr="008C6682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C6682">
        <w:rPr>
          <w:sz w:val="28"/>
          <w:szCs w:val="28"/>
        </w:rPr>
        <w:t>дств в сл</w:t>
      </w:r>
      <w:proofErr w:type="gramEnd"/>
      <w:r w:rsidRPr="008C6682">
        <w:rPr>
          <w:sz w:val="28"/>
          <w:szCs w:val="28"/>
        </w:rPr>
        <w:t>учаях, предусмотренных законодательством Российской Федерации;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2) </w:t>
      </w:r>
      <w:r w:rsidRPr="008C6682"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  <w:bookmarkStart w:id="21" w:name="l57"/>
      <w:bookmarkEnd w:id="21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3) </w:t>
      </w:r>
      <w:r w:rsidRPr="008C6682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4) </w:t>
      </w:r>
      <w:r w:rsidRPr="008C6682">
        <w:rPr>
          <w:sz w:val="28"/>
          <w:szCs w:val="28"/>
        </w:rPr>
        <w:t>проведение аудита в сфере закупок товаров, работ и услуг в соответствии с Федеральным законом </w:t>
      </w:r>
      <w:hyperlink r:id="rId16" w:anchor="l1" w:tgtFrame="_blank" w:history="1">
        <w:r w:rsidRPr="008C6682">
          <w:rPr>
            <w:rStyle w:val="a5"/>
            <w:color w:val="auto"/>
            <w:sz w:val="28"/>
            <w:szCs w:val="28"/>
          </w:rPr>
          <w:t>от 5 апреля 2013 года № 44-ФЗ</w:t>
        </w:r>
      </w:hyperlink>
      <w:r w:rsidRPr="008C6682">
        <w:rPr>
          <w:sz w:val="28"/>
          <w:szCs w:val="28"/>
        </w:rPr>
        <w:t> «О контрактной системе в сфере закупок товаров, работ, услуг для обеспечения государственных и муниципальных нужд»;</w:t>
      </w:r>
      <w:bookmarkStart w:id="22" w:name="l21"/>
      <w:bookmarkEnd w:id="22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5) </w:t>
      </w:r>
      <w:r w:rsidRPr="008C6682">
        <w:rPr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C6682">
        <w:rPr>
          <w:sz w:val="28"/>
          <w:szCs w:val="28"/>
        </w:rPr>
        <w:t>контроль за</w:t>
      </w:r>
      <w:proofErr w:type="gramEnd"/>
      <w:r w:rsidRPr="008C6682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C6682">
        <w:rPr>
          <w:rStyle w:val="dt-m"/>
          <w:sz w:val="28"/>
          <w:szCs w:val="28"/>
        </w:rPr>
        <w:t xml:space="preserve">6) </w:t>
      </w:r>
      <w:r w:rsidRPr="008C6682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bookmarkStart w:id="23" w:name="l22"/>
      <w:bookmarkEnd w:id="23"/>
      <w:proofErr w:type="gramEnd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7) </w:t>
      </w:r>
      <w:r w:rsidRPr="008C6682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8) </w:t>
      </w:r>
      <w:r w:rsidRPr="008C6682">
        <w:rPr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24" w:name="l23"/>
      <w:bookmarkEnd w:id="24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9) </w:t>
      </w:r>
      <w:r w:rsidRPr="008C6682">
        <w:rPr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8C6682">
        <w:rPr>
          <w:sz w:val="28"/>
          <w:szCs w:val="28"/>
        </w:rPr>
        <w:t>контроля за</w:t>
      </w:r>
      <w:proofErr w:type="gramEnd"/>
      <w:r w:rsidRPr="008C6682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и Главе округа;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10) </w:t>
      </w:r>
      <w:r w:rsidRPr="008C6682">
        <w:rPr>
          <w:sz w:val="28"/>
          <w:szCs w:val="28"/>
        </w:rPr>
        <w:t xml:space="preserve">осуществление </w:t>
      </w:r>
      <w:proofErr w:type="gramStart"/>
      <w:r w:rsidRPr="008C6682">
        <w:rPr>
          <w:sz w:val="28"/>
          <w:szCs w:val="28"/>
        </w:rPr>
        <w:t>контроля за</w:t>
      </w:r>
      <w:proofErr w:type="gramEnd"/>
      <w:r w:rsidRPr="008C6682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11) </w:t>
      </w:r>
      <w:r w:rsidRPr="008C6682">
        <w:rPr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Промышленновского муниципального округа, предусмотренных документами стратегического планирования </w:t>
      </w:r>
      <w:r w:rsidRPr="008C6682">
        <w:rPr>
          <w:sz w:val="28"/>
          <w:szCs w:val="28"/>
        </w:rPr>
        <w:lastRenderedPageBreak/>
        <w:t>Промышленновского муниципального округа, в пределах компетенции Контрольно-счетного органа;</w:t>
      </w:r>
      <w:bookmarkStart w:id="25" w:name="l24"/>
      <w:bookmarkEnd w:id="25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12) </w:t>
      </w:r>
      <w:r w:rsidRPr="008C6682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13) </w:t>
      </w:r>
      <w:r w:rsidRPr="008C6682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Кемеровской области - Кузбасса, уставом и нормативными правовыми актами Совета народных депутатов Промышленновского муниципального округа.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6" w:name="l25"/>
      <w:bookmarkStart w:id="27" w:name="l62"/>
      <w:bookmarkEnd w:id="26"/>
      <w:bookmarkEnd w:id="27"/>
      <w:r w:rsidRPr="008C6682">
        <w:rPr>
          <w:rStyle w:val="dt-m"/>
          <w:sz w:val="28"/>
          <w:szCs w:val="28"/>
        </w:rPr>
        <w:t xml:space="preserve">2. </w:t>
      </w:r>
      <w:r w:rsidRPr="008C6682">
        <w:rPr>
          <w:sz w:val="28"/>
          <w:szCs w:val="28"/>
        </w:rPr>
        <w:t>Внешний государственный и муниципальный финансовый контроль осуществляется Контрольно-счетным органом: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1) </w:t>
      </w:r>
      <w:r w:rsidRPr="008C6682">
        <w:rPr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Промышленновского муниципального округа, а также иных организаций, если они используют имущество, находящееся в муниципальной собственности Промышленновского муниципального округа;</w:t>
      </w:r>
      <w:bookmarkStart w:id="28" w:name="l26"/>
      <w:bookmarkStart w:id="29" w:name="l63"/>
      <w:bookmarkEnd w:id="28"/>
      <w:bookmarkEnd w:id="29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2) </w:t>
      </w:r>
      <w:r w:rsidRPr="008C6682">
        <w:rPr>
          <w:sz w:val="28"/>
          <w:szCs w:val="28"/>
        </w:rPr>
        <w:t>в отношении иных лиц в случаях, предусмотренных Бюджетным </w:t>
      </w:r>
      <w:hyperlink r:id="rId17" w:anchor="l0" w:tgtFrame="_blank" w:history="1">
        <w:r w:rsidRPr="008C6682">
          <w:rPr>
            <w:rStyle w:val="a5"/>
            <w:color w:val="auto"/>
            <w:sz w:val="28"/>
            <w:szCs w:val="28"/>
          </w:rPr>
          <w:t>кодексом</w:t>
        </w:r>
      </w:hyperlink>
      <w:r w:rsidRPr="008C6682">
        <w:rPr>
          <w:sz w:val="28"/>
          <w:szCs w:val="28"/>
        </w:rPr>
        <w:t> Российской Федерации и другими федеральными законами.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Контрольно-счетным органом внешнего муниципального финансового контроля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Контрольно-счетный орган составляется отчет. 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Контрольно-счетный орган составляет отчет или заключение.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1. </w:t>
      </w:r>
      <w:r w:rsidRPr="008C6682">
        <w:rPr>
          <w:sz w:val="28"/>
          <w:szCs w:val="28"/>
        </w:rPr>
        <w:t>Контрольно-счетный  орган  при  осуществлении  внешнего муниципального финансового контроля руководствуются </w:t>
      </w:r>
      <w:hyperlink r:id="rId18" w:anchor="l0" w:tgtFrame="_blank" w:history="1">
        <w:r w:rsidRPr="008C6682">
          <w:rPr>
            <w:rStyle w:val="a5"/>
            <w:color w:val="auto"/>
            <w:sz w:val="28"/>
            <w:szCs w:val="28"/>
          </w:rPr>
          <w:t>Конституцией</w:t>
        </w:r>
      </w:hyperlink>
      <w:r w:rsidRPr="008C6682">
        <w:rPr>
          <w:sz w:val="28"/>
          <w:szCs w:val="28"/>
        </w:rPr>
        <w:t> 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  <w:bookmarkStart w:id="30" w:name="l116"/>
      <w:bookmarkEnd w:id="30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2. </w:t>
      </w:r>
      <w:r w:rsidRPr="008C6682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  <w:bookmarkStart w:id="31" w:name="l117"/>
      <w:bookmarkEnd w:id="31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lastRenderedPageBreak/>
        <w:t xml:space="preserve">3. </w:t>
      </w:r>
      <w:r w:rsidRPr="008C6682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  <w:bookmarkStart w:id="32" w:name="l120"/>
      <w:bookmarkEnd w:id="32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4. </w:t>
      </w:r>
      <w:r w:rsidRPr="008C6682">
        <w:rPr>
          <w:sz w:val="28"/>
          <w:szCs w:val="28"/>
        </w:rPr>
        <w:t>Стандарты внешнего муниципального финансового контроля, утвержденные Контрольно-счетным органом, не могут противоречить законодательству Российской Федерации и законодательству Кемеровской области - Кузбасса.</w:t>
      </w:r>
      <w:bookmarkStart w:id="33" w:name="l121"/>
      <w:bookmarkEnd w:id="33"/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h213"/>
      <w:bookmarkEnd w:id="34"/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>1. Контрольно-счетный орган осуществляет свою деятельность на основе плана, который разрабатывается и утверждается им самостоятельно.</w:t>
      </w:r>
      <w:bookmarkStart w:id="35" w:name="l122"/>
      <w:bookmarkEnd w:id="35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2. </w:t>
      </w:r>
      <w:r w:rsidRPr="008C6682">
        <w:rPr>
          <w:sz w:val="28"/>
          <w:szCs w:val="28"/>
        </w:rPr>
        <w:t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Совета, предложений Главы округа.</w:t>
      </w:r>
      <w:bookmarkStart w:id="36" w:name="l123"/>
      <w:bookmarkStart w:id="37" w:name="l124"/>
      <w:bookmarkEnd w:id="36"/>
      <w:bookmarkEnd w:id="37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>План работы Контрольно-счетного органа на предстоящий год утверждается председателем Контрольно-счетного органа в срок до 30 декабря.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3. </w:t>
      </w:r>
      <w:r w:rsidRPr="008C6682">
        <w:rPr>
          <w:sz w:val="28"/>
          <w:szCs w:val="28"/>
        </w:rPr>
        <w:t>Поручения Совета, предложения Главы округа,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4. Поручения Совета, предложения Главы округа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в десятидневный срок со дня поступления в Контрольно-счетный орган.</w:t>
      </w:r>
    </w:p>
    <w:p w:rsidR="008C6682" w:rsidRPr="008C6682" w:rsidRDefault="008C6682" w:rsidP="008C66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12. Регламент Контрольно-счетного органа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должностного лица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 xml:space="preserve">1. </w:t>
      </w:r>
      <w:proofErr w:type="gramStart"/>
      <w:r w:rsidRPr="008C6682">
        <w:rPr>
          <w:sz w:val="28"/>
          <w:szCs w:val="28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Кемеровской области - Кузбасса, муниципальными нормативными правовыми актами Промышленновского муниципального округа, являются обязательными для исполнения органами местного самоуправления и муниципальными органами, организациями, в отношении </w:t>
      </w:r>
      <w:r w:rsidRPr="008C6682">
        <w:rPr>
          <w:sz w:val="28"/>
          <w:szCs w:val="28"/>
        </w:rPr>
        <w:lastRenderedPageBreak/>
        <w:t>которых осуществляется внешний государственный и муниципальный финансовый контроль (далее - проверяемые органы и организации).</w:t>
      </w:r>
      <w:bookmarkStart w:id="38" w:name="l127"/>
      <w:bookmarkStart w:id="39" w:name="l128"/>
      <w:bookmarkStart w:id="40" w:name="l129"/>
      <w:bookmarkEnd w:id="38"/>
      <w:bookmarkEnd w:id="39"/>
      <w:bookmarkEnd w:id="40"/>
      <w:proofErr w:type="gramEnd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2. </w:t>
      </w:r>
      <w:r w:rsidRPr="008C6682">
        <w:rPr>
          <w:sz w:val="28"/>
          <w:szCs w:val="28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 - Кузбасса.</w:t>
      </w:r>
    </w:p>
    <w:p w:rsidR="008C6682" w:rsidRPr="008C6682" w:rsidRDefault="008C6682" w:rsidP="008C66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14. Права, обязанности и ответственность должностных лиц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>Должностные лица Контрольно-счетного органа при осуществлении возложенных на них должностных полномочий имеет право: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1) </w:t>
      </w:r>
      <w:r w:rsidRPr="008C6682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41" w:name="l132"/>
      <w:bookmarkEnd w:id="41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2) </w:t>
      </w:r>
      <w:r w:rsidRPr="008C6682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bookmarkStart w:id="42" w:name="l133"/>
      <w:bookmarkStart w:id="43" w:name="l134"/>
      <w:bookmarkEnd w:id="42"/>
      <w:bookmarkEnd w:id="43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  <w:shd w:val="clear" w:color="auto" w:fill="FFFFFF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4) </w:t>
      </w:r>
      <w:r w:rsidRPr="008C6682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bookmarkStart w:id="44" w:name="l137"/>
      <w:bookmarkEnd w:id="44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5) </w:t>
      </w:r>
      <w:r w:rsidRPr="008C6682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  <w:bookmarkStart w:id="45" w:name="l138"/>
      <w:bookmarkEnd w:id="45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6) </w:t>
      </w:r>
      <w:r w:rsidRPr="008C6682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  <w:bookmarkStart w:id="46" w:name="l139"/>
      <w:bookmarkEnd w:id="46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lastRenderedPageBreak/>
        <w:t xml:space="preserve">7) </w:t>
      </w:r>
      <w:r w:rsidRPr="008C6682">
        <w:rPr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  <w:bookmarkStart w:id="47" w:name="l140"/>
      <w:bookmarkStart w:id="48" w:name="l141"/>
      <w:bookmarkEnd w:id="47"/>
      <w:bookmarkEnd w:id="48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8) </w:t>
      </w:r>
      <w:r w:rsidRPr="008C6682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9) </w:t>
      </w:r>
      <w:r w:rsidRPr="008C6682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законом Кемеровской области - Кузбасса.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>2.</w:t>
      </w:r>
      <w:r w:rsidRPr="008C6682">
        <w:rPr>
          <w:sz w:val="28"/>
          <w:szCs w:val="28"/>
          <w:shd w:val="clear" w:color="auto" w:fill="FFFFFF"/>
        </w:rPr>
        <w:t xml:space="preserve"> Руководители проверяемых органов и организаций обязаны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3. </w:t>
      </w:r>
      <w:r w:rsidRPr="008C6682">
        <w:rPr>
          <w:sz w:val="28"/>
          <w:szCs w:val="28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  <w:bookmarkStart w:id="49" w:name="l144"/>
      <w:bookmarkStart w:id="50" w:name="l145"/>
      <w:bookmarkEnd w:id="49"/>
      <w:bookmarkEnd w:id="50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4. </w:t>
      </w:r>
      <w:r w:rsidRPr="008C6682">
        <w:rPr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  <w:bookmarkStart w:id="51" w:name="l146"/>
      <w:bookmarkEnd w:id="51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5. </w:t>
      </w:r>
      <w:proofErr w:type="gramStart"/>
      <w:r w:rsidRPr="008C6682">
        <w:rPr>
          <w:sz w:val="28"/>
          <w:szCs w:val="28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 </w:t>
      </w:r>
      <w:hyperlink r:id="rId19" w:anchor="l0" w:tgtFrame="_blank" w:history="1">
        <w:r w:rsidRPr="008C6682">
          <w:rPr>
            <w:rStyle w:val="a5"/>
            <w:color w:val="auto"/>
            <w:sz w:val="28"/>
            <w:szCs w:val="28"/>
          </w:rPr>
          <w:t>от 25 декабря 2008 года № 273-ФЗ</w:t>
        </w:r>
      </w:hyperlink>
      <w:r w:rsidRPr="008C6682">
        <w:rPr>
          <w:sz w:val="28"/>
          <w:szCs w:val="28"/>
        </w:rPr>
        <w:t> «О противодействии коррупции», Федеральным законом </w:t>
      </w:r>
      <w:hyperlink r:id="rId20" w:anchor="l0" w:tgtFrame="_blank" w:history="1">
        <w:r w:rsidRPr="008C6682">
          <w:rPr>
            <w:rStyle w:val="a5"/>
            <w:color w:val="auto"/>
            <w:sz w:val="28"/>
            <w:szCs w:val="28"/>
          </w:rPr>
          <w:t>от 3 декабря 2012 года № 230-ФЗ</w:t>
        </w:r>
      </w:hyperlink>
      <w:r w:rsidRPr="008C6682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 Федеральным законом </w:t>
      </w:r>
      <w:hyperlink r:id="rId21" w:anchor="l0" w:tgtFrame="_blank" w:history="1">
        <w:r w:rsidRPr="008C6682">
          <w:rPr>
            <w:rStyle w:val="a5"/>
            <w:color w:val="auto"/>
            <w:sz w:val="28"/>
            <w:szCs w:val="28"/>
          </w:rPr>
          <w:t>от 7 мая 2013 года № 79-ФЗ</w:t>
        </w:r>
      </w:hyperlink>
      <w:r w:rsidRPr="008C6682">
        <w:rPr>
          <w:sz w:val="28"/>
          <w:szCs w:val="28"/>
        </w:rPr>
        <w:t> «О запрете отдельным категориям лиц открывать и</w:t>
      </w:r>
      <w:proofErr w:type="gramEnd"/>
      <w:r w:rsidRPr="008C6682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bookmarkStart w:id="52" w:name="l225"/>
      <w:bookmarkEnd w:id="52"/>
      <w:r w:rsidRPr="008C6682">
        <w:rPr>
          <w:sz w:val="28"/>
          <w:szCs w:val="28"/>
        </w:rPr>
        <w:t> 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6. </w:t>
      </w:r>
      <w:r w:rsidRPr="008C6682">
        <w:rPr>
          <w:sz w:val="28"/>
          <w:szCs w:val="28"/>
        </w:rPr>
        <w:t>Должностные лица  Контрольно-счетного 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bookmarkStart w:id="53" w:name="l147"/>
      <w:bookmarkStart w:id="54" w:name="l148"/>
      <w:bookmarkEnd w:id="53"/>
      <w:bookmarkEnd w:id="54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lastRenderedPageBreak/>
        <w:t xml:space="preserve">7. </w:t>
      </w:r>
      <w:r w:rsidRPr="008C6682">
        <w:rPr>
          <w:sz w:val="28"/>
          <w:szCs w:val="28"/>
        </w:rPr>
        <w:t>Председатель Контрольно-счетного органа вправе участвовать в заседаниях Совета народных депутатов Промышленновского муниципального округа и в заседаниях иных органов местного самоуправления.  Указанное лицо вправе участвовать в заседаниях комитетов, комиссий и рабочих групп, создаваемых Советом.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C6682">
        <w:rPr>
          <w:b/>
          <w:sz w:val="28"/>
          <w:szCs w:val="28"/>
        </w:rPr>
        <w:t>Статья 15. Полномочия председателя по организации деятельности Контрольно-счетного органа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1.   Председатель Контрольно-счетного органа: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1) осуществляет общее руководство деятельностью Контрольно-счетного органа;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2) утверждает Регламент Контрольно-счетного органа;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3) утверждает планы работы Контрольно-счетного органа и изменения к ним;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4) утверждает годовой отчет о деятельности Контрольно-счетного органа;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5) утверждает стандарты внешнего муниципального финансового контроля;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7) представляет Совету и Главе округа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8) представляет Контрольно-счетный орган в государственных органах   Российской    Федерации,   государственных    органах    Кемеровской области - Кузбасса   и   органах   местного   самоуправления Промышленновского муниципального округа;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9) утверждает   структуру и штатное расписание Контрольно-счетного органа, должностную инструкцию инспектора Контрольно-счетного органа;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10) осуществляет полномочия нанимателя работников аппарата Контрольно-счетного органа;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11) издает правовые акты (приказы, распоряжения) по вопросам организации деятельности Контрольно-счетного органа;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12) осуществляет   непосредственное    проведение    внешнего муниципального финансового контроля. 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C6682">
        <w:rPr>
          <w:rFonts w:ascii="Times New Roman" w:hAnsi="Times New Roman" w:cs="Times New Roman"/>
          <w:color w:val="auto"/>
          <w:sz w:val="28"/>
          <w:szCs w:val="28"/>
        </w:rPr>
        <w:t>Статья 16. Представление информации Контрольно-счетному органу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C6682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8C6682">
        <w:rPr>
          <w:sz w:val="28"/>
          <w:szCs w:val="28"/>
          <w:shd w:val="clear" w:color="auto" w:fill="FFFFFF"/>
        </w:rPr>
        <w:t xml:space="preserve">Органы, организации и их должностные лица, указанные в части 2 статьи 8 настоящего Положения, в отношении которых Контрольно-счетный орган 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 представляют по запросам Контрольно-счетного органа информацию, документы и </w:t>
      </w:r>
      <w:r w:rsidRPr="008C6682">
        <w:rPr>
          <w:sz w:val="28"/>
          <w:szCs w:val="28"/>
          <w:shd w:val="clear" w:color="auto" w:fill="FFFFFF"/>
        </w:rPr>
        <w:lastRenderedPageBreak/>
        <w:t>материалы, необходимые для проведения контрольных и экспертно-аналитических мероприятий, в сроки, указанные в запросе или установленные законами</w:t>
      </w:r>
      <w:proofErr w:type="gramEnd"/>
      <w:r w:rsidRPr="008C6682">
        <w:rPr>
          <w:sz w:val="28"/>
          <w:szCs w:val="28"/>
          <w:shd w:val="clear" w:color="auto" w:fill="FFFFFF"/>
        </w:rPr>
        <w:t xml:space="preserve"> Кемеровской области – Кузбасса.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2. </w:t>
      </w:r>
      <w:r w:rsidRPr="008C6682">
        <w:rPr>
          <w:sz w:val="28"/>
          <w:szCs w:val="28"/>
        </w:rPr>
        <w:t>Порядок направления Контрольно-счетными органами запросов, указанных в части 1 настоящей статьи, определяется Регламентом Контрольно-счетного органа.</w:t>
      </w:r>
      <w:bookmarkStart w:id="55" w:name="l156"/>
      <w:bookmarkEnd w:id="55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3. </w:t>
      </w:r>
      <w:r w:rsidRPr="008C6682">
        <w:rPr>
          <w:sz w:val="28"/>
          <w:szCs w:val="28"/>
        </w:rPr>
        <w:t>Контрольно-счетный орган не вправе запрашивать информацию, документы и материалы, если такие информация, документы и материалы ранее уже были представлены.</w:t>
      </w:r>
      <w:bookmarkStart w:id="56" w:name="l157"/>
      <w:bookmarkEnd w:id="56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4. </w:t>
      </w:r>
      <w:proofErr w:type="gramStart"/>
      <w:r w:rsidRPr="008C6682">
        <w:rPr>
          <w:sz w:val="28"/>
          <w:szCs w:val="28"/>
        </w:rPr>
        <w:t>Непредставление или несвоевременное представление органами и организациями,     указанными   в  части  1  настоящей  статьи,  в  Контрольно-счетный орган по его запросам информации, документов и материалов,    необходимых   для    проведения     контрольных   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</w:t>
      </w:r>
      <w:proofErr w:type="gramEnd"/>
      <w:r w:rsidRPr="008C6682">
        <w:rPr>
          <w:sz w:val="28"/>
          <w:szCs w:val="28"/>
        </w:rPr>
        <w:t xml:space="preserve"> области - Кузбасса.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682">
        <w:rPr>
          <w:rFonts w:ascii="Times New Roman" w:hAnsi="Times New Roman" w:cs="Times New Roman"/>
          <w:sz w:val="28"/>
          <w:szCs w:val="28"/>
          <w:shd w:val="clear" w:color="auto" w:fill="FFFFFF"/>
        </w:rPr>
        <w:t>5.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6. Администрация Промышленновского муниципального округа направляет в Контрольно-счетный орган бюджетную отчетность, финансовую отчетность, утвержденную сводную бюджетную роспись бюджета округа в порядке и сроки, установленные муниципальными правовыми актами.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17. Представления и предписания Контрольно-счетного органа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6682">
        <w:rPr>
          <w:rFonts w:ascii="Times New Roman" w:hAnsi="Times New Roman" w:cs="Times New Roman"/>
          <w:sz w:val="28"/>
          <w:szCs w:val="28"/>
        </w:rPr>
        <w:t>Контрольно-счетный орган по результатам проведения контрольных мероприятий вправе вносить в органы местного самоуправления Промышленновского муниципального округа,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8C6682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Контрольно-счетного органа подписывается председателем Контрольно-счетного органа. 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668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а также иные организации </w:t>
      </w:r>
      <w:r w:rsidRPr="008C6682">
        <w:rPr>
          <w:rFonts w:ascii="Times New Roman" w:hAnsi="Times New Roman" w:cs="Times New Roman"/>
          <w:sz w:val="28"/>
          <w:szCs w:val="28"/>
        </w:rPr>
        <w:lastRenderedPageBreak/>
        <w:t>Промышленновского муниципального округа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 лицами Контрольно-счетного органа контрольных мероприятий, Контрольно-счетный орган направляет в органы местного самоуправления, проверяемые органы и организации и  их должностным лицам предписание. 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 подписывается председателем.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7. Предписание Контрольно-счетного органа должно быть исполнено в установленные в нем сроки. Срок выполнения предписания  может быть продлен по решению Контрольно-счетного органа, но не более одного раза.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8.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Промышленновского муниципального округа,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Контрольно-счетного органа материалам.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Кемеровской области - Кузбасса, прилагаются к актам и в дальнейшем являются их неотъемлемой частью.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Контрольно-счетных органов в Совет народных депутатов Промышленновского муниципального округа.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19. Взаимодействие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lastRenderedPageBreak/>
        <w:t>1. 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 Контрольно-счетный орган вправе заключать с ними соглашения о сотрудничестве и взаимодействии.</w:t>
      </w:r>
      <w:bookmarkStart w:id="57" w:name="l175"/>
      <w:bookmarkStart w:id="58" w:name="l176"/>
      <w:bookmarkStart w:id="59" w:name="l177"/>
      <w:bookmarkEnd w:id="57"/>
      <w:bookmarkEnd w:id="58"/>
      <w:bookmarkEnd w:id="59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 xml:space="preserve">2. </w:t>
      </w:r>
      <w:r w:rsidRPr="008C6682">
        <w:rPr>
          <w:sz w:val="28"/>
          <w:szCs w:val="28"/>
          <w:shd w:val="clear" w:color="auto" w:fill="FFFFFF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3. </w:t>
      </w:r>
      <w:r w:rsidRPr="008C6682">
        <w:rPr>
          <w:sz w:val="28"/>
          <w:szCs w:val="28"/>
        </w:rPr>
        <w:t xml:space="preserve">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bookmarkStart w:id="60" w:name="l178"/>
      <w:bookmarkEnd w:id="60"/>
      <w:r w:rsidRPr="008C6682">
        <w:rPr>
          <w:sz w:val="28"/>
          <w:szCs w:val="28"/>
        </w:rPr>
        <w:t>Кемеровской области – Кузбасса.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4. </w:t>
      </w:r>
      <w:r w:rsidRPr="008C6682">
        <w:rPr>
          <w:sz w:val="28"/>
          <w:szCs w:val="28"/>
        </w:rPr>
        <w:t>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bookmarkStart w:id="61" w:name="l181"/>
      <w:bookmarkEnd w:id="61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5. </w:t>
      </w:r>
      <w:r w:rsidRPr="008C6682">
        <w:rPr>
          <w:sz w:val="28"/>
          <w:szCs w:val="28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  <w:bookmarkStart w:id="62" w:name="l182"/>
      <w:bookmarkEnd w:id="62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>6.</w:t>
      </w:r>
      <w:r w:rsidRPr="008C6682">
        <w:rPr>
          <w:sz w:val="28"/>
          <w:szCs w:val="28"/>
          <w:shd w:val="clear" w:color="auto" w:fill="FFFFFF"/>
        </w:rPr>
        <w:t xml:space="preserve">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8C66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Статья 20. Обеспечение доступа к информации о деятельности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 xml:space="preserve">1. </w:t>
      </w:r>
      <w:proofErr w:type="gramStart"/>
      <w:r w:rsidRPr="008C6682">
        <w:rPr>
          <w:sz w:val="28"/>
          <w:szCs w:val="28"/>
        </w:rPr>
        <w:t xml:space="preserve">Контрольно-счетный орган в целях обеспечения доступа к информации о своей деятельности размещает на официальном сайте администрации Промышленновского муниципального округа </w:t>
      </w:r>
      <w:r w:rsidRPr="008C6682">
        <w:rPr>
          <w:sz w:val="28"/>
          <w:szCs w:val="28"/>
          <w:shd w:val="clear" w:color="auto" w:fill="FFFFFF"/>
        </w:rPr>
        <w:t>в информационно-телекоммуникационной сети Интернет</w:t>
      </w:r>
      <w:r w:rsidRPr="008C6682">
        <w:rPr>
          <w:sz w:val="28"/>
          <w:szCs w:val="28"/>
        </w:rPr>
        <w:t xml:space="preserve"> и опубликовывает в районной газете «Эхо»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 xml:space="preserve">2. Контрольно-счетный орган ежегодно представляет отчет о своей деятельности Совету народных депутатов Промышленновского </w:t>
      </w:r>
      <w:r w:rsidRPr="008C66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округа. Указанный отчет опубликовывается в средствах массовой информации и размещается в сети Интернет только после его рассмотрения Советом. 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82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682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sz w:val="28"/>
          <w:szCs w:val="28"/>
        </w:rPr>
        <w:t>1. Финансовое обеспечение деятельности Контрольно-счетного органа осуществляется  за счет средств местного бюджета. Финансовое обеспечение деятельности Контрольно-счетного органа предусматривается в объеме, позволяющем обеспечить возможность осуществления возложенных на них полномочий.</w:t>
      </w:r>
      <w:bookmarkStart w:id="63" w:name="l198"/>
      <w:bookmarkStart w:id="64" w:name="l199"/>
      <w:bookmarkEnd w:id="63"/>
      <w:bookmarkEnd w:id="64"/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C6682">
        <w:rPr>
          <w:sz w:val="28"/>
          <w:szCs w:val="28"/>
          <w:shd w:val="clear" w:color="auto" w:fill="FFFFFF"/>
        </w:rPr>
        <w:t>2.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3. </w:t>
      </w:r>
      <w:proofErr w:type="gramStart"/>
      <w:r w:rsidRPr="008C6682">
        <w:rPr>
          <w:sz w:val="28"/>
          <w:szCs w:val="28"/>
        </w:rPr>
        <w:t>Контроль за</w:t>
      </w:r>
      <w:proofErr w:type="gramEnd"/>
      <w:r w:rsidRPr="008C6682">
        <w:rPr>
          <w:sz w:val="28"/>
          <w:szCs w:val="28"/>
        </w:rPr>
        <w:t xml:space="preserve"> использованием Контрольно-счетным органом бюджетных средств, муниципального имущества осуществляется на основании правовых актов Совета.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C6682">
        <w:rPr>
          <w:b/>
          <w:sz w:val="28"/>
          <w:szCs w:val="28"/>
        </w:rPr>
        <w:t>Статья 22. Материальное и социальное обеспечение должностных лиц Контрольно-счетного органа</w:t>
      </w:r>
    </w:p>
    <w:p w:rsidR="008C6682" w:rsidRPr="008C6682" w:rsidRDefault="008C6682" w:rsidP="008C6682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682">
        <w:rPr>
          <w:rStyle w:val="dt-m"/>
          <w:sz w:val="28"/>
          <w:szCs w:val="28"/>
        </w:rPr>
        <w:t xml:space="preserve">1. </w:t>
      </w:r>
      <w:r w:rsidRPr="008C6682">
        <w:rPr>
          <w:sz w:val="28"/>
          <w:szCs w:val="28"/>
        </w:rPr>
        <w:t xml:space="preserve">Должностным лицам Контрольно-счетного органа гарантируется денежное содержание (вознаграждение), ежегодный оплачиваемый отпуск (основной и </w:t>
      </w:r>
      <w:proofErr w:type="gramStart"/>
      <w:r w:rsidRPr="008C6682">
        <w:rPr>
          <w:sz w:val="28"/>
          <w:szCs w:val="28"/>
        </w:rPr>
        <w:t>дополнительные</w:t>
      </w:r>
      <w:proofErr w:type="gramEnd"/>
      <w:r w:rsidRPr="008C6682">
        <w:rPr>
          <w:sz w:val="28"/>
          <w:szCs w:val="28"/>
        </w:rPr>
        <w:t>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bookmarkStart w:id="65" w:name="l34"/>
      <w:bookmarkEnd w:id="65"/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2. Председателю Контрольно-счетного органа и инспектору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3. Меры по материальному и социальному обеспечению председателя и инспектора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Кемеровской области – Кузбасса.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lastRenderedPageBreak/>
        <w:t>4.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C6682">
        <w:rPr>
          <w:b/>
          <w:sz w:val="28"/>
          <w:szCs w:val="28"/>
        </w:rPr>
        <w:t>Статья 23. Заключительное положение</w:t>
      </w:r>
    </w:p>
    <w:p w:rsidR="008C6682" w:rsidRPr="008C6682" w:rsidRDefault="008C6682" w:rsidP="008C66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682">
        <w:rPr>
          <w:sz w:val="28"/>
          <w:szCs w:val="28"/>
        </w:rPr>
        <w:t>Изменения в настоящее Положение вносятся правовым актом Совета и вступают в силу в установленном порядке.</w:t>
      </w:r>
    </w:p>
    <w:p w:rsidR="008C6682" w:rsidRPr="008C6682" w:rsidRDefault="008C6682" w:rsidP="008C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82" w:rsidRPr="008C6682" w:rsidRDefault="008C6682" w:rsidP="004B0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Pr="008C6682" w:rsidRDefault="008C6682" w:rsidP="004B0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Pr="008C6682" w:rsidRDefault="008C6682" w:rsidP="004B0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Pr="008C6682" w:rsidRDefault="008C6682" w:rsidP="004B0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Pr="008C6682" w:rsidRDefault="008C6682" w:rsidP="004B0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Pr="008C6682" w:rsidRDefault="008C6682" w:rsidP="004B0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6682" w:rsidRPr="008C6682" w:rsidRDefault="008C6682" w:rsidP="004B0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C6682" w:rsidRPr="008C6682" w:rsidSect="00A63749">
      <w:headerReference w:type="default" r:id="rId22"/>
      <w:footerReference w:type="default" r:id="rId23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62" w:rsidRDefault="006A5462" w:rsidP="00D82511">
      <w:r>
        <w:separator/>
      </w:r>
    </w:p>
  </w:endnote>
  <w:endnote w:type="continuationSeparator" w:id="0">
    <w:p w:rsidR="006A5462" w:rsidRDefault="006A5462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5B29A3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8C6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62" w:rsidRDefault="006A5462" w:rsidP="00D82511">
      <w:r>
        <w:separator/>
      </w:r>
    </w:p>
  </w:footnote>
  <w:footnote w:type="continuationSeparator" w:id="0">
    <w:p w:rsidR="006A5462" w:rsidRDefault="006A5462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B3130"/>
    <w:rsid w:val="001B4F19"/>
    <w:rsid w:val="001B52E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63CE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349B"/>
    <w:rsid w:val="00464F93"/>
    <w:rsid w:val="00466184"/>
    <w:rsid w:val="004663E5"/>
    <w:rsid w:val="00474978"/>
    <w:rsid w:val="004771E4"/>
    <w:rsid w:val="00480196"/>
    <w:rsid w:val="00494126"/>
    <w:rsid w:val="00494410"/>
    <w:rsid w:val="0049475B"/>
    <w:rsid w:val="00496B4B"/>
    <w:rsid w:val="004A740C"/>
    <w:rsid w:val="004B09B1"/>
    <w:rsid w:val="004B3CEB"/>
    <w:rsid w:val="004C067C"/>
    <w:rsid w:val="004C0FE2"/>
    <w:rsid w:val="004D5FE1"/>
    <w:rsid w:val="004E3EB5"/>
    <w:rsid w:val="005002D4"/>
    <w:rsid w:val="005162AA"/>
    <w:rsid w:val="00526D77"/>
    <w:rsid w:val="00532652"/>
    <w:rsid w:val="0054030A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B29A3"/>
    <w:rsid w:val="005B51A1"/>
    <w:rsid w:val="005B5E7C"/>
    <w:rsid w:val="005C26B3"/>
    <w:rsid w:val="005D6987"/>
    <w:rsid w:val="005E3C09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A5462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65D99"/>
    <w:rsid w:val="00766827"/>
    <w:rsid w:val="00777131"/>
    <w:rsid w:val="00782C1D"/>
    <w:rsid w:val="00786998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C6682"/>
    <w:rsid w:val="008D7394"/>
    <w:rsid w:val="008E1BDE"/>
    <w:rsid w:val="008E1F69"/>
    <w:rsid w:val="008F226F"/>
    <w:rsid w:val="008F2978"/>
    <w:rsid w:val="008F38DC"/>
    <w:rsid w:val="00904CD1"/>
    <w:rsid w:val="0091737C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DCC"/>
    <w:rsid w:val="009F42CF"/>
    <w:rsid w:val="009F4960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21B21"/>
    <w:rsid w:val="00C24746"/>
    <w:rsid w:val="00C329EE"/>
    <w:rsid w:val="00C34459"/>
    <w:rsid w:val="00C366AA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6768"/>
    <w:rsid w:val="00E723CF"/>
    <w:rsid w:val="00E75454"/>
    <w:rsid w:val="00E857BF"/>
    <w:rsid w:val="00E94A12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6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68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dt-p">
    <w:name w:val="dt-p"/>
    <w:basedOn w:val="a"/>
    <w:rsid w:val="008C6682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C6682"/>
  </w:style>
  <w:style w:type="character" w:customStyle="1" w:styleId="dt-r">
    <w:name w:val="dt-r"/>
    <w:basedOn w:val="a0"/>
    <w:rsid w:val="008C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mativ.kontur.ru/document?moduleId=1&amp;documentId=392773" TargetMode="External"/><Relationship Id="rId18" Type="http://schemas.openxmlformats.org/officeDocument/2006/relationships/hyperlink" Target="https://normativ.kontur.ru/document?moduleId=1&amp;documentId=3576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244089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hyperlink" Target="https://normativ.kontur.ru/document?moduleId=1&amp;documentId=39526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95126" TargetMode="External"/><Relationship Id="rId20" Type="http://schemas.openxmlformats.org/officeDocument/2006/relationships/hyperlink" Target="https://normativ.kontur.ru/document?moduleId=1&amp;documentId=3835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AE9DA19801641A1FA368FF0D4B27159A942F1FEBFFDEBBB6C671A689EA0BAFB2FBDEF54CEE3133IA7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44089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B6497B1C2B83DCBDC20B090B7F45E61181CFA60F65912721A989C7D48EBA39BEDBFCF24E9CDB918AFB3E7ID7FI" TargetMode="External"/><Relationship Id="rId19" Type="http://schemas.openxmlformats.org/officeDocument/2006/relationships/hyperlink" Target="https://normativ.kontur.ru/document?moduleId=1&amp;documentId=3927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5FB95772FB73EB761362330BF7AB1EFF27B912A5A30AE532A994691E7D3056FF4B6A13EAFF3519FA0D1FC8776F054319BFDBD0DE2FA9F1F20C8CB63J" TargetMode="External"/><Relationship Id="rId14" Type="http://schemas.openxmlformats.org/officeDocument/2006/relationships/hyperlink" Target="https://normativ.kontur.ru/document?moduleId=1&amp;documentId=38359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026C-5914-45A0-8561-72D5689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18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10</cp:revision>
  <cp:lastPrinted>2021-12-10T02:31:00Z</cp:lastPrinted>
  <dcterms:created xsi:type="dcterms:W3CDTF">2021-11-29T04:33:00Z</dcterms:created>
  <dcterms:modified xsi:type="dcterms:W3CDTF">2021-12-10T05:33:00Z</dcterms:modified>
</cp:coreProperties>
</file>