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D0470">
        <w:rPr>
          <w:b/>
          <w:sz w:val="24"/>
          <w:szCs w:val="24"/>
        </w:rPr>
        <w:t>1</w:t>
      </w:r>
      <w:r w:rsidR="00CF4D34">
        <w:rPr>
          <w:b/>
          <w:sz w:val="24"/>
          <w:szCs w:val="24"/>
        </w:rPr>
        <w:t>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1D0470">
        <w:rPr>
          <w:sz w:val="24"/>
          <w:szCs w:val="24"/>
        </w:rPr>
        <w:t xml:space="preserve">    10  марта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F4D34">
        <w:rPr>
          <w:sz w:val="24"/>
          <w:szCs w:val="24"/>
        </w:rPr>
        <w:t>12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D0470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1D0470" w:rsidRPr="00AC1355" w:rsidRDefault="001D047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1D0470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02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CF4D34" w:rsidRDefault="003B6005" w:rsidP="00CF4D34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CF4D34">
        <w:rPr>
          <w:sz w:val="28"/>
          <w:szCs w:val="28"/>
        </w:rPr>
        <w:t xml:space="preserve">земельный участок с кадастровым номером 42:11:0116041:1615, площадью 24 +/- 2 кв.м., расположенный по адресу: Российская Федерация, Кемеровская область - Кузбасс, Промышленновский муниципальный округ,          </w:t>
      </w:r>
      <w:proofErr w:type="spellStart"/>
      <w:r w:rsidR="00CF4D34">
        <w:rPr>
          <w:sz w:val="28"/>
          <w:szCs w:val="28"/>
        </w:rPr>
        <w:t>пгт</w:t>
      </w:r>
      <w:proofErr w:type="spellEnd"/>
      <w:r w:rsidR="00CF4D34">
        <w:rPr>
          <w:sz w:val="28"/>
          <w:szCs w:val="28"/>
        </w:rPr>
        <w:t>. Промышленная, ул. Лесная, 11/24.</w:t>
      </w:r>
    </w:p>
    <w:p w:rsidR="00CF4D34" w:rsidRDefault="00CF4D34" w:rsidP="00CF4D34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CF4D34" w:rsidRDefault="00CF4D34" w:rsidP="00CF4D34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CF4D34" w:rsidRDefault="00CF4D34" w:rsidP="00CF4D34">
      <w:pPr>
        <w:pStyle w:val="ConsPlusNormal"/>
        <w:ind w:right="-2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1 300 (одна тысяча триста) рублей в год, шаг аукциона в размере 3 % - 39 (тридцать девять) рублей, размер задатка 10 % - 130 (сто тридцать) рублей. Определить срок аренды 2 года 6 месяцев.</w:t>
      </w:r>
    </w:p>
    <w:p w:rsidR="001F451F" w:rsidRPr="00AC1355" w:rsidRDefault="001F451F" w:rsidP="00CF4D34">
      <w:pPr>
        <w:adjustRightInd w:val="0"/>
        <w:ind w:right="-2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D0470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Вера Васильевна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7</w:t>
            </w:r>
            <w:r w:rsidR="001F45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 22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D047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AC1355">
              <w:rPr>
                <w:color w:val="000000"/>
                <w:sz w:val="28"/>
                <w:szCs w:val="28"/>
              </w:rPr>
              <w:t>.02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1D0470">
              <w:rPr>
                <w:color w:val="000000"/>
                <w:sz w:val="28"/>
                <w:szCs w:val="28"/>
              </w:rPr>
              <w:t>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CF4D34">
              <w:rPr>
                <w:color w:val="000000"/>
                <w:sz w:val="28"/>
                <w:szCs w:val="28"/>
              </w:rPr>
              <w:t>5</w:t>
            </w:r>
            <w:r w:rsidR="001D0470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CF4D3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CF4D34">
              <w:rPr>
                <w:color w:val="000000"/>
                <w:sz w:val="28"/>
                <w:szCs w:val="28"/>
              </w:rPr>
              <w:t>3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1D0470">
        <w:rPr>
          <w:sz w:val="28"/>
          <w:szCs w:val="28"/>
        </w:rPr>
        <w:t>Иволгину В.В.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1D0470">
        <w:rPr>
          <w:sz w:val="28"/>
          <w:szCs w:val="28"/>
        </w:rPr>
        <w:t>ей</w:t>
      </w:r>
      <w:r w:rsidRPr="00AC1355">
        <w:rPr>
          <w:sz w:val="28"/>
          <w:szCs w:val="28"/>
        </w:rPr>
        <w:t xml:space="preserve"> заявку  </w:t>
      </w:r>
      <w:r w:rsidR="001D0470">
        <w:rPr>
          <w:sz w:val="28"/>
          <w:szCs w:val="28"/>
        </w:rPr>
        <w:t>Иволгиной В.В.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>___________ Е</w:t>
      </w:r>
      <w:r w:rsidR="001C0AC1" w:rsidRPr="001D0470">
        <w:rPr>
          <w:sz w:val="28"/>
          <w:szCs w:val="28"/>
        </w:rPr>
        <w:t xml:space="preserve">.С. </w:t>
      </w:r>
      <w:proofErr w:type="spellStart"/>
      <w:r w:rsidR="001C0AC1" w:rsidRPr="001D0470">
        <w:rPr>
          <w:sz w:val="28"/>
          <w:szCs w:val="28"/>
        </w:rPr>
        <w:t>Чекалдина</w:t>
      </w:r>
      <w:proofErr w:type="spellEnd"/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358F9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CF4D34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F1A5-CE30-400F-9FFC-37112C15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2022-03-10T08:22:00Z</cp:lastPrinted>
  <dcterms:created xsi:type="dcterms:W3CDTF">2022-03-10T08:22:00Z</dcterms:created>
  <dcterms:modified xsi:type="dcterms:W3CDTF">2022-03-10T08:22:00Z</dcterms:modified>
</cp:coreProperties>
</file>