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E" w:rsidRPr="0066597B" w:rsidRDefault="007E5CAB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от «09»сентября 2015г. 1002-П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B652E" w:rsidRPr="0066597B" w:rsidRDefault="00AB652E" w:rsidP="00277CB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Об утверждении Порядка разработки и утверждения бюджетного прогноза Промышленновского муниципального района на долгосрочный период</w:t>
      </w:r>
      <w:r w:rsidR="00277CB2">
        <w:rPr>
          <w:rFonts w:cs="Arial"/>
          <w:b/>
          <w:bCs/>
          <w:kern w:val="28"/>
          <w:sz w:val="32"/>
          <w:szCs w:val="32"/>
        </w:rPr>
        <w:t xml:space="preserve"> </w:t>
      </w:r>
      <w:r w:rsidRPr="0066597B">
        <w:rPr>
          <w:rFonts w:cs="Arial"/>
          <w:b/>
          <w:bCs/>
          <w:kern w:val="28"/>
          <w:sz w:val="32"/>
          <w:szCs w:val="32"/>
        </w:rPr>
        <w:t>В соответствии со статьей 170.1 Бюджетного кодекса Российской Федерации:</w:t>
      </w:r>
    </w:p>
    <w:p w:rsidR="00AB652E" w:rsidRPr="00872795" w:rsidRDefault="00AB652E" w:rsidP="00872795">
      <w:pPr>
        <w:ind w:firstLine="0"/>
      </w:pPr>
    </w:p>
    <w:p w:rsidR="00AB652E" w:rsidRPr="00872795" w:rsidRDefault="00AB652E" w:rsidP="0066597B">
      <w:pPr>
        <w:ind w:firstLine="540"/>
      </w:pPr>
      <w:r w:rsidRPr="00872795">
        <w:t>1. Утвердить прилагаемый Порядок разработки и утверждения бюджетного прогноза Промышленновского муниципального района на долгосрочный период.</w:t>
      </w:r>
    </w:p>
    <w:p w:rsidR="00AB652E" w:rsidRPr="00872795" w:rsidRDefault="00AB652E" w:rsidP="0066597B">
      <w:pPr>
        <w:ind w:firstLine="540"/>
      </w:pPr>
      <w:r w:rsidRPr="00872795">
        <w:t>2. Организационному отделу администрации Промышленновского муниципального района (А.А. Мясоедова) разместить настоящее постановление на сайте администрации Промышленновского муниципального района.</w:t>
      </w:r>
    </w:p>
    <w:p w:rsidR="00AB652E" w:rsidRPr="00872795" w:rsidRDefault="00AB652E" w:rsidP="0066597B">
      <w:pPr>
        <w:ind w:firstLine="540"/>
      </w:pPr>
      <w:r w:rsidRPr="00872795">
        <w:t>3. Контроль за исполнением настоящего постановления возложить на заместителя главы Промышленновского муниципального района по экономике О.А. Игину.</w:t>
      </w:r>
    </w:p>
    <w:p w:rsidR="00AB652E" w:rsidRDefault="00AB652E" w:rsidP="0066597B">
      <w:pPr>
        <w:ind w:firstLine="540"/>
      </w:pPr>
      <w:r w:rsidRPr="00872795">
        <w:t>4.</w:t>
      </w:r>
      <w:r>
        <w:t xml:space="preserve"> </w:t>
      </w:r>
      <w:r w:rsidRPr="00872795">
        <w:t>Постановление вступает в силу со дня его подписания.</w:t>
      </w:r>
    </w:p>
    <w:p w:rsidR="00277CB2" w:rsidRPr="00872795" w:rsidRDefault="00277CB2" w:rsidP="0066597B">
      <w:pPr>
        <w:ind w:firstLine="540"/>
      </w:pPr>
    </w:p>
    <w:p w:rsidR="00AB652E" w:rsidRDefault="00AB652E" w:rsidP="0066597B">
      <w:pPr>
        <w:ind w:firstLine="540"/>
      </w:pPr>
      <w:r w:rsidRPr="00872795">
        <w:t>И.о. главы</w:t>
      </w:r>
    </w:p>
    <w:p w:rsidR="00AB652E" w:rsidRDefault="00AB652E" w:rsidP="0066597B">
      <w:pPr>
        <w:ind w:firstLine="540"/>
      </w:pPr>
      <w:r w:rsidRPr="00872795">
        <w:t>Промышленновского муниципального района</w:t>
      </w:r>
    </w:p>
    <w:p w:rsidR="00AB652E" w:rsidRDefault="00AB652E" w:rsidP="0066597B">
      <w:pPr>
        <w:ind w:firstLine="540"/>
      </w:pPr>
      <w:r w:rsidRPr="00872795">
        <w:t>П.А. Петров</w:t>
      </w:r>
    </w:p>
    <w:p w:rsidR="00AB652E" w:rsidRPr="00872795" w:rsidRDefault="00AB652E" w:rsidP="0066597B">
      <w:pPr>
        <w:ind w:firstLine="540"/>
      </w:pPr>
    </w:p>
    <w:p w:rsidR="00AB652E" w:rsidRPr="00872795" w:rsidRDefault="00AB652E" w:rsidP="0066597B">
      <w:pPr>
        <w:ind w:firstLine="540"/>
      </w:pPr>
      <w:r w:rsidRPr="00872795">
        <w:t>Исп. Г.В. Анохина</w:t>
      </w:r>
    </w:p>
    <w:p w:rsidR="00AB652E" w:rsidRPr="00872795" w:rsidRDefault="00AB652E" w:rsidP="0066597B">
      <w:pPr>
        <w:ind w:firstLine="540"/>
      </w:pPr>
      <w:r w:rsidRPr="00872795">
        <w:t>Тел 74414</w:t>
      </w:r>
    </w:p>
    <w:p w:rsidR="00AB652E" w:rsidRPr="00872795" w:rsidRDefault="00AB652E" w:rsidP="00872795">
      <w:pPr>
        <w:ind w:firstLine="0"/>
      </w:pP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6597B">
        <w:rPr>
          <w:rFonts w:cs="Arial"/>
          <w:b/>
          <w:bCs/>
          <w:kern w:val="28"/>
          <w:sz w:val="32"/>
          <w:szCs w:val="32"/>
        </w:rPr>
        <w:t>от «09»сентября 2015 1002-П</w:t>
      </w:r>
    </w:p>
    <w:p w:rsidR="00AB652E" w:rsidRPr="0066597B" w:rsidRDefault="00AB652E" w:rsidP="0066597B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6597B">
        <w:rPr>
          <w:rFonts w:cs="Arial"/>
          <w:b/>
          <w:bCs/>
          <w:kern w:val="32"/>
          <w:sz w:val="32"/>
          <w:szCs w:val="32"/>
        </w:rPr>
        <w:t>Порядок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6597B">
        <w:rPr>
          <w:rFonts w:cs="Arial"/>
          <w:b/>
          <w:bCs/>
          <w:kern w:val="32"/>
          <w:sz w:val="32"/>
          <w:szCs w:val="32"/>
        </w:rPr>
        <w:t>разработки и утверждения бюджетного прогноза</w:t>
      </w:r>
    </w:p>
    <w:p w:rsidR="00AB652E" w:rsidRPr="0066597B" w:rsidRDefault="00AB652E" w:rsidP="0066597B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6597B">
        <w:rPr>
          <w:rFonts w:cs="Arial"/>
          <w:b/>
          <w:bCs/>
          <w:kern w:val="32"/>
          <w:sz w:val="32"/>
          <w:szCs w:val="32"/>
        </w:rPr>
        <w:lastRenderedPageBreak/>
        <w:t>Промышленновского муниципального района на долгосрочный период</w:t>
      </w:r>
    </w:p>
    <w:p w:rsidR="00AB652E" w:rsidRPr="00872795" w:rsidRDefault="00AB652E" w:rsidP="0066597B">
      <w:pPr>
        <w:ind w:firstLine="540"/>
      </w:pPr>
      <w:bookmarkStart w:id="0" w:name="P30"/>
      <w:bookmarkEnd w:id="0"/>
      <w:r w:rsidRPr="00872795"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Промышленновского муниципального района на долгосрочный период (далее - бюджетный прогноз).</w:t>
      </w:r>
    </w:p>
    <w:p w:rsidR="00AB652E" w:rsidRPr="00872795" w:rsidRDefault="00AB652E" w:rsidP="0066597B">
      <w:pPr>
        <w:ind w:firstLine="540"/>
      </w:pPr>
      <w:r w:rsidRPr="00872795">
        <w:t>2. Бюджетный прогноз разрабатывается каждые три года на шесть лет.</w:t>
      </w:r>
    </w:p>
    <w:p w:rsidR="00AB652E" w:rsidRPr="00872795" w:rsidRDefault="00AB652E" w:rsidP="0066597B">
      <w:pPr>
        <w:ind w:firstLine="540"/>
      </w:pPr>
      <w:r w:rsidRPr="00872795">
        <w:t>Разработка бюджетного прогноза осуществляется финансовым управлением по Промышленновскому району на основе прогноза социально-экономического развития Промышленновского муниципального района на долгосрочный период.</w:t>
      </w:r>
    </w:p>
    <w:p w:rsidR="00AB652E" w:rsidRPr="00872795" w:rsidRDefault="00AB652E" w:rsidP="0066597B">
      <w:pPr>
        <w:ind w:firstLine="540"/>
      </w:pPr>
      <w:r w:rsidRPr="00872795">
        <w:t>Бюджетный прогноз может быть изменен с учетом изменения прогноза социально-экономического развития Промышленновского муниципального района на долгосрочный период и принятого решения о районном бюджете на очередной финансовый год и плановый период без продления периода его действия.</w:t>
      </w:r>
    </w:p>
    <w:p w:rsidR="00AB652E" w:rsidRPr="00872795" w:rsidRDefault="00AB652E" w:rsidP="0066597B">
      <w:pPr>
        <w:ind w:firstLine="540"/>
      </w:pPr>
      <w:r w:rsidRPr="00872795">
        <w:t>3. Бюджетный прогноз включает:</w:t>
      </w:r>
    </w:p>
    <w:p w:rsidR="00AB652E" w:rsidRPr="00872795" w:rsidRDefault="00AB652E" w:rsidP="0066597B">
      <w:pPr>
        <w:ind w:firstLine="540"/>
      </w:pPr>
      <w:r w:rsidRPr="00872795">
        <w:t>основные подходы к формированию бюджетной политики на долгосрочный период;</w:t>
      </w:r>
    </w:p>
    <w:p w:rsidR="00AB652E" w:rsidRPr="00872795" w:rsidRDefault="00AB652E" w:rsidP="0066597B">
      <w:pPr>
        <w:ind w:firstLine="540"/>
      </w:pPr>
      <w:r w:rsidRPr="00872795">
        <w:t>прогноз основных характеристик районного бюджета и консолидированного бюджета Промышленновского муниципального района;</w:t>
      </w:r>
    </w:p>
    <w:p w:rsidR="00AB652E" w:rsidRPr="00872795" w:rsidRDefault="00AB652E" w:rsidP="0066597B">
      <w:pPr>
        <w:ind w:firstLine="540"/>
      </w:pPr>
      <w:r w:rsidRPr="00872795">
        <w:t>показатели финансового обеспечения муниципальных программ Промышленновского муниципального района на период их действия;</w:t>
      </w:r>
    </w:p>
    <w:p w:rsidR="00AB652E" w:rsidRPr="00872795" w:rsidRDefault="00AB652E" w:rsidP="0066597B">
      <w:pPr>
        <w:ind w:firstLine="540"/>
      </w:pPr>
      <w:r w:rsidRPr="00872795">
        <w:t>прогноз расходов районного бюджета на осуществление непрограммных направлений деятельности;</w:t>
      </w:r>
    </w:p>
    <w:p w:rsidR="00AB652E" w:rsidRPr="00872795" w:rsidRDefault="00AB652E" w:rsidP="0066597B">
      <w:pPr>
        <w:ind w:firstLine="540"/>
      </w:pPr>
      <w:r w:rsidRPr="00872795">
        <w:t>показатели объема муниципального долга Промышленновского муниципального района.</w:t>
      </w:r>
    </w:p>
    <w:p w:rsidR="00AB652E" w:rsidRPr="00872795" w:rsidRDefault="00AB652E" w:rsidP="0066597B">
      <w:pPr>
        <w:ind w:firstLine="540"/>
      </w:pPr>
      <w:r w:rsidRPr="00872795">
        <w:t>Бюджетный прогноз может содержать иные показатели, характеризующие районный бюджет и консолидированный бюджет Промышленновского муниципального района.</w:t>
      </w:r>
    </w:p>
    <w:p w:rsidR="00AB652E" w:rsidRPr="00872795" w:rsidRDefault="00AB652E" w:rsidP="0066597B">
      <w:pPr>
        <w:ind w:firstLine="540"/>
      </w:pPr>
      <w:r w:rsidRPr="00872795">
        <w:t>Финансовые показатели бюджетного прогноза отражаются в тыс. рублей.</w:t>
      </w:r>
    </w:p>
    <w:p w:rsidR="00AB652E" w:rsidRPr="00872795" w:rsidRDefault="00AB652E" w:rsidP="0066597B">
      <w:pPr>
        <w:ind w:firstLine="540"/>
      </w:pPr>
      <w:r w:rsidRPr="00872795">
        <w:t>4. Проект (проект изменений) бюджетного прогноза представляется в Совет народных депутатов Промышленновского муниципального района</w:t>
      </w:r>
    </w:p>
    <w:p w:rsidR="00AB652E" w:rsidRPr="00872795" w:rsidRDefault="00AB652E" w:rsidP="0066597B">
      <w:pPr>
        <w:ind w:firstLine="540"/>
      </w:pPr>
      <w:r w:rsidRPr="00872795">
        <w:t>одновременно с проектом решения о районном бюджете на очередной финансовый год и плановый период.</w:t>
      </w:r>
    </w:p>
    <w:p w:rsidR="00AB652E" w:rsidRPr="00872795" w:rsidRDefault="00AB652E" w:rsidP="0066597B">
      <w:pPr>
        <w:ind w:firstLine="540"/>
      </w:pPr>
      <w:r w:rsidRPr="00872795">
        <w:t>5. Бюджетный прогноз (изменение бюджетного прогноза) утверждается постановлением администрации Промышленновского муниципального района в срок, не превышающий двух месяцев со дня официального опубликования решения о районном бюджете на очередной финансовый год и плановый период.</w:t>
      </w:r>
    </w:p>
    <w:p w:rsidR="00AB652E" w:rsidRPr="00872795" w:rsidRDefault="00AB652E" w:rsidP="0066597B">
      <w:pPr>
        <w:ind w:firstLine="540"/>
      </w:pPr>
      <w:r w:rsidRPr="00872795">
        <w:t>Заместитель главы Промышленновского</w:t>
      </w:r>
    </w:p>
    <w:p w:rsidR="00AB652E" w:rsidRDefault="00AB652E" w:rsidP="0066597B">
      <w:pPr>
        <w:ind w:firstLine="540"/>
      </w:pPr>
      <w:r w:rsidRPr="00872795">
        <w:t>муниципального района по экономике</w:t>
      </w:r>
    </w:p>
    <w:p w:rsidR="00AB652E" w:rsidRPr="00872795" w:rsidRDefault="00AB652E" w:rsidP="0066597B">
      <w:pPr>
        <w:ind w:firstLine="540"/>
      </w:pPr>
      <w:r w:rsidRPr="00872795">
        <w:t>О.А.Игина</w:t>
      </w:r>
    </w:p>
    <w:sectPr w:rsidR="00AB652E" w:rsidRPr="00872795" w:rsidSect="008727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DA7"/>
    <w:multiLevelType w:val="hybridMultilevel"/>
    <w:tmpl w:val="883E12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99C2EBE"/>
    <w:multiLevelType w:val="hybridMultilevel"/>
    <w:tmpl w:val="B7801954"/>
    <w:lvl w:ilvl="0" w:tplc="3C2A6C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FD2490"/>
    <w:multiLevelType w:val="hybridMultilevel"/>
    <w:tmpl w:val="1124D5FC"/>
    <w:lvl w:ilvl="0" w:tplc="F93E776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ED4"/>
    <w:rsid w:val="00015F8C"/>
    <w:rsid w:val="00027F1E"/>
    <w:rsid w:val="00056E17"/>
    <w:rsid w:val="00071B83"/>
    <w:rsid w:val="00142FA3"/>
    <w:rsid w:val="002129AE"/>
    <w:rsid w:val="00277CB2"/>
    <w:rsid w:val="0028686B"/>
    <w:rsid w:val="002A4969"/>
    <w:rsid w:val="003233EE"/>
    <w:rsid w:val="003A10CE"/>
    <w:rsid w:val="003E7B29"/>
    <w:rsid w:val="003F406E"/>
    <w:rsid w:val="0044012B"/>
    <w:rsid w:val="004421FC"/>
    <w:rsid w:val="00554FCA"/>
    <w:rsid w:val="00555255"/>
    <w:rsid w:val="005555BA"/>
    <w:rsid w:val="00560884"/>
    <w:rsid w:val="00565DCB"/>
    <w:rsid w:val="00576BE7"/>
    <w:rsid w:val="005D3139"/>
    <w:rsid w:val="005F5DF6"/>
    <w:rsid w:val="00635616"/>
    <w:rsid w:val="00663889"/>
    <w:rsid w:val="0066597B"/>
    <w:rsid w:val="006822D4"/>
    <w:rsid w:val="006A47CC"/>
    <w:rsid w:val="0072727C"/>
    <w:rsid w:val="007514BC"/>
    <w:rsid w:val="007525BA"/>
    <w:rsid w:val="007E5CAB"/>
    <w:rsid w:val="00872795"/>
    <w:rsid w:val="0096138B"/>
    <w:rsid w:val="00980C40"/>
    <w:rsid w:val="00A3620A"/>
    <w:rsid w:val="00A933DD"/>
    <w:rsid w:val="00AB2290"/>
    <w:rsid w:val="00AB652E"/>
    <w:rsid w:val="00AC2749"/>
    <w:rsid w:val="00AF0816"/>
    <w:rsid w:val="00B1009F"/>
    <w:rsid w:val="00B831A9"/>
    <w:rsid w:val="00C049C1"/>
    <w:rsid w:val="00C90206"/>
    <w:rsid w:val="00D07F37"/>
    <w:rsid w:val="00D274A4"/>
    <w:rsid w:val="00D37519"/>
    <w:rsid w:val="00D630B5"/>
    <w:rsid w:val="00D84C41"/>
    <w:rsid w:val="00DA024D"/>
    <w:rsid w:val="00DC4C17"/>
    <w:rsid w:val="00DF5ED4"/>
    <w:rsid w:val="00E31ADC"/>
    <w:rsid w:val="00F26646"/>
    <w:rsid w:val="00F37F23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5C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5C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E5C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E5C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5C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7E5CA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5CAB"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4421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6A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6A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4421F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21F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1FC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C049C1"/>
    <w:rPr>
      <w:rFonts w:cs="Times New Roman"/>
    </w:rPr>
  </w:style>
  <w:style w:type="character" w:customStyle="1" w:styleId="10">
    <w:name w:val="Заголовок 1 Знак"/>
    <w:aliases w:val="!Части документа Знак"/>
    <w:link w:val="1"/>
    <w:locked/>
    <w:rsid w:val="00015F8C"/>
    <w:rPr>
      <w:rFonts w:ascii="Arial" w:hAnsi="Arial" w:cs="Arial"/>
      <w:b/>
      <w:bCs/>
      <w:kern w:val="32"/>
      <w:sz w:val="32"/>
      <w:szCs w:val="32"/>
    </w:rPr>
  </w:style>
  <w:style w:type="paragraph" w:styleId="a6">
    <w:name w:val="Title"/>
    <w:basedOn w:val="a"/>
    <w:link w:val="a7"/>
    <w:uiPriority w:val="99"/>
    <w:qFormat/>
    <w:rsid w:val="00015F8C"/>
    <w:pPr>
      <w:jc w:val="center"/>
    </w:pPr>
  </w:style>
  <w:style w:type="character" w:customStyle="1" w:styleId="TitleChar">
    <w:name w:val="Title Char"/>
    <w:basedOn w:val="a0"/>
    <w:uiPriority w:val="99"/>
    <w:locked/>
    <w:rsid w:val="004421F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015F8C"/>
    <w:rPr>
      <w:sz w:val="24"/>
    </w:rPr>
  </w:style>
  <w:style w:type="paragraph" w:customStyle="1" w:styleId="ConsPlusNormal">
    <w:name w:val="ConsPlusNormal"/>
    <w:uiPriority w:val="99"/>
    <w:rsid w:val="00554FC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554FC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HTML">
    <w:name w:val="HTML Variable"/>
    <w:aliases w:val="!Ссылки в документе"/>
    <w:basedOn w:val="a0"/>
    <w:rsid w:val="007E5C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E5CA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366ACF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7E5C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E5CAB"/>
    <w:rPr>
      <w:color w:val="0000FF"/>
      <w:u w:val="none"/>
    </w:rPr>
  </w:style>
  <w:style w:type="paragraph" w:customStyle="1" w:styleId="Application">
    <w:name w:val="Application!Приложение"/>
    <w:rsid w:val="007E5C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5C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5C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5C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E5C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>MoBIL GROUP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Юрист</dc:creator>
  <cp:keywords/>
  <dc:description/>
  <cp:lastModifiedBy>Юрист</cp:lastModifiedBy>
  <cp:revision>1</cp:revision>
  <cp:lastPrinted>2015-08-10T10:19:00Z</cp:lastPrinted>
  <dcterms:created xsi:type="dcterms:W3CDTF">2017-10-31T09:09:00Z</dcterms:created>
  <dcterms:modified xsi:type="dcterms:W3CDTF">2017-10-31T09:09:00Z</dcterms:modified>
</cp:coreProperties>
</file>