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2D" w:rsidRPr="00A30EC0" w:rsidRDefault="00AC6EFA" w:rsidP="00A30EC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2D" w:rsidRPr="00A30EC0" w:rsidRDefault="00C4232D" w:rsidP="00A30EC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4232D" w:rsidRPr="00A30EC0" w:rsidRDefault="00C4232D" w:rsidP="00A30EC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30EC0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C4232D" w:rsidRPr="00A30EC0" w:rsidRDefault="00C4232D" w:rsidP="00A30EC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30EC0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C4232D" w:rsidRPr="00A30EC0" w:rsidRDefault="00C4232D" w:rsidP="00A30EC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30EC0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C4232D" w:rsidRPr="00A30EC0" w:rsidRDefault="00DD0F16" w:rsidP="00A30EC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30EC0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C4232D" w:rsidRPr="00A30EC0" w:rsidRDefault="00C4232D" w:rsidP="00A30EC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4232D" w:rsidRPr="00A30EC0" w:rsidRDefault="00C4232D" w:rsidP="00A30EC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30EC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4232D" w:rsidRPr="00AE4311" w:rsidRDefault="00A30EC0" w:rsidP="00A30EC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E4311">
        <w:rPr>
          <w:rFonts w:cs="Arial"/>
          <w:b/>
          <w:bCs/>
          <w:kern w:val="28"/>
          <w:sz w:val="32"/>
          <w:szCs w:val="32"/>
        </w:rPr>
        <w:t xml:space="preserve">от </w:t>
      </w:r>
      <w:r w:rsidR="00CD13C4" w:rsidRPr="00AE4311">
        <w:rPr>
          <w:rFonts w:cs="Arial"/>
          <w:b/>
          <w:sz w:val="32"/>
          <w:szCs w:val="32"/>
        </w:rPr>
        <w:t>02.10.2013 1670-П</w:t>
      </w:r>
    </w:p>
    <w:p w:rsidR="00CD13C4" w:rsidRPr="00A30EC0" w:rsidRDefault="00CD13C4" w:rsidP="00A30EC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4232D" w:rsidRPr="00A30EC0" w:rsidRDefault="00C4232D" w:rsidP="00A30EC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30EC0">
        <w:rPr>
          <w:rFonts w:cs="Arial"/>
          <w:b/>
          <w:bCs/>
          <w:kern w:val="28"/>
          <w:sz w:val="32"/>
          <w:szCs w:val="32"/>
        </w:rPr>
        <w:t>«Об утверждении нового состава комиссии</w:t>
      </w:r>
      <w:r w:rsidR="00DD0F16">
        <w:rPr>
          <w:rFonts w:cs="Arial"/>
          <w:b/>
          <w:bCs/>
          <w:kern w:val="28"/>
          <w:sz w:val="32"/>
          <w:szCs w:val="32"/>
        </w:rPr>
        <w:t xml:space="preserve"> </w:t>
      </w:r>
      <w:r w:rsidRPr="00A30EC0">
        <w:rPr>
          <w:rFonts w:cs="Arial"/>
          <w:b/>
          <w:bCs/>
          <w:kern w:val="28"/>
          <w:sz w:val="32"/>
          <w:szCs w:val="32"/>
        </w:rPr>
        <w:t>по освидетельствованию проведения основных</w:t>
      </w:r>
      <w:r w:rsidR="00DD0F16">
        <w:rPr>
          <w:rFonts w:cs="Arial"/>
          <w:b/>
          <w:bCs/>
          <w:kern w:val="28"/>
          <w:sz w:val="32"/>
          <w:szCs w:val="32"/>
        </w:rPr>
        <w:t xml:space="preserve"> </w:t>
      </w:r>
      <w:r w:rsidRPr="00A30EC0">
        <w:rPr>
          <w:rFonts w:cs="Arial"/>
          <w:b/>
          <w:bCs/>
          <w:kern w:val="28"/>
          <w:sz w:val="32"/>
          <w:szCs w:val="32"/>
        </w:rPr>
        <w:t>работ по строительству»</w:t>
      </w:r>
    </w:p>
    <w:p w:rsidR="00C4232D" w:rsidRPr="00A30EC0" w:rsidRDefault="00C4232D" w:rsidP="00A30EC0">
      <w:pPr>
        <w:ind w:firstLine="0"/>
      </w:pPr>
    </w:p>
    <w:p w:rsidR="00C4232D" w:rsidRPr="00A30EC0" w:rsidRDefault="00C4232D" w:rsidP="00A30EC0">
      <w:pPr>
        <w:ind w:firstLine="480"/>
      </w:pPr>
      <w:r w:rsidRPr="00A30EC0">
        <w:t xml:space="preserve">В соответствии </w:t>
      </w:r>
      <w:r w:rsidR="00DD0F16">
        <w:t>с постановлением Правительства РФ</w:t>
      </w:r>
      <w:r w:rsidRPr="00A30EC0">
        <w:t xml:space="preserve"> от 12.12.2007г.</w:t>
      </w:r>
      <w:r w:rsidR="00A30EC0">
        <w:t xml:space="preserve"> </w:t>
      </w:r>
      <w:r w:rsidRPr="00A30EC0">
        <w:t>862 (ред. От 27.11.2010г.</w:t>
      </w:r>
      <w:r w:rsidR="00A30EC0">
        <w:t xml:space="preserve"> </w:t>
      </w:r>
      <w:r w:rsidRPr="00A30EC0">
        <w:t xml:space="preserve">937) «О правилах направления средств (части средств) материнского (семейного) капитала на улучшение жилищных условий», во исполнение приказа министерства регионального развития </w:t>
      </w:r>
      <w:r w:rsidR="002676CD" w:rsidRPr="00A30EC0">
        <w:t>РФ</w:t>
      </w:r>
      <w:r w:rsidRPr="00A30EC0">
        <w:t xml:space="preserve"> от 17.07.2011г.</w:t>
      </w:r>
      <w:r w:rsidR="00A30EC0">
        <w:t xml:space="preserve"> </w:t>
      </w:r>
      <w:r w:rsidRPr="00A30EC0">
        <w:t>286 «Об утверждении формы документа, подтверждающего проведение основных работ,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</w:t>
      </w:r>
      <w:r w:rsidR="002676CD" w:rsidRPr="00A30EC0">
        <w:t xml:space="preserve">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Pr="00A30EC0">
        <w:t>»</w:t>
      </w:r>
      <w:r w:rsidR="002676CD" w:rsidRPr="00A30EC0">
        <w:t>, в связи с кадровыми изменениями</w:t>
      </w:r>
      <w:r w:rsidRPr="00A30EC0">
        <w:t>:</w:t>
      </w:r>
    </w:p>
    <w:p w:rsidR="002676CD" w:rsidRPr="00A30EC0" w:rsidRDefault="002676CD" w:rsidP="00A30EC0">
      <w:pPr>
        <w:ind w:firstLine="480"/>
      </w:pPr>
      <w:r w:rsidRPr="00A30EC0">
        <w:t>Утвердить новый состав комиссии по освидетельствованию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согласно Приложению 1</w:t>
      </w:r>
      <w:r w:rsidR="00C4232D" w:rsidRPr="00A30EC0">
        <w:t>.</w:t>
      </w:r>
    </w:p>
    <w:p w:rsidR="00C4202D" w:rsidRPr="00A30EC0" w:rsidRDefault="00C4232D" w:rsidP="00A30EC0">
      <w:pPr>
        <w:ind w:firstLine="480"/>
      </w:pPr>
      <w:r w:rsidRPr="00A30EC0">
        <w:t xml:space="preserve">Постановление </w:t>
      </w:r>
      <w:r w:rsidR="002676CD" w:rsidRPr="00A30EC0">
        <w:t>Админист</w:t>
      </w:r>
      <w:r w:rsidR="00C4202D" w:rsidRPr="00A30EC0">
        <w:t>р</w:t>
      </w:r>
      <w:r w:rsidR="002676CD" w:rsidRPr="00A30EC0">
        <w:t>ации Промышленновского муниципального района от 09.07.2013г.</w:t>
      </w:r>
      <w:r w:rsidR="00A30EC0">
        <w:t xml:space="preserve"> </w:t>
      </w:r>
      <w:r w:rsidR="002676CD" w:rsidRPr="00A30EC0">
        <w:t>1164-П «Об утверждении нового состава комиссии по освидетельствованию проведения основных работ»</w:t>
      </w:r>
      <w:r w:rsidR="00C4202D" w:rsidRPr="00A30EC0">
        <w:t xml:space="preserve"> считать утратившим силу</w:t>
      </w:r>
      <w:r w:rsidRPr="00A30EC0">
        <w:t>.</w:t>
      </w:r>
    </w:p>
    <w:p w:rsidR="00C4202D" w:rsidRPr="00A30EC0" w:rsidRDefault="00C4202D" w:rsidP="00A30EC0">
      <w:pPr>
        <w:ind w:firstLine="480"/>
      </w:pPr>
      <w:r w:rsidRPr="00A30EC0">
        <w:t>Постановление вступает в силу со дня подписания.</w:t>
      </w:r>
    </w:p>
    <w:p w:rsidR="00C4232D" w:rsidRPr="00A30EC0" w:rsidRDefault="00C4232D" w:rsidP="00A30EC0">
      <w:pPr>
        <w:ind w:firstLine="480"/>
      </w:pPr>
      <w:r w:rsidRPr="00A30EC0">
        <w:t xml:space="preserve">Контроль за исполнением данного постановления возложить на </w:t>
      </w:r>
      <w:r w:rsidR="00C4202D" w:rsidRPr="00A30EC0">
        <w:t>первого заместителя Главы района Петрова П.А</w:t>
      </w:r>
      <w:r w:rsidRPr="00A30EC0">
        <w:t>.</w:t>
      </w:r>
    </w:p>
    <w:p w:rsidR="00C4202D" w:rsidRPr="00A30EC0" w:rsidRDefault="00C4202D" w:rsidP="00A30EC0">
      <w:pPr>
        <w:ind w:firstLine="0"/>
      </w:pPr>
    </w:p>
    <w:p w:rsidR="00A30EC0" w:rsidRDefault="00C4202D" w:rsidP="00A30EC0">
      <w:pPr>
        <w:ind w:firstLine="0"/>
      </w:pPr>
      <w:r w:rsidRPr="00A30EC0">
        <w:t xml:space="preserve">Глава </w:t>
      </w:r>
      <w:r w:rsidR="00C4232D" w:rsidRPr="00A30EC0">
        <w:t>района</w:t>
      </w:r>
    </w:p>
    <w:p w:rsidR="007E24DD" w:rsidRDefault="00C4232D" w:rsidP="00A30EC0">
      <w:pPr>
        <w:ind w:firstLine="0"/>
      </w:pPr>
      <w:r w:rsidRPr="00A30EC0">
        <w:t>А.И.</w:t>
      </w:r>
      <w:r w:rsidR="00C4202D" w:rsidRPr="00A30EC0">
        <w:t xml:space="preserve"> </w:t>
      </w:r>
      <w:r w:rsidRPr="00A30EC0">
        <w:t>Шмидт</w:t>
      </w:r>
    </w:p>
    <w:p w:rsidR="00817E0F" w:rsidRDefault="00817E0F" w:rsidP="00A30EC0">
      <w:pPr>
        <w:ind w:firstLine="0"/>
      </w:pPr>
    </w:p>
    <w:p w:rsidR="00817E0F" w:rsidRPr="00817E0F" w:rsidRDefault="00817E0F" w:rsidP="00817E0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17E0F">
        <w:rPr>
          <w:rFonts w:cs="Arial"/>
          <w:b/>
          <w:bCs/>
          <w:kern w:val="28"/>
          <w:sz w:val="32"/>
          <w:szCs w:val="32"/>
        </w:rPr>
        <w:t>Приложение 1 к</w:t>
      </w:r>
    </w:p>
    <w:p w:rsidR="00817E0F" w:rsidRPr="00817E0F" w:rsidRDefault="00817E0F" w:rsidP="00817E0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17E0F">
        <w:rPr>
          <w:rFonts w:cs="Arial"/>
          <w:b/>
          <w:bCs/>
          <w:kern w:val="28"/>
          <w:sz w:val="32"/>
          <w:szCs w:val="32"/>
        </w:rPr>
        <w:lastRenderedPageBreak/>
        <w:t>постановлению администрации</w:t>
      </w:r>
    </w:p>
    <w:p w:rsidR="00817E0F" w:rsidRPr="00817E0F" w:rsidRDefault="00817E0F" w:rsidP="00817E0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17E0F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</w:p>
    <w:p w:rsidR="00817E0F" w:rsidRPr="00817E0F" w:rsidRDefault="00817E0F" w:rsidP="00817E0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17E0F">
        <w:rPr>
          <w:rFonts w:cs="Arial"/>
          <w:b/>
          <w:bCs/>
          <w:kern w:val="28"/>
          <w:sz w:val="32"/>
          <w:szCs w:val="32"/>
        </w:rPr>
        <w:t xml:space="preserve">района от </w:t>
      </w:r>
      <w:r w:rsidR="00AE4311" w:rsidRPr="00AE4311">
        <w:rPr>
          <w:rFonts w:cs="Arial"/>
          <w:b/>
          <w:sz w:val="32"/>
          <w:szCs w:val="32"/>
        </w:rPr>
        <w:t>02.10.2013 1670-П</w:t>
      </w:r>
    </w:p>
    <w:p w:rsidR="00817E0F" w:rsidRPr="00817E0F" w:rsidRDefault="00817E0F" w:rsidP="00817E0F">
      <w:pPr>
        <w:ind w:firstLine="0"/>
      </w:pPr>
    </w:p>
    <w:p w:rsidR="00817E0F" w:rsidRPr="00817E0F" w:rsidRDefault="00817E0F" w:rsidP="00817E0F">
      <w:pPr>
        <w:ind w:firstLine="480"/>
      </w:pPr>
      <w:r w:rsidRPr="00817E0F">
        <w:t>Председатель комиссии:</w:t>
      </w:r>
    </w:p>
    <w:p w:rsidR="00817E0F" w:rsidRPr="00817E0F" w:rsidRDefault="00817E0F" w:rsidP="00817E0F">
      <w:pPr>
        <w:ind w:firstLine="480"/>
      </w:pPr>
      <w:r w:rsidRPr="00817E0F">
        <w:t>Петров Петр Алексеевич – первый заместитель главы района.</w:t>
      </w:r>
    </w:p>
    <w:p w:rsidR="00817E0F" w:rsidRPr="00817E0F" w:rsidRDefault="00817E0F" w:rsidP="00817E0F">
      <w:pPr>
        <w:ind w:firstLine="480"/>
      </w:pPr>
    </w:p>
    <w:p w:rsidR="00817E0F" w:rsidRPr="00817E0F" w:rsidRDefault="00817E0F" w:rsidP="00817E0F">
      <w:pPr>
        <w:ind w:firstLine="480"/>
      </w:pPr>
      <w:r w:rsidRPr="00817E0F">
        <w:t>Члены комиссии:</w:t>
      </w:r>
    </w:p>
    <w:p w:rsidR="00817E0F" w:rsidRPr="00817E0F" w:rsidRDefault="00817E0F" w:rsidP="00817E0F">
      <w:pPr>
        <w:ind w:firstLine="480"/>
      </w:pPr>
      <w:r w:rsidRPr="00817E0F">
        <w:t>Мясоедова Татьяна Васильевна – заместитель главы района по социальным вопросам.</w:t>
      </w:r>
    </w:p>
    <w:p w:rsidR="00817E0F" w:rsidRPr="00817E0F" w:rsidRDefault="00817E0F" w:rsidP="00817E0F">
      <w:pPr>
        <w:ind w:firstLine="480"/>
      </w:pPr>
      <w:r w:rsidRPr="00817E0F">
        <w:t>Аникина Ольга Андреевна – и.о. заместителя председателя по архитектуре и градостроительству Промышленновского муниципального района.</w:t>
      </w:r>
    </w:p>
    <w:p w:rsidR="00817E0F" w:rsidRPr="00817E0F" w:rsidRDefault="00817E0F" w:rsidP="00817E0F">
      <w:pPr>
        <w:ind w:firstLine="480"/>
      </w:pPr>
      <w:r w:rsidRPr="00817E0F">
        <w:t>Бахолдина Наталья Александровна – ведущий специалист комитета по архитектуре и градостроительству Промышленновского муниципального района.</w:t>
      </w:r>
    </w:p>
    <w:p w:rsidR="00817E0F" w:rsidRPr="00817E0F" w:rsidRDefault="00817E0F" w:rsidP="00817E0F">
      <w:pPr>
        <w:ind w:firstLine="480"/>
      </w:pPr>
      <w:r w:rsidRPr="00817E0F">
        <w:t>Глава поселения – в соответствии с территориальным размещением объекта.</w:t>
      </w:r>
    </w:p>
    <w:p w:rsidR="00817E0F" w:rsidRPr="00817E0F" w:rsidRDefault="00817E0F" w:rsidP="00817E0F">
      <w:pPr>
        <w:ind w:firstLine="0"/>
      </w:pPr>
    </w:p>
    <w:sectPr w:rsidR="00817E0F" w:rsidRPr="00817E0F" w:rsidSect="00817E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03D6"/>
    <w:multiLevelType w:val="hybridMultilevel"/>
    <w:tmpl w:val="20E8DE56"/>
    <w:lvl w:ilvl="0" w:tplc="15B4F9DC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232D"/>
    <w:rsid w:val="002676CD"/>
    <w:rsid w:val="00357302"/>
    <w:rsid w:val="003B4037"/>
    <w:rsid w:val="00681813"/>
    <w:rsid w:val="007E24DD"/>
    <w:rsid w:val="00817E0F"/>
    <w:rsid w:val="00A30EC0"/>
    <w:rsid w:val="00AC6EFA"/>
    <w:rsid w:val="00AE4311"/>
    <w:rsid w:val="00B002CC"/>
    <w:rsid w:val="00C0297F"/>
    <w:rsid w:val="00C4202D"/>
    <w:rsid w:val="00C4232D"/>
    <w:rsid w:val="00CD13C4"/>
    <w:rsid w:val="00DD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C6EF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C6EF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C6EF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C6EF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C6EF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C6EF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C6EFA"/>
  </w:style>
  <w:style w:type="character" w:customStyle="1" w:styleId="a3">
    <w:name w:val="Название Знак"/>
    <w:basedOn w:val="a0"/>
    <w:link w:val="a4"/>
    <w:locked/>
    <w:rsid w:val="00C4232D"/>
    <w:rPr>
      <w:b/>
      <w:bCs/>
      <w:sz w:val="40"/>
      <w:szCs w:val="40"/>
      <w:lang w:val="ru-RU" w:eastAsia="ru-RU" w:bidi="ar-SA"/>
    </w:rPr>
  </w:style>
  <w:style w:type="paragraph" w:styleId="a4">
    <w:name w:val="Title"/>
    <w:basedOn w:val="a"/>
    <w:link w:val="a3"/>
    <w:qFormat/>
    <w:rsid w:val="00C4232D"/>
    <w:pPr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10">
    <w:name w:val="заголовок 1"/>
    <w:basedOn w:val="a"/>
    <w:next w:val="a"/>
    <w:rsid w:val="00C4232D"/>
    <w:pPr>
      <w:keepNext/>
      <w:autoSpaceDE w:val="0"/>
      <w:autoSpaceDN w:val="0"/>
    </w:pPr>
    <w:rPr>
      <w:sz w:val="28"/>
      <w:szCs w:val="28"/>
    </w:rPr>
  </w:style>
  <w:style w:type="character" w:styleId="HTML">
    <w:name w:val="HTML Variable"/>
    <w:aliases w:val="!Ссылки в документе"/>
    <w:basedOn w:val="a0"/>
    <w:rsid w:val="00AC6EF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AC6EFA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AC6E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AC6EFA"/>
    <w:rPr>
      <w:color w:val="0000FF"/>
      <w:u w:val="none"/>
    </w:rPr>
  </w:style>
  <w:style w:type="paragraph" w:customStyle="1" w:styleId="Application">
    <w:name w:val="Application!Приложение"/>
    <w:rsid w:val="00AC6EF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6EF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6EF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C6EF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C6E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1601-01-01T00:00:00Z</cp:lastPrinted>
  <dcterms:created xsi:type="dcterms:W3CDTF">2017-10-31T08:11:00Z</dcterms:created>
  <dcterms:modified xsi:type="dcterms:W3CDTF">2017-10-31T08:12:00Z</dcterms:modified>
</cp:coreProperties>
</file>