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E9" w:rsidRPr="00A82074" w:rsidRDefault="00DC0987" w:rsidP="00A8207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E9" w:rsidRPr="00A82074" w:rsidRDefault="00995EE9" w:rsidP="00A8207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95EE9" w:rsidRPr="00A82074" w:rsidRDefault="00995EE9" w:rsidP="00A8207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82074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995EE9" w:rsidRDefault="00995EE9" w:rsidP="00A82074">
      <w:pPr>
        <w:ind w:firstLine="0"/>
        <w:jc w:val="center"/>
        <w:rPr>
          <w:rFonts w:cs="Arial"/>
          <w:b/>
          <w:bCs/>
          <w:kern w:val="28"/>
          <w:sz w:val="32"/>
          <w:szCs w:val="32"/>
          <w:lang w:val="en-US"/>
        </w:rPr>
      </w:pPr>
      <w:r w:rsidRPr="00A82074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41B70" w:rsidRPr="00741B70" w:rsidRDefault="00741B70" w:rsidP="00A82074">
      <w:pPr>
        <w:ind w:firstLine="0"/>
        <w:jc w:val="center"/>
        <w:rPr>
          <w:rFonts w:cs="Arial"/>
          <w:b/>
          <w:bCs/>
          <w:kern w:val="28"/>
          <w:sz w:val="32"/>
          <w:szCs w:val="32"/>
          <w:lang w:val="en-US"/>
        </w:rPr>
      </w:pPr>
    </w:p>
    <w:p w:rsidR="00995EE9" w:rsidRDefault="00995EE9" w:rsidP="00A82074">
      <w:pPr>
        <w:ind w:firstLine="0"/>
        <w:jc w:val="center"/>
        <w:rPr>
          <w:rFonts w:cs="Arial"/>
          <w:b/>
          <w:bCs/>
          <w:kern w:val="28"/>
          <w:sz w:val="32"/>
          <w:szCs w:val="32"/>
          <w:lang w:val="en-US"/>
        </w:rPr>
      </w:pPr>
      <w:r w:rsidRPr="00A82074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741B70" w:rsidRPr="00741B70" w:rsidRDefault="00741B70" w:rsidP="00A82074">
      <w:pPr>
        <w:ind w:firstLine="0"/>
        <w:jc w:val="center"/>
        <w:rPr>
          <w:rFonts w:cs="Arial"/>
          <w:b/>
          <w:bCs/>
          <w:kern w:val="28"/>
          <w:sz w:val="32"/>
          <w:szCs w:val="32"/>
          <w:lang w:val="en-US"/>
        </w:rPr>
      </w:pPr>
    </w:p>
    <w:p w:rsidR="00995EE9" w:rsidRPr="00A82074" w:rsidRDefault="00995EE9" w:rsidP="00A8207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82074">
        <w:rPr>
          <w:rFonts w:cs="Arial"/>
          <w:b/>
          <w:bCs/>
          <w:kern w:val="28"/>
          <w:sz w:val="32"/>
          <w:szCs w:val="32"/>
        </w:rPr>
        <w:t>АДМИНИСТРАЦИЯ ПРОМЫШЛЕННОВСКОГО</w:t>
      </w:r>
    </w:p>
    <w:p w:rsidR="00995EE9" w:rsidRPr="00A82074" w:rsidRDefault="00995EE9" w:rsidP="00A8207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82074">
        <w:rPr>
          <w:rFonts w:cs="Arial"/>
          <w:b/>
          <w:bCs/>
          <w:kern w:val="28"/>
          <w:sz w:val="32"/>
          <w:szCs w:val="32"/>
        </w:rPr>
        <w:t xml:space="preserve"> МУНИЦИПАЛЬНОГО РАЙОНА</w:t>
      </w:r>
    </w:p>
    <w:p w:rsidR="00995EE9" w:rsidRPr="00A82074" w:rsidRDefault="00995EE9" w:rsidP="00A8207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95EE9" w:rsidRPr="00A82074" w:rsidRDefault="00995EE9" w:rsidP="00A8207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8207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995EE9" w:rsidRPr="00A82074" w:rsidRDefault="00A82074" w:rsidP="00A8207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82074">
        <w:rPr>
          <w:rFonts w:cs="Arial"/>
          <w:b/>
          <w:bCs/>
          <w:kern w:val="28"/>
          <w:sz w:val="32"/>
          <w:szCs w:val="32"/>
        </w:rPr>
        <w:t xml:space="preserve">от </w:t>
      </w:r>
      <w:r w:rsidR="00995EE9" w:rsidRPr="00A82074">
        <w:rPr>
          <w:rFonts w:cs="Arial"/>
          <w:b/>
          <w:bCs/>
          <w:kern w:val="28"/>
          <w:sz w:val="32"/>
          <w:szCs w:val="32"/>
        </w:rPr>
        <w:t>15.11.2013</w:t>
      </w:r>
      <w:r w:rsidRPr="00A82074">
        <w:rPr>
          <w:rFonts w:cs="Arial"/>
          <w:b/>
          <w:bCs/>
          <w:kern w:val="28"/>
          <w:sz w:val="32"/>
          <w:szCs w:val="32"/>
        </w:rPr>
        <w:t xml:space="preserve"> </w:t>
      </w:r>
      <w:r w:rsidR="00995EE9" w:rsidRPr="00A82074">
        <w:rPr>
          <w:rFonts w:cs="Arial"/>
          <w:b/>
          <w:bCs/>
          <w:kern w:val="28"/>
          <w:sz w:val="32"/>
          <w:szCs w:val="32"/>
        </w:rPr>
        <w:t>2023-П</w:t>
      </w:r>
    </w:p>
    <w:p w:rsidR="00995EE9" w:rsidRPr="00A82074" w:rsidRDefault="00995EE9" w:rsidP="00A8207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95EE9" w:rsidRPr="00A82074" w:rsidRDefault="00995EE9" w:rsidP="00A8207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82074">
        <w:rPr>
          <w:rFonts w:cs="Arial"/>
          <w:b/>
          <w:bCs/>
          <w:kern w:val="28"/>
          <w:sz w:val="32"/>
          <w:szCs w:val="32"/>
        </w:rPr>
        <w:t>О внесении изменения в постановление</w:t>
      </w:r>
      <w:r w:rsidR="00A82074">
        <w:rPr>
          <w:rFonts w:cs="Arial"/>
          <w:b/>
          <w:bCs/>
          <w:kern w:val="28"/>
          <w:sz w:val="32"/>
          <w:szCs w:val="32"/>
        </w:rPr>
        <w:t xml:space="preserve"> </w:t>
      </w:r>
      <w:r w:rsidRPr="00A82074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  <w:r w:rsidR="00A82074">
        <w:rPr>
          <w:rFonts w:cs="Arial"/>
          <w:b/>
          <w:bCs/>
          <w:kern w:val="28"/>
          <w:sz w:val="32"/>
          <w:szCs w:val="32"/>
        </w:rPr>
        <w:t xml:space="preserve"> </w:t>
      </w:r>
      <w:r w:rsidRPr="00A82074">
        <w:rPr>
          <w:rFonts w:cs="Arial"/>
          <w:b/>
          <w:bCs/>
          <w:kern w:val="28"/>
          <w:sz w:val="32"/>
          <w:szCs w:val="32"/>
        </w:rPr>
        <w:t>Муниципального района от 06.09.2011г.</w:t>
      </w:r>
      <w:r w:rsidR="00A82074">
        <w:rPr>
          <w:rFonts w:cs="Arial"/>
          <w:b/>
          <w:bCs/>
          <w:kern w:val="28"/>
          <w:sz w:val="32"/>
          <w:szCs w:val="32"/>
        </w:rPr>
        <w:t xml:space="preserve"> </w:t>
      </w:r>
      <w:r w:rsidRPr="00A82074">
        <w:rPr>
          <w:rFonts w:cs="Arial"/>
          <w:b/>
          <w:bCs/>
          <w:kern w:val="28"/>
          <w:sz w:val="32"/>
          <w:szCs w:val="32"/>
        </w:rPr>
        <w:t>35-П о долгосрочной целевой программе «Борьба с преступностью, профилактика правонарушений</w:t>
      </w:r>
      <w:r w:rsidR="00A82074">
        <w:rPr>
          <w:rFonts w:cs="Arial"/>
          <w:b/>
          <w:bCs/>
          <w:kern w:val="28"/>
          <w:sz w:val="32"/>
          <w:szCs w:val="32"/>
        </w:rPr>
        <w:t xml:space="preserve"> </w:t>
      </w:r>
      <w:r w:rsidRPr="00A82074">
        <w:rPr>
          <w:rFonts w:cs="Arial"/>
          <w:b/>
          <w:bCs/>
          <w:kern w:val="28"/>
          <w:sz w:val="32"/>
          <w:szCs w:val="32"/>
        </w:rPr>
        <w:t>и обеспечение безопасности дорожного движения в Промышленновском районе на 2010-2015 годы»</w:t>
      </w:r>
      <w:r w:rsidR="00A82074">
        <w:rPr>
          <w:rFonts w:cs="Arial"/>
          <w:b/>
          <w:bCs/>
          <w:kern w:val="28"/>
          <w:sz w:val="32"/>
          <w:szCs w:val="32"/>
        </w:rPr>
        <w:t xml:space="preserve"> </w:t>
      </w:r>
      <w:r w:rsidRPr="00A82074">
        <w:rPr>
          <w:rFonts w:cs="Arial"/>
          <w:b/>
          <w:bCs/>
          <w:kern w:val="28"/>
          <w:sz w:val="32"/>
          <w:szCs w:val="32"/>
        </w:rPr>
        <w:t>(в редакции постановлений администрации Промышленновского муниципального района</w:t>
      </w:r>
      <w:r w:rsidR="00A82074" w:rsidRPr="00A82074">
        <w:rPr>
          <w:rFonts w:cs="Arial"/>
          <w:b/>
          <w:bCs/>
          <w:kern w:val="28"/>
          <w:sz w:val="32"/>
          <w:szCs w:val="32"/>
        </w:rPr>
        <w:t xml:space="preserve"> </w:t>
      </w:r>
      <w:r w:rsidRPr="00A82074">
        <w:rPr>
          <w:rFonts w:cs="Arial"/>
          <w:b/>
          <w:bCs/>
          <w:kern w:val="28"/>
          <w:sz w:val="32"/>
          <w:szCs w:val="32"/>
        </w:rPr>
        <w:t>97-П от 26.01.2012г.,</w:t>
      </w:r>
      <w:r w:rsidR="00A82074" w:rsidRPr="00A82074">
        <w:rPr>
          <w:rFonts w:cs="Arial"/>
          <w:b/>
          <w:bCs/>
          <w:kern w:val="28"/>
          <w:sz w:val="32"/>
          <w:szCs w:val="32"/>
        </w:rPr>
        <w:t xml:space="preserve"> </w:t>
      </w:r>
      <w:r w:rsidRPr="00A82074">
        <w:rPr>
          <w:rFonts w:cs="Arial"/>
          <w:b/>
          <w:bCs/>
          <w:kern w:val="28"/>
          <w:sz w:val="32"/>
          <w:szCs w:val="32"/>
        </w:rPr>
        <w:t>1404-П от 13.09.2012г.,</w:t>
      </w:r>
      <w:r w:rsidR="00A82074" w:rsidRPr="00A82074">
        <w:rPr>
          <w:rFonts w:cs="Arial"/>
          <w:b/>
          <w:bCs/>
          <w:kern w:val="28"/>
          <w:sz w:val="32"/>
          <w:szCs w:val="32"/>
        </w:rPr>
        <w:t xml:space="preserve"> </w:t>
      </w:r>
      <w:r w:rsidRPr="00A82074">
        <w:rPr>
          <w:rFonts w:cs="Arial"/>
          <w:b/>
          <w:bCs/>
          <w:kern w:val="28"/>
          <w:sz w:val="32"/>
          <w:szCs w:val="32"/>
        </w:rPr>
        <w:t>1495-П от 26.09.2012г., 1610-П от 16.10.2012г.,</w:t>
      </w:r>
      <w:r w:rsidR="00A82074" w:rsidRPr="00A82074">
        <w:rPr>
          <w:rFonts w:cs="Arial"/>
          <w:b/>
          <w:bCs/>
          <w:kern w:val="28"/>
          <w:sz w:val="32"/>
          <w:szCs w:val="32"/>
        </w:rPr>
        <w:t xml:space="preserve"> </w:t>
      </w:r>
      <w:r w:rsidRPr="00A82074">
        <w:rPr>
          <w:rFonts w:cs="Arial"/>
          <w:b/>
          <w:bCs/>
          <w:kern w:val="28"/>
          <w:sz w:val="32"/>
          <w:szCs w:val="32"/>
        </w:rPr>
        <w:t>2025а-П от 28.12.2012г., 94-П от 24.01.13г.,</w:t>
      </w:r>
      <w:r w:rsidR="00A82074" w:rsidRPr="00A82074">
        <w:rPr>
          <w:rFonts w:cs="Arial"/>
          <w:b/>
          <w:bCs/>
          <w:kern w:val="28"/>
          <w:sz w:val="32"/>
          <w:szCs w:val="32"/>
        </w:rPr>
        <w:t xml:space="preserve"> </w:t>
      </w:r>
      <w:r w:rsidRPr="00A82074">
        <w:rPr>
          <w:rFonts w:cs="Arial"/>
          <w:b/>
          <w:bCs/>
          <w:kern w:val="28"/>
          <w:sz w:val="32"/>
          <w:szCs w:val="32"/>
        </w:rPr>
        <w:t>1193-П от 16.07.2013г.)</w:t>
      </w:r>
    </w:p>
    <w:p w:rsidR="00995EE9" w:rsidRPr="00A82074" w:rsidRDefault="00995EE9" w:rsidP="00A82074">
      <w:pPr>
        <w:ind w:firstLine="0"/>
        <w:rPr>
          <w:rFonts w:cs="Arial"/>
        </w:rPr>
      </w:pPr>
    </w:p>
    <w:p w:rsidR="00995EE9" w:rsidRPr="00A82074" w:rsidRDefault="00995EE9" w:rsidP="00A82074">
      <w:pPr>
        <w:ind w:firstLine="540"/>
        <w:rPr>
          <w:rFonts w:cs="Arial"/>
        </w:rPr>
      </w:pPr>
      <w:r w:rsidRPr="00A82074">
        <w:rPr>
          <w:rFonts w:cs="Arial"/>
        </w:rPr>
        <w:t>Во исполнение</w:t>
      </w:r>
      <w:r w:rsidR="00A82074">
        <w:rPr>
          <w:rFonts w:cs="Arial"/>
        </w:rPr>
        <w:t xml:space="preserve"> </w:t>
      </w:r>
      <w:r w:rsidRPr="00A82074">
        <w:rPr>
          <w:rFonts w:cs="Arial"/>
        </w:rPr>
        <w:t xml:space="preserve">постановления администрации Промышленновского муниципального района </w:t>
      </w:r>
      <w:hyperlink r:id="rId5" w:tgtFrame="Logical" w:history="1">
        <w:r w:rsidRPr="00C1251D">
          <w:rPr>
            <w:rStyle w:val="a4"/>
            <w:rFonts w:cs="Arial"/>
          </w:rPr>
          <w:t>от 15.08.2013г.</w:t>
        </w:r>
        <w:r w:rsidR="00A82074" w:rsidRPr="00C1251D">
          <w:rPr>
            <w:rStyle w:val="a4"/>
            <w:rFonts w:cs="Arial"/>
          </w:rPr>
          <w:t xml:space="preserve"> </w:t>
        </w:r>
        <w:r w:rsidRPr="00C1251D">
          <w:rPr>
            <w:rStyle w:val="a4"/>
            <w:rFonts w:cs="Arial"/>
          </w:rPr>
          <w:t>1362-П</w:t>
        </w:r>
      </w:hyperlink>
      <w:r w:rsidRPr="00A82074">
        <w:rPr>
          <w:rFonts w:cs="Arial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 администрации</w:t>
      </w:r>
      <w:r w:rsidR="00A82074">
        <w:rPr>
          <w:rFonts w:cs="Arial"/>
        </w:rPr>
        <w:t xml:space="preserve"> </w:t>
      </w:r>
      <w:r w:rsidRPr="00A82074">
        <w:rPr>
          <w:rFonts w:cs="Arial"/>
        </w:rPr>
        <w:t>Промышленновского муниципального района постановляет:</w:t>
      </w:r>
    </w:p>
    <w:p w:rsidR="00995EE9" w:rsidRPr="00A82074" w:rsidRDefault="00995EE9" w:rsidP="00A82074">
      <w:pPr>
        <w:ind w:firstLine="540"/>
        <w:rPr>
          <w:rFonts w:cs="Arial"/>
        </w:rPr>
      </w:pPr>
      <w:r w:rsidRPr="00A82074">
        <w:rPr>
          <w:rFonts w:cs="Arial"/>
        </w:rPr>
        <w:t>1. Внести в постановление администрации Промышленновского муниципального</w:t>
      </w:r>
      <w:r w:rsidR="00A82074">
        <w:rPr>
          <w:rFonts w:cs="Arial"/>
        </w:rPr>
        <w:t xml:space="preserve"> </w:t>
      </w:r>
      <w:r w:rsidRPr="00A82074">
        <w:rPr>
          <w:rFonts w:cs="Arial"/>
        </w:rPr>
        <w:t xml:space="preserve">района </w:t>
      </w:r>
      <w:hyperlink r:id="rId6" w:history="1">
        <w:r w:rsidRPr="00C1251D">
          <w:rPr>
            <w:rStyle w:val="a4"/>
            <w:rFonts w:cs="Arial"/>
          </w:rPr>
          <w:t>от 06.09.2011г.</w:t>
        </w:r>
        <w:r w:rsidR="00A82074" w:rsidRPr="00C1251D">
          <w:rPr>
            <w:rStyle w:val="a4"/>
            <w:rFonts w:cs="Arial"/>
          </w:rPr>
          <w:t xml:space="preserve"> </w:t>
        </w:r>
        <w:r w:rsidRPr="00C1251D">
          <w:rPr>
            <w:rStyle w:val="a4"/>
            <w:rFonts w:cs="Arial"/>
          </w:rPr>
          <w:t>35-П</w:t>
        </w:r>
      </w:hyperlink>
      <w:r w:rsidRPr="00A82074">
        <w:rPr>
          <w:rFonts w:cs="Arial"/>
        </w:rPr>
        <w:t xml:space="preserve"> о долгосрочной целевой программе «Борьба с преступностью, профилактика правонарушений и обеспечение безопасности дорожного движения в Промышленновском районе на 2010-2015 годы» (в редакции постановлений администрации Промышленновского муниципального района</w:t>
      </w:r>
      <w:r w:rsidR="00A82074">
        <w:rPr>
          <w:rFonts w:cs="Arial"/>
        </w:rPr>
        <w:t xml:space="preserve"> </w:t>
      </w:r>
      <w:hyperlink r:id="rId7" w:history="1">
        <w:r w:rsidRPr="00C1251D">
          <w:rPr>
            <w:rStyle w:val="a4"/>
            <w:rFonts w:cs="Arial"/>
          </w:rPr>
          <w:t>97-П от 26.01.2012г.,</w:t>
        </w:r>
        <w:r w:rsidR="00A82074" w:rsidRPr="00C1251D">
          <w:rPr>
            <w:rStyle w:val="a4"/>
            <w:rFonts w:cs="Arial"/>
          </w:rPr>
          <w:t xml:space="preserve"> </w:t>
        </w:r>
        <w:r w:rsidRPr="00C1251D">
          <w:rPr>
            <w:rStyle w:val="a4"/>
            <w:rFonts w:cs="Arial"/>
          </w:rPr>
          <w:t>1404-П от 13.09.2012г.,</w:t>
        </w:r>
        <w:r w:rsidR="00A82074" w:rsidRPr="00C1251D">
          <w:rPr>
            <w:rStyle w:val="a4"/>
            <w:rFonts w:cs="Arial"/>
          </w:rPr>
          <w:t xml:space="preserve"> </w:t>
        </w:r>
        <w:r w:rsidRPr="00C1251D">
          <w:rPr>
            <w:rStyle w:val="a4"/>
            <w:rFonts w:cs="Arial"/>
          </w:rPr>
          <w:t>1495-П от 26.09.2012г.,</w:t>
        </w:r>
        <w:r w:rsidR="00A82074" w:rsidRPr="00C1251D">
          <w:rPr>
            <w:rStyle w:val="a4"/>
            <w:rFonts w:cs="Arial"/>
          </w:rPr>
          <w:t xml:space="preserve"> </w:t>
        </w:r>
        <w:r w:rsidRPr="00C1251D">
          <w:rPr>
            <w:rStyle w:val="a4"/>
            <w:rFonts w:cs="Arial"/>
          </w:rPr>
          <w:t>1610-П от 16.10.2012г.,</w:t>
        </w:r>
        <w:r w:rsidR="00A82074" w:rsidRPr="00C1251D">
          <w:rPr>
            <w:rStyle w:val="a4"/>
            <w:rFonts w:cs="Arial"/>
          </w:rPr>
          <w:t xml:space="preserve"> </w:t>
        </w:r>
        <w:r w:rsidRPr="00C1251D">
          <w:rPr>
            <w:rStyle w:val="a4"/>
            <w:rFonts w:cs="Arial"/>
          </w:rPr>
          <w:t>2025а-П от 28.12.2012г.,</w:t>
        </w:r>
        <w:r w:rsidR="00A82074" w:rsidRPr="00C1251D">
          <w:rPr>
            <w:rStyle w:val="a4"/>
            <w:rFonts w:cs="Arial"/>
          </w:rPr>
          <w:t xml:space="preserve"> </w:t>
        </w:r>
        <w:r w:rsidRPr="00C1251D">
          <w:rPr>
            <w:rStyle w:val="a4"/>
            <w:rFonts w:cs="Arial"/>
          </w:rPr>
          <w:t>94-П от 24.01.13г.,</w:t>
        </w:r>
        <w:r w:rsidR="00A82074" w:rsidRPr="00C1251D">
          <w:rPr>
            <w:rStyle w:val="a4"/>
            <w:rFonts w:cs="Arial"/>
          </w:rPr>
          <w:t xml:space="preserve"> </w:t>
        </w:r>
        <w:r w:rsidRPr="00C1251D">
          <w:rPr>
            <w:rStyle w:val="a4"/>
            <w:rFonts w:cs="Arial"/>
          </w:rPr>
          <w:t>1193-П от 16.07.2013г</w:t>
        </w:r>
      </w:hyperlink>
      <w:r w:rsidRPr="00A82074">
        <w:rPr>
          <w:rFonts w:cs="Arial"/>
        </w:rPr>
        <w:t>.) следующие изменения:</w:t>
      </w:r>
    </w:p>
    <w:p w:rsidR="00995EE9" w:rsidRPr="00A82074" w:rsidRDefault="00995EE9" w:rsidP="00A82074">
      <w:pPr>
        <w:ind w:firstLine="540"/>
        <w:rPr>
          <w:rFonts w:cs="Arial"/>
        </w:rPr>
      </w:pPr>
      <w:r w:rsidRPr="00A82074">
        <w:rPr>
          <w:rFonts w:cs="Arial"/>
        </w:rPr>
        <w:t>1.1. Подпрограмму «Профилактика безнадзорности и предупреждения правонарушений среди несовершеннолетних» долгосрочной целевой программы «Борьба с преступностью, профилактика правонарушений и обеспечение безопасности дорожного движения в Промышленновском районе на 2010-2015 годы» изложить в новой редакции согласно приложению.</w:t>
      </w:r>
    </w:p>
    <w:p w:rsidR="00995EE9" w:rsidRPr="00A82074" w:rsidRDefault="00995EE9" w:rsidP="00A82074">
      <w:pPr>
        <w:ind w:firstLine="540"/>
        <w:rPr>
          <w:rFonts w:cs="Arial"/>
        </w:rPr>
      </w:pPr>
      <w:r w:rsidRPr="00A82074">
        <w:rPr>
          <w:rFonts w:cs="Arial"/>
        </w:rPr>
        <w:lastRenderedPageBreak/>
        <w:t>2. Контроль за исполнением настоящего постановления возложить на первого заместителя Главы района Петрова П.А.</w:t>
      </w:r>
    </w:p>
    <w:p w:rsidR="00995EE9" w:rsidRPr="00A82074" w:rsidRDefault="00995EE9" w:rsidP="00A82074">
      <w:pPr>
        <w:ind w:firstLine="540"/>
        <w:rPr>
          <w:rFonts w:cs="Arial"/>
        </w:rPr>
      </w:pPr>
      <w:r w:rsidRPr="00A82074">
        <w:rPr>
          <w:rFonts w:cs="Arial"/>
        </w:rPr>
        <w:t>3. Постановление вступает в силу со дня его подписания.</w:t>
      </w:r>
    </w:p>
    <w:p w:rsidR="00995EE9" w:rsidRPr="00A82074" w:rsidRDefault="00995EE9" w:rsidP="00A82074">
      <w:pPr>
        <w:ind w:firstLine="0"/>
        <w:rPr>
          <w:rFonts w:cs="Arial"/>
        </w:rPr>
      </w:pPr>
    </w:p>
    <w:p w:rsidR="00A82074" w:rsidRDefault="00995EE9" w:rsidP="00A82074">
      <w:pPr>
        <w:ind w:firstLine="0"/>
        <w:rPr>
          <w:rFonts w:cs="Arial"/>
        </w:rPr>
      </w:pPr>
      <w:r w:rsidRPr="00A82074">
        <w:rPr>
          <w:rFonts w:cs="Arial"/>
        </w:rPr>
        <w:t>Глава района</w:t>
      </w:r>
    </w:p>
    <w:p w:rsidR="00995EE9" w:rsidRPr="00A82074" w:rsidRDefault="00995EE9" w:rsidP="00A82074">
      <w:pPr>
        <w:ind w:firstLine="0"/>
        <w:rPr>
          <w:rFonts w:cs="Arial"/>
        </w:rPr>
      </w:pPr>
      <w:r w:rsidRPr="00A82074">
        <w:rPr>
          <w:rFonts w:cs="Arial"/>
        </w:rPr>
        <w:t>А.И. Шмидт</w:t>
      </w:r>
    </w:p>
    <w:p w:rsidR="00995EE9" w:rsidRPr="00A82074" w:rsidRDefault="00995EE9" w:rsidP="00A82074">
      <w:pPr>
        <w:ind w:firstLine="0"/>
        <w:rPr>
          <w:rFonts w:cs="Arial"/>
        </w:rPr>
      </w:pPr>
    </w:p>
    <w:p w:rsidR="00A82074" w:rsidRDefault="00995EE9" w:rsidP="00A8207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82074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995EE9" w:rsidRPr="00A82074" w:rsidRDefault="00A82074" w:rsidP="00A8207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администрации района</w:t>
      </w:r>
    </w:p>
    <w:p w:rsidR="00995EE9" w:rsidRPr="00A82074" w:rsidRDefault="00A82074" w:rsidP="00A8207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82074">
        <w:rPr>
          <w:rFonts w:cs="Arial"/>
          <w:b/>
          <w:bCs/>
          <w:kern w:val="28"/>
          <w:sz w:val="32"/>
          <w:szCs w:val="32"/>
        </w:rPr>
        <w:t xml:space="preserve">от </w:t>
      </w:r>
      <w:r w:rsidR="00995EE9" w:rsidRPr="00A82074">
        <w:rPr>
          <w:rFonts w:cs="Arial"/>
          <w:b/>
          <w:bCs/>
          <w:kern w:val="28"/>
          <w:sz w:val="32"/>
          <w:szCs w:val="32"/>
        </w:rPr>
        <w:t>15.11.2013</w:t>
      </w:r>
      <w:r w:rsidRPr="00A82074">
        <w:rPr>
          <w:rFonts w:cs="Arial"/>
          <w:b/>
          <w:bCs/>
          <w:kern w:val="28"/>
          <w:sz w:val="32"/>
          <w:szCs w:val="32"/>
        </w:rPr>
        <w:t xml:space="preserve"> </w:t>
      </w:r>
      <w:r w:rsidR="00995EE9" w:rsidRPr="00A82074">
        <w:rPr>
          <w:rFonts w:cs="Arial"/>
          <w:b/>
          <w:bCs/>
          <w:kern w:val="28"/>
          <w:sz w:val="32"/>
          <w:szCs w:val="32"/>
        </w:rPr>
        <w:t>2023-П</w:t>
      </w:r>
    </w:p>
    <w:p w:rsidR="00995EE9" w:rsidRPr="00A82074" w:rsidRDefault="00995EE9" w:rsidP="00A82074">
      <w:pPr>
        <w:ind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4038"/>
        <w:gridCol w:w="1621"/>
        <w:gridCol w:w="1211"/>
        <w:gridCol w:w="2088"/>
      </w:tblGrid>
      <w:tr w:rsidR="00995EE9" w:rsidRPr="00A82074" w:rsidTr="00A82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4" w:type="dxa"/>
          </w:tcPr>
          <w:p w:rsidR="00995EE9" w:rsidRPr="00A82074" w:rsidRDefault="00A82074" w:rsidP="00A82074">
            <w:pPr>
              <w:pStyle w:val="Table0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4189" w:type="dxa"/>
          </w:tcPr>
          <w:p w:rsidR="00995EE9" w:rsidRPr="00A82074" w:rsidRDefault="00995EE9" w:rsidP="00A82074">
            <w:pPr>
              <w:pStyle w:val="Table0"/>
              <w:rPr>
                <w:b w:val="0"/>
              </w:rPr>
            </w:pPr>
            <w:r w:rsidRPr="00A82074">
              <w:rPr>
                <w:b w:val="0"/>
              </w:rPr>
              <w:t>Наименование</w:t>
            </w:r>
          </w:p>
          <w:p w:rsidR="00995EE9" w:rsidRPr="00A82074" w:rsidRDefault="00995EE9" w:rsidP="00A82074">
            <w:pPr>
              <w:pStyle w:val="Table0"/>
              <w:rPr>
                <w:b w:val="0"/>
              </w:rPr>
            </w:pPr>
            <w:r w:rsidRPr="00A82074">
              <w:rPr>
                <w:b w:val="0"/>
              </w:rPr>
              <w:t>мероприятий</w:t>
            </w:r>
          </w:p>
        </w:tc>
        <w:tc>
          <w:tcPr>
            <w:tcW w:w="1681" w:type="dxa"/>
          </w:tcPr>
          <w:p w:rsidR="00995EE9" w:rsidRPr="00A82074" w:rsidRDefault="00995EE9" w:rsidP="00A82074">
            <w:pPr>
              <w:pStyle w:val="Table0"/>
              <w:rPr>
                <w:b w:val="0"/>
              </w:rPr>
            </w:pPr>
            <w:r w:rsidRPr="00A82074">
              <w:rPr>
                <w:b w:val="0"/>
              </w:rPr>
              <w:t>Срок исполнения</w:t>
            </w:r>
          </w:p>
        </w:tc>
        <w:tc>
          <w:tcPr>
            <w:tcW w:w="1255" w:type="dxa"/>
          </w:tcPr>
          <w:p w:rsidR="00995EE9" w:rsidRPr="00A82074" w:rsidRDefault="00995EE9" w:rsidP="00A82074">
            <w:pPr>
              <w:pStyle w:val="Table0"/>
              <w:rPr>
                <w:b w:val="0"/>
              </w:rPr>
            </w:pPr>
            <w:r w:rsidRPr="00A82074">
              <w:rPr>
                <w:b w:val="0"/>
              </w:rPr>
              <w:t>Объем,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Всего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тысяч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руб.</w:t>
            </w:r>
          </w:p>
        </w:tc>
        <w:tc>
          <w:tcPr>
            <w:tcW w:w="2165" w:type="dxa"/>
            <w:shd w:val="clear" w:color="auto" w:fill="auto"/>
          </w:tcPr>
          <w:p w:rsidR="00995EE9" w:rsidRPr="00A82074" w:rsidRDefault="00995EE9" w:rsidP="00A82074">
            <w:pPr>
              <w:pStyle w:val="Table"/>
            </w:pPr>
            <w:r w:rsidRPr="00A82074">
              <w:t>Ответствен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ные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исполнители</w:t>
            </w:r>
          </w:p>
        </w:tc>
      </w:tr>
    </w:tbl>
    <w:p w:rsidR="00995EE9" w:rsidRPr="00A82074" w:rsidRDefault="00995EE9" w:rsidP="00A82074">
      <w:pPr>
        <w:ind w:firstLine="540"/>
        <w:rPr>
          <w:rFonts w:cs="Arial"/>
        </w:rPr>
      </w:pPr>
      <w:r w:rsidRPr="00A82074">
        <w:rPr>
          <w:rFonts w:cs="Arial"/>
        </w:rPr>
        <w:t>4. Подпрограмма «Профилактика безнадзорности и предупреждения правонарушений среди несовершеннолетних»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8"/>
        <w:gridCol w:w="4047"/>
        <w:gridCol w:w="1614"/>
        <w:gridCol w:w="1225"/>
        <w:gridCol w:w="2073"/>
      </w:tblGrid>
      <w:tr w:rsidR="00995EE9" w:rsidRPr="00A82074" w:rsidTr="00A82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2" w:type="dxa"/>
          </w:tcPr>
          <w:p w:rsidR="00995EE9" w:rsidRPr="00A82074" w:rsidRDefault="00995EE9" w:rsidP="00A82074">
            <w:pPr>
              <w:pStyle w:val="Table0"/>
              <w:rPr>
                <w:b w:val="0"/>
              </w:rPr>
            </w:pPr>
            <w:r w:rsidRPr="00A82074">
              <w:rPr>
                <w:b w:val="0"/>
              </w:rPr>
              <w:t>4.1</w:t>
            </w:r>
          </w:p>
        </w:tc>
        <w:tc>
          <w:tcPr>
            <w:tcW w:w="4198" w:type="dxa"/>
          </w:tcPr>
          <w:p w:rsidR="00995EE9" w:rsidRPr="00A82074" w:rsidRDefault="00995EE9" w:rsidP="00A82074">
            <w:pPr>
              <w:pStyle w:val="Table0"/>
              <w:rPr>
                <w:b w:val="0"/>
              </w:rPr>
            </w:pPr>
            <w:r w:rsidRPr="00A82074">
              <w:rPr>
                <w:b w:val="0"/>
              </w:rPr>
              <w:t>Круглогодичная спартакиада среди общеобразовательных школ района</w:t>
            </w:r>
          </w:p>
        </w:tc>
        <w:tc>
          <w:tcPr>
            <w:tcW w:w="1674" w:type="dxa"/>
          </w:tcPr>
          <w:p w:rsidR="00995EE9" w:rsidRPr="00A82074" w:rsidRDefault="00995EE9" w:rsidP="00A82074">
            <w:pPr>
              <w:pStyle w:val="Table0"/>
              <w:jc w:val="left"/>
              <w:rPr>
                <w:b w:val="0"/>
              </w:rPr>
            </w:pPr>
            <w:r w:rsidRPr="00A82074">
              <w:rPr>
                <w:b w:val="0"/>
              </w:rPr>
              <w:t>2010</w:t>
            </w:r>
          </w:p>
          <w:p w:rsidR="00995EE9" w:rsidRPr="00A82074" w:rsidRDefault="00995EE9" w:rsidP="00A82074">
            <w:pPr>
              <w:pStyle w:val="Table0"/>
              <w:jc w:val="left"/>
              <w:rPr>
                <w:b w:val="0"/>
              </w:rPr>
            </w:pPr>
            <w:r w:rsidRPr="00A82074">
              <w:rPr>
                <w:b w:val="0"/>
              </w:rPr>
              <w:t>2011</w:t>
            </w:r>
          </w:p>
          <w:p w:rsidR="00995EE9" w:rsidRPr="00A82074" w:rsidRDefault="00995EE9" w:rsidP="00A82074">
            <w:pPr>
              <w:pStyle w:val="Table0"/>
              <w:jc w:val="left"/>
              <w:rPr>
                <w:b w:val="0"/>
              </w:rPr>
            </w:pPr>
            <w:r w:rsidRPr="00A82074">
              <w:rPr>
                <w:b w:val="0"/>
              </w:rPr>
              <w:t>2012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2013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2014</w:t>
            </w:r>
          </w:p>
        </w:tc>
        <w:tc>
          <w:tcPr>
            <w:tcW w:w="1270" w:type="dxa"/>
          </w:tcPr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7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7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7</w:t>
            </w:r>
          </w:p>
        </w:tc>
        <w:tc>
          <w:tcPr>
            <w:tcW w:w="2150" w:type="dxa"/>
            <w:shd w:val="clear" w:color="auto" w:fill="auto"/>
          </w:tcPr>
          <w:p w:rsidR="00995EE9" w:rsidRPr="00A82074" w:rsidRDefault="00995EE9" w:rsidP="00A82074">
            <w:pPr>
              <w:pStyle w:val="Table"/>
            </w:pPr>
          </w:p>
          <w:p w:rsidR="00995EE9" w:rsidRPr="00A82074" w:rsidRDefault="00995EE9" w:rsidP="00A82074">
            <w:pPr>
              <w:pStyle w:val="Table"/>
            </w:pPr>
            <w:r w:rsidRPr="00A82074">
              <w:t>Управление образования</w:t>
            </w:r>
          </w:p>
        </w:tc>
      </w:tr>
      <w:tr w:rsidR="00995EE9" w:rsidRPr="00A82074" w:rsidTr="00A82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2" w:type="dxa"/>
          </w:tcPr>
          <w:p w:rsidR="00995EE9" w:rsidRPr="00A82074" w:rsidRDefault="00995EE9" w:rsidP="00A82074">
            <w:pPr>
              <w:pStyle w:val="Table"/>
            </w:pPr>
            <w:r w:rsidRPr="00A82074">
              <w:t>4.2</w:t>
            </w:r>
          </w:p>
        </w:tc>
        <w:tc>
          <w:tcPr>
            <w:tcW w:w="4198" w:type="dxa"/>
          </w:tcPr>
          <w:p w:rsidR="00995EE9" w:rsidRPr="00A82074" w:rsidRDefault="00995EE9" w:rsidP="00A82074">
            <w:pPr>
              <w:pStyle w:val="Table"/>
            </w:pPr>
            <w:r w:rsidRPr="00A82074">
              <w:t>Проведение Акции «Первое сентября- каждому школьнику!»</w:t>
            </w:r>
          </w:p>
        </w:tc>
        <w:tc>
          <w:tcPr>
            <w:tcW w:w="1674" w:type="dxa"/>
          </w:tcPr>
          <w:p w:rsidR="00995EE9" w:rsidRPr="00A82074" w:rsidRDefault="00A82074" w:rsidP="00A82074">
            <w:pPr>
              <w:pStyle w:val="Table"/>
            </w:pPr>
            <w:r>
              <w:t xml:space="preserve"> </w:t>
            </w:r>
            <w:r w:rsidR="00995EE9" w:rsidRPr="00A82074">
              <w:t>2010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2011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2012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2013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2014</w:t>
            </w:r>
          </w:p>
          <w:p w:rsidR="00995EE9" w:rsidRPr="00A82074" w:rsidRDefault="00995EE9" w:rsidP="00A82074">
            <w:pPr>
              <w:pStyle w:val="Table"/>
            </w:pPr>
          </w:p>
        </w:tc>
        <w:tc>
          <w:tcPr>
            <w:tcW w:w="1270" w:type="dxa"/>
          </w:tcPr>
          <w:p w:rsidR="00995EE9" w:rsidRPr="00A82074" w:rsidRDefault="00995EE9" w:rsidP="00A82074">
            <w:pPr>
              <w:pStyle w:val="Table"/>
            </w:pPr>
            <w:r w:rsidRPr="00A82074">
              <w:t>146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80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90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80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15</w:t>
            </w:r>
          </w:p>
        </w:tc>
        <w:tc>
          <w:tcPr>
            <w:tcW w:w="2150" w:type="dxa"/>
            <w:shd w:val="clear" w:color="auto" w:fill="auto"/>
          </w:tcPr>
          <w:p w:rsidR="00995EE9" w:rsidRPr="00A82074" w:rsidRDefault="00995EE9" w:rsidP="00A82074">
            <w:pPr>
              <w:pStyle w:val="Table"/>
            </w:pPr>
          </w:p>
          <w:p w:rsidR="00995EE9" w:rsidRPr="00A82074" w:rsidRDefault="00995EE9" w:rsidP="00A82074">
            <w:pPr>
              <w:pStyle w:val="Table"/>
            </w:pPr>
            <w:r w:rsidRPr="00A82074">
              <w:t>Управление образования, УСЗН</w:t>
            </w:r>
          </w:p>
        </w:tc>
      </w:tr>
      <w:tr w:rsidR="00995EE9" w:rsidRPr="00A82074" w:rsidTr="00A82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2" w:type="dxa"/>
          </w:tcPr>
          <w:p w:rsidR="00995EE9" w:rsidRPr="00A82074" w:rsidRDefault="00995EE9" w:rsidP="00A82074">
            <w:pPr>
              <w:pStyle w:val="Table"/>
            </w:pPr>
            <w:r w:rsidRPr="00A82074">
              <w:t>4.3</w:t>
            </w:r>
          </w:p>
        </w:tc>
        <w:tc>
          <w:tcPr>
            <w:tcW w:w="4198" w:type="dxa"/>
          </w:tcPr>
          <w:p w:rsidR="00995EE9" w:rsidRPr="00A82074" w:rsidRDefault="00995EE9" w:rsidP="00A82074">
            <w:pPr>
              <w:pStyle w:val="Table"/>
            </w:pPr>
            <w:r w:rsidRPr="00A82074">
              <w:t>Организация и методическая поддержка деятельности детских и молодежных общественных организаций.</w:t>
            </w:r>
          </w:p>
        </w:tc>
        <w:tc>
          <w:tcPr>
            <w:tcW w:w="1674" w:type="dxa"/>
          </w:tcPr>
          <w:p w:rsidR="00995EE9" w:rsidRPr="00A82074" w:rsidRDefault="00995EE9" w:rsidP="00A82074">
            <w:pPr>
              <w:pStyle w:val="Table"/>
            </w:pPr>
            <w:r w:rsidRPr="00A82074">
              <w:t>2010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2011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2012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2013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2014</w:t>
            </w:r>
          </w:p>
        </w:tc>
        <w:tc>
          <w:tcPr>
            <w:tcW w:w="1270" w:type="dxa"/>
          </w:tcPr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</w:t>
            </w:r>
          </w:p>
          <w:p w:rsidR="00995EE9" w:rsidRPr="00A82074" w:rsidRDefault="00995EE9" w:rsidP="00A82074">
            <w:pPr>
              <w:pStyle w:val="Table"/>
            </w:pPr>
          </w:p>
        </w:tc>
        <w:tc>
          <w:tcPr>
            <w:tcW w:w="2150" w:type="dxa"/>
            <w:shd w:val="clear" w:color="auto" w:fill="auto"/>
          </w:tcPr>
          <w:p w:rsidR="00995EE9" w:rsidRPr="00A82074" w:rsidRDefault="00995EE9" w:rsidP="00A82074">
            <w:pPr>
              <w:pStyle w:val="Table"/>
            </w:pPr>
          </w:p>
          <w:p w:rsidR="00995EE9" w:rsidRPr="00A82074" w:rsidRDefault="00995EE9" w:rsidP="00A82074">
            <w:pPr>
              <w:pStyle w:val="Table"/>
            </w:pPr>
            <w:r w:rsidRPr="00A82074">
              <w:t>Управление образования</w:t>
            </w:r>
          </w:p>
        </w:tc>
      </w:tr>
      <w:tr w:rsidR="00995EE9" w:rsidRPr="00A82074" w:rsidTr="00A82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2" w:type="dxa"/>
          </w:tcPr>
          <w:p w:rsidR="00995EE9" w:rsidRPr="00A82074" w:rsidRDefault="00995EE9" w:rsidP="00A82074">
            <w:pPr>
              <w:pStyle w:val="Table"/>
            </w:pPr>
            <w:r w:rsidRPr="00A82074">
              <w:t>4.4</w:t>
            </w:r>
          </w:p>
        </w:tc>
        <w:tc>
          <w:tcPr>
            <w:tcW w:w="4198" w:type="dxa"/>
          </w:tcPr>
          <w:p w:rsidR="00995EE9" w:rsidRPr="00A82074" w:rsidRDefault="00995EE9" w:rsidP="00A82074">
            <w:pPr>
              <w:pStyle w:val="Table"/>
            </w:pPr>
            <w:r w:rsidRPr="00A82074">
              <w:t>Проведение мероприятий с детьми</w:t>
            </w:r>
            <w:r w:rsidR="00A82074">
              <w:t xml:space="preserve"> </w:t>
            </w:r>
            <w:r w:rsidRPr="00A82074">
              <w:t>по воспитанию здорового образа жизни (беседы, лекции по профилактике наркомании алкоголизма, ВИЧ-инфекции).</w:t>
            </w:r>
          </w:p>
          <w:p w:rsidR="00995EE9" w:rsidRPr="00A82074" w:rsidRDefault="00995EE9" w:rsidP="00A82074">
            <w:pPr>
              <w:pStyle w:val="Table"/>
            </w:pPr>
          </w:p>
        </w:tc>
        <w:tc>
          <w:tcPr>
            <w:tcW w:w="1674" w:type="dxa"/>
          </w:tcPr>
          <w:p w:rsidR="00995EE9" w:rsidRPr="00A82074" w:rsidRDefault="00995EE9" w:rsidP="00A82074">
            <w:pPr>
              <w:pStyle w:val="Table"/>
            </w:pPr>
            <w:r w:rsidRPr="00A82074">
              <w:t>2010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2011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2012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2013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2014</w:t>
            </w:r>
          </w:p>
        </w:tc>
        <w:tc>
          <w:tcPr>
            <w:tcW w:w="1270" w:type="dxa"/>
          </w:tcPr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</w:t>
            </w:r>
          </w:p>
        </w:tc>
        <w:tc>
          <w:tcPr>
            <w:tcW w:w="2150" w:type="dxa"/>
            <w:shd w:val="clear" w:color="auto" w:fill="auto"/>
          </w:tcPr>
          <w:p w:rsidR="00995EE9" w:rsidRPr="00A82074" w:rsidRDefault="00995EE9" w:rsidP="00A82074">
            <w:pPr>
              <w:pStyle w:val="Table"/>
            </w:pPr>
            <w:r w:rsidRPr="00A82074">
              <w:t>МБУЗ</w:t>
            </w:r>
            <w:r w:rsidR="00A82074">
              <w:t xml:space="preserve"> </w:t>
            </w:r>
            <w:r w:rsidRPr="00A82074">
              <w:t>ЦРБ</w:t>
            </w:r>
          </w:p>
        </w:tc>
      </w:tr>
      <w:tr w:rsidR="00995EE9" w:rsidRPr="00A82074" w:rsidTr="00A82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2" w:type="dxa"/>
          </w:tcPr>
          <w:p w:rsidR="00995EE9" w:rsidRPr="00A82074" w:rsidRDefault="00995EE9" w:rsidP="00A82074">
            <w:pPr>
              <w:pStyle w:val="Table"/>
            </w:pPr>
            <w:r w:rsidRPr="00A82074">
              <w:t>4.5</w:t>
            </w:r>
          </w:p>
        </w:tc>
        <w:tc>
          <w:tcPr>
            <w:tcW w:w="4198" w:type="dxa"/>
          </w:tcPr>
          <w:p w:rsidR="00995EE9" w:rsidRPr="00A82074" w:rsidRDefault="00995EE9" w:rsidP="00A82074">
            <w:pPr>
              <w:pStyle w:val="Table"/>
            </w:pPr>
            <w:r w:rsidRPr="00A82074">
              <w:t>Оказание первой помощи детям, оказавшимся в трудной жизненной ситуации, поступающим в отделения МБУЗ «ЦРБ»</w:t>
            </w:r>
          </w:p>
        </w:tc>
        <w:tc>
          <w:tcPr>
            <w:tcW w:w="1674" w:type="dxa"/>
          </w:tcPr>
          <w:p w:rsidR="00995EE9" w:rsidRPr="00A82074" w:rsidRDefault="00995EE9" w:rsidP="00A82074">
            <w:pPr>
              <w:pStyle w:val="Table"/>
            </w:pPr>
            <w:r w:rsidRPr="00A82074">
              <w:t>2010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2011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2012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2013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2014</w:t>
            </w:r>
          </w:p>
        </w:tc>
        <w:tc>
          <w:tcPr>
            <w:tcW w:w="1270" w:type="dxa"/>
          </w:tcPr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</w:t>
            </w:r>
          </w:p>
          <w:p w:rsidR="00995EE9" w:rsidRPr="00A82074" w:rsidRDefault="00995EE9" w:rsidP="00A82074">
            <w:pPr>
              <w:pStyle w:val="Table"/>
            </w:pPr>
          </w:p>
        </w:tc>
        <w:tc>
          <w:tcPr>
            <w:tcW w:w="2150" w:type="dxa"/>
            <w:shd w:val="clear" w:color="auto" w:fill="auto"/>
          </w:tcPr>
          <w:p w:rsidR="00995EE9" w:rsidRPr="00A82074" w:rsidRDefault="00995EE9" w:rsidP="00A82074">
            <w:pPr>
              <w:pStyle w:val="Table"/>
            </w:pPr>
          </w:p>
          <w:p w:rsidR="00995EE9" w:rsidRPr="00A82074" w:rsidRDefault="00995EE9" w:rsidP="00A82074">
            <w:pPr>
              <w:pStyle w:val="Table"/>
            </w:pPr>
            <w:r w:rsidRPr="00A82074">
              <w:t>МБУЗ ЦРБ</w:t>
            </w:r>
          </w:p>
        </w:tc>
      </w:tr>
      <w:tr w:rsidR="00995EE9" w:rsidRPr="00A82074" w:rsidTr="00A82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2" w:type="dxa"/>
          </w:tcPr>
          <w:p w:rsidR="00995EE9" w:rsidRPr="00A82074" w:rsidRDefault="00995EE9" w:rsidP="00A82074">
            <w:pPr>
              <w:pStyle w:val="Table"/>
            </w:pPr>
            <w:r w:rsidRPr="00A82074">
              <w:t>4.6</w:t>
            </w:r>
          </w:p>
        </w:tc>
        <w:tc>
          <w:tcPr>
            <w:tcW w:w="4198" w:type="dxa"/>
          </w:tcPr>
          <w:p w:rsidR="00995EE9" w:rsidRPr="00A82074" w:rsidRDefault="00995EE9" w:rsidP="00A82074">
            <w:pPr>
              <w:pStyle w:val="Table"/>
            </w:pPr>
            <w:r w:rsidRPr="00A82074">
              <w:t>Оздоровление и занятость детей и подростков, находящихся в семьях в опасном положении в зимние, осенние каникулы</w:t>
            </w:r>
          </w:p>
        </w:tc>
        <w:tc>
          <w:tcPr>
            <w:tcW w:w="1674" w:type="dxa"/>
          </w:tcPr>
          <w:p w:rsidR="00995EE9" w:rsidRPr="00A82074" w:rsidRDefault="00995EE9" w:rsidP="00A82074">
            <w:pPr>
              <w:pStyle w:val="Table"/>
            </w:pPr>
            <w:r w:rsidRPr="00A82074">
              <w:t>2010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2011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2012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2013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2014</w:t>
            </w:r>
          </w:p>
        </w:tc>
        <w:tc>
          <w:tcPr>
            <w:tcW w:w="1270" w:type="dxa"/>
          </w:tcPr>
          <w:p w:rsidR="00995EE9" w:rsidRPr="00A82074" w:rsidRDefault="00995EE9" w:rsidP="00A82074">
            <w:pPr>
              <w:pStyle w:val="Table"/>
            </w:pPr>
            <w:r w:rsidRPr="00A82074">
              <w:t>79,9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0 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0 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4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4</w:t>
            </w:r>
          </w:p>
          <w:p w:rsidR="00995EE9" w:rsidRPr="00A82074" w:rsidRDefault="00995EE9" w:rsidP="00A82074">
            <w:pPr>
              <w:pStyle w:val="Table"/>
            </w:pPr>
          </w:p>
        </w:tc>
        <w:tc>
          <w:tcPr>
            <w:tcW w:w="2150" w:type="dxa"/>
            <w:shd w:val="clear" w:color="auto" w:fill="auto"/>
          </w:tcPr>
          <w:p w:rsidR="00995EE9" w:rsidRPr="00A82074" w:rsidRDefault="00995EE9" w:rsidP="00A82074">
            <w:pPr>
              <w:pStyle w:val="Table"/>
            </w:pPr>
          </w:p>
          <w:p w:rsidR="00995EE9" w:rsidRPr="00A82074" w:rsidRDefault="00995EE9" w:rsidP="00A82074">
            <w:pPr>
              <w:pStyle w:val="Table"/>
            </w:pPr>
            <w:r w:rsidRPr="00A82074">
              <w:t>Управление образования</w:t>
            </w:r>
          </w:p>
        </w:tc>
      </w:tr>
      <w:tr w:rsidR="00995EE9" w:rsidRPr="00A82074" w:rsidTr="00A82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2" w:type="dxa"/>
          </w:tcPr>
          <w:p w:rsidR="00995EE9" w:rsidRPr="00A82074" w:rsidRDefault="00995EE9" w:rsidP="00A82074">
            <w:pPr>
              <w:pStyle w:val="Table"/>
            </w:pPr>
            <w:r w:rsidRPr="00A82074">
              <w:lastRenderedPageBreak/>
              <w:t>4.7</w:t>
            </w:r>
          </w:p>
        </w:tc>
        <w:tc>
          <w:tcPr>
            <w:tcW w:w="4198" w:type="dxa"/>
          </w:tcPr>
          <w:p w:rsidR="00995EE9" w:rsidRPr="00A82074" w:rsidRDefault="00995EE9" w:rsidP="00A82074">
            <w:pPr>
              <w:pStyle w:val="Table"/>
            </w:pPr>
            <w:r w:rsidRPr="00A82074">
              <w:t>Создание информационного банка данных по проблемам профессионального самоопределения</w:t>
            </w:r>
            <w:r w:rsidR="00A82074">
              <w:t xml:space="preserve"> </w:t>
            </w:r>
            <w:r w:rsidRPr="00A82074">
              <w:t>подростков, находящихся в трудной жизненной ситуации.</w:t>
            </w:r>
          </w:p>
          <w:p w:rsidR="00995EE9" w:rsidRPr="00A82074" w:rsidRDefault="00995EE9" w:rsidP="00A82074">
            <w:pPr>
              <w:pStyle w:val="Table"/>
            </w:pPr>
          </w:p>
        </w:tc>
        <w:tc>
          <w:tcPr>
            <w:tcW w:w="1674" w:type="dxa"/>
          </w:tcPr>
          <w:p w:rsidR="00995EE9" w:rsidRPr="00A82074" w:rsidRDefault="00995EE9" w:rsidP="00A82074">
            <w:pPr>
              <w:pStyle w:val="Table"/>
            </w:pPr>
            <w:r w:rsidRPr="00A82074">
              <w:t>2010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2011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2012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2013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2014</w:t>
            </w:r>
          </w:p>
        </w:tc>
        <w:tc>
          <w:tcPr>
            <w:tcW w:w="1270" w:type="dxa"/>
          </w:tcPr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3</w:t>
            </w:r>
          </w:p>
        </w:tc>
        <w:tc>
          <w:tcPr>
            <w:tcW w:w="2150" w:type="dxa"/>
            <w:shd w:val="clear" w:color="auto" w:fill="auto"/>
          </w:tcPr>
          <w:p w:rsidR="00995EE9" w:rsidRPr="00A82074" w:rsidRDefault="00995EE9" w:rsidP="00A82074">
            <w:pPr>
              <w:pStyle w:val="Table"/>
            </w:pPr>
          </w:p>
          <w:p w:rsidR="00995EE9" w:rsidRPr="00A82074" w:rsidRDefault="00995EE9" w:rsidP="00A82074">
            <w:pPr>
              <w:pStyle w:val="Table"/>
            </w:pPr>
            <w:r w:rsidRPr="00A82074">
              <w:t>Управление образования</w:t>
            </w:r>
          </w:p>
        </w:tc>
      </w:tr>
      <w:tr w:rsidR="00995EE9" w:rsidRPr="00A82074" w:rsidTr="00A82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2" w:type="dxa"/>
          </w:tcPr>
          <w:p w:rsidR="00995EE9" w:rsidRPr="00A82074" w:rsidRDefault="00995EE9" w:rsidP="00A82074">
            <w:pPr>
              <w:pStyle w:val="Table"/>
            </w:pPr>
            <w:r w:rsidRPr="00A82074">
              <w:t>4.8</w:t>
            </w:r>
          </w:p>
        </w:tc>
        <w:tc>
          <w:tcPr>
            <w:tcW w:w="4198" w:type="dxa"/>
          </w:tcPr>
          <w:p w:rsidR="00995EE9" w:rsidRPr="00A82074" w:rsidRDefault="00995EE9" w:rsidP="00A82074">
            <w:pPr>
              <w:pStyle w:val="Table"/>
            </w:pPr>
            <w:r w:rsidRPr="00A82074">
              <w:t>Проведение мероприятий в летний период для детей из малообеспеченных</w:t>
            </w:r>
            <w:r w:rsidR="00A82074">
              <w:t xml:space="preserve"> </w:t>
            </w:r>
            <w:r w:rsidRPr="00A82074">
              <w:t>семей и детей, находящихся в трудной жизненной ситуации.</w:t>
            </w:r>
          </w:p>
        </w:tc>
        <w:tc>
          <w:tcPr>
            <w:tcW w:w="1674" w:type="dxa"/>
          </w:tcPr>
          <w:p w:rsidR="00995EE9" w:rsidRPr="00A82074" w:rsidRDefault="00995EE9" w:rsidP="00A82074">
            <w:pPr>
              <w:pStyle w:val="Table"/>
            </w:pPr>
            <w:r w:rsidRPr="00A82074">
              <w:t>2010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2011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2012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2013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2014</w:t>
            </w:r>
          </w:p>
        </w:tc>
        <w:tc>
          <w:tcPr>
            <w:tcW w:w="1270" w:type="dxa"/>
          </w:tcPr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 xml:space="preserve">0 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0 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5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5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 xml:space="preserve"> </w:t>
            </w:r>
          </w:p>
        </w:tc>
        <w:tc>
          <w:tcPr>
            <w:tcW w:w="2150" w:type="dxa"/>
            <w:shd w:val="clear" w:color="auto" w:fill="auto"/>
          </w:tcPr>
          <w:p w:rsidR="00995EE9" w:rsidRPr="00A82074" w:rsidRDefault="00995EE9" w:rsidP="00A82074">
            <w:pPr>
              <w:pStyle w:val="Table"/>
            </w:pPr>
          </w:p>
          <w:p w:rsidR="00995EE9" w:rsidRPr="00A82074" w:rsidRDefault="00995EE9" w:rsidP="00A82074">
            <w:pPr>
              <w:pStyle w:val="Table"/>
            </w:pPr>
            <w:r w:rsidRPr="00A82074">
              <w:t>Управление образования</w:t>
            </w:r>
          </w:p>
        </w:tc>
      </w:tr>
      <w:tr w:rsidR="00995EE9" w:rsidRPr="00A82074" w:rsidTr="00A82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2" w:type="dxa"/>
          </w:tcPr>
          <w:p w:rsidR="00995EE9" w:rsidRPr="00A82074" w:rsidRDefault="00995EE9" w:rsidP="00A82074">
            <w:pPr>
              <w:pStyle w:val="Table"/>
            </w:pPr>
            <w:r w:rsidRPr="00A82074">
              <w:t>4.9</w:t>
            </w:r>
          </w:p>
        </w:tc>
        <w:tc>
          <w:tcPr>
            <w:tcW w:w="4198" w:type="dxa"/>
          </w:tcPr>
          <w:p w:rsidR="00995EE9" w:rsidRPr="00A82074" w:rsidRDefault="00995EE9" w:rsidP="00A82074">
            <w:pPr>
              <w:pStyle w:val="Table"/>
            </w:pPr>
            <w:r w:rsidRPr="00A82074">
              <w:t>Организация бесплатного пребывания в спортивно-оздоровительных лагерях, несовершеннолетних, находящихся в трудной жизненной ситуации.</w:t>
            </w:r>
          </w:p>
          <w:p w:rsidR="00995EE9" w:rsidRPr="00A82074" w:rsidRDefault="00995EE9" w:rsidP="00A82074">
            <w:pPr>
              <w:pStyle w:val="Table"/>
            </w:pPr>
          </w:p>
        </w:tc>
        <w:tc>
          <w:tcPr>
            <w:tcW w:w="1674" w:type="dxa"/>
          </w:tcPr>
          <w:p w:rsidR="00995EE9" w:rsidRPr="00A82074" w:rsidRDefault="00995EE9" w:rsidP="00A82074">
            <w:pPr>
              <w:pStyle w:val="Table"/>
            </w:pPr>
            <w:r w:rsidRPr="00A82074">
              <w:t>2010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2011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2012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2013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2014</w:t>
            </w:r>
          </w:p>
        </w:tc>
        <w:tc>
          <w:tcPr>
            <w:tcW w:w="1270" w:type="dxa"/>
          </w:tcPr>
          <w:p w:rsidR="00995EE9" w:rsidRPr="00A82074" w:rsidRDefault="00995EE9" w:rsidP="00A82074">
            <w:pPr>
              <w:pStyle w:val="Table"/>
            </w:pPr>
            <w:r w:rsidRPr="00A82074">
              <w:t>74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5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5</w:t>
            </w:r>
          </w:p>
        </w:tc>
        <w:tc>
          <w:tcPr>
            <w:tcW w:w="2150" w:type="dxa"/>
            <w:shd w:val="clear" w:color="auto" w:fill="auto"/>
          </w:tcPr>
          <w:p w:rsidR="00995EE9" w:rsidRPr="00A82074" w:rsidRDefault="00995EE9" w:rsidP="00A82074">
            <w:pPr>
              <w:pStyle w:val="Table"/>
            </w:pPr>
          </w:p>
          <w:p w:rsidR="00995EE9" w:rsidRPr="00A82074" w:rsidRDefault="00995EE9" w:rsidP="00A82074">
            <w:pPr>
              <w:pStyle w:val="Table"/>
            </w:pPr>
            <w:r w:rsidRPr="00A82074">
              <w:t>Управление образования</w:t>
            </w:r>
          </w:p>
        </w:tc>
      </w:tr>
      <w:tr w:rsidR="00995EE9" w:rsidRPr="00A82074" w:rsidTr="00A82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2" w:type="dxa"/>
          </w:tcPr>
          <w:p w:rsidR="00995EE9" w:rsidRPr="00A82074" w:rsidRDefault="00995EE9" w:rsidP="00A82074">
            <w:pPr>
              <w:pStyle w:val="Table"/>
            </w:pPr>
          </w:p>
        </w:tc>
        <w:tc>
          <w:tcPr>
            <w:tcW w:w="4198" w:type="dxa"/>
          </w:tcPr>
          <w:p w:rsidR="00995EE9" w:rsidRPr="00A82074" w:rsidRDefault="00995EE9" w:rsidP="00A82074">
            <w:pPr>
              <w:pStyle w:val="Table"/>
            </w:pPr>
            <w:r w:rsidRPr="00A82074">
              <w:t xml:space="preserve">Всего по Подпрограмме </w:t>
            </w:r>
          </w:p>
        </w:tc>
        <w:tc>
          <w:tcPr>
            <w:tcW w:w="1674" w:type="dxa"/>
          </w:tcPr>
          <w:p w:rsidR="00995EE9" w:rsidRPr="00A82074" w:rsidRDefault="00995EE9" w:rsidP="00A82074">
            <w:pPr>
              <w:pStyle w:val="Table"/>
            </w:pPr>
            <w:r w:rsidRPr="00A82074">
              <w:t>2010 -2014 годы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2011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2012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2013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2014</w:t>
            </w:r>
          </w:p>
        </w:tc>
        <w:tc>
          <w:tcPr>
            <w:tcW w:w="1270" w:type="dxa"/>
          </w:tcPr>
          <w:p w:rsidR="00995EE9" w:rsidRPr="00A82074" w:rsidRDefault="00995EE9" w:rsidP="00A82074">
            <w:pPr>
              <w:pStyle w:val="Table"/>
            </w:pPr>
            <w:r w:rsidRPr="00A82074">
              <w:t>654.9</w:t>
            </w:r>
          </w:p>
          <w:p w:rsidR="00995EE9" w:rsidRPr="00A82074" w:rsidRDefault="00995EE9" w:rsidP="00A82074">
            <w:pPr>
              <w:pStyle w:val="Table"/>
            </w:pPr>
          </w:p>
          <w:p w:rsidR="00995EE9" w:rsidRPr="00A82074" w:rsidRDefault="00995EE9" w:rsidP="00A82074">
            <w:pPr>
              <w:pStyle w:val="Table"/>
            </w:pPr>
            <w:r w:rsidRPr="00A82074">
              <w:t>299,9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180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90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105</w:t>
            </w:r>
          </w:p>
          <w:p w:rsidR="00995EE9" w:rsidRPr="00A82074" w:rsidRDefault="00995EE9" w:rsidP="00A82074">
            <w:pPr>
              <w:pStyle w:val="Table"/>
            </w:pPr>
            <w:r w:rsidRPr="00A82074">
              <w:t>40</w:t>
            </w:r>
          </w:p>
          <w:p w:rsidR="00995EE9" w:rsidRPr="00A82074" w:rsidRDefault="00995EE9" w:rsidP="00A82074">
            <w:pPr>
              <w:pStyle w:val="Table"/>
            </w:pPr>
          </w:p>
        </w:tc>
        <w:tc>
          <w:tcPr>
            <w:tcW w:w="2150" w:type="dxa"/>
            <w:shd w:val="clear" w:color="auto" w:fill="auto"/>
          </w:tcPr>
          <w:p w:rsidR="00995EE9" w:rsidRPr="00A82074" w:rsidRDefault="00995EE9" w:rsidP="00A82074">
            <w:pPr>
              <w:pStyle w:val="Table"/>
            </w:pPr>
          </w:p>
        </w:tc>
      </w:tr>
    </w:tbl>
    <w:p w:rsidR="00A82074" w:rsidRDefault="00A82074" w:rsidP="00A82074">
      <w:pPr>
        <w:ind w:firstLine="0"/>
      </w:pPr>
    </w:p>
    <w:sectPr w:rsidR="00A82074" w:rsidSect="00A820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995EE9"/>
    <w:rsid w:val="003A09C1"/>
    <w:rsid w:val="00401675"/>
    <w:rsid w:val="00453CA8"/>
    <w:rsid w:val="00741B70"/>
    <w:rsid w:val="00930AB8"/>
    <w:rsid w:val="00995EE9"/>
    <w:rsid w:val="00A35A3E"/>
    <w:rsid w:val="00A82074"/>
    <w:rsid w:val="00C1251D"/>
    <w:rsid w:val="00D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C098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C098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C098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C098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C098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C098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C0987"/>
  </w:style>
  <w:style w:type="character" w:styleId="HTML">
    <w:name w:val="HTML Variable"/>
    <w:aliases w:val="!Ссылки в документе"/>
    <w:basedOn w:val="a0"/>
    <w:rsid w:val="00DC09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DC098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C09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DC0987"/>
    <w:rPr>
      <w:color w:val="0000FF"/>
      <w:u w:val="none"/>
    </w:rPr>
  </w:style>
  <w:style w:type="paragraph" w:customStyle="1" w:styleId="Application">
    <w:name w:val="Application!Приложение"/>
    <w:rsid w:val="00DC098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098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C098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C098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C098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reg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regions/" TargetMode="External"/><Relationship Id="rId5" Type="http://schemas.openxmlformats.org/officeDocument/2006/relationships/hyperlink" Target="http://192.168.99.77:8080/content/act/0bf7e28d-1fab-4cfc-ab48-89a77d8386b1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4196</CharactersWithSpaces>
  <SharedDoc>false</SharedDoc>
  <HLinks>
    <vt:vector size="18" baseType="variant"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4390917</vt:i4>
      </vt:variant>
      <vt:variant>
        <vt:i4>0</vt:i4>
      </vt:variant>
      <vt:variant>
        <vt:i4>0</vt:i4>
      </vt:variant>
      <vt:variant>
        <vt:i4>5</vt:i4>
      </vt:variant>
      <vt:variant>
        <vt:lpwstr>/content/act/0bf7e28d-1fab-4cfc-ab48-89a77d8386b1.doc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dcterms:created xsi:type="dcterms:W3CDTF">2017-10-31T08:52:00Z</dcterms:created>
  <dcterms:modified xsi:type="dcterms:W3CDTF">2017-10-31T08:52:00Z</dcterms:modified>
</cp:coreProperties>
</file>