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3" w:rsidRPr="00C453A8" w:rsidRDefault="00CC2776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52" w:rsidRPr="00C453A8" w:rsidRDefault="00FB7E52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53A8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FB7E52" w:rsidRPr="00C453A8" w:rsidRDefault="00FB7E52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53A8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B7E52" w:rsidRPr="00C453A8" w:rsidRDefault="00FB7E52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53A8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FB7E52" w:rsidRPr="00C453A8" w:rsidRDefault="00201345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53A8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  <w:r w:rsidR="007E30BE" w:rsidRPr="00C453A8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C453A8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201345" w:rsidRPr="00C453A8" w:rsidRDefault="00201345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B7E52" w:rsidRPr="00C453A8" w:rsidRDefault="00FB7E52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53A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B7E52" w:rsidRPr="00C453A8" w:rsidRDefault="00AF21D2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FB7E52" w:rsidRPr="00C453A8">
        <w:rPr>
          <w:rFonts w:cs="Arial"/>
          <w:b/>
          <w:bCs/>
          <w:kern w:val="28"/>
          <w:sz w:val="32"/>
          <w:szCs w:val="32"/>
        </w:rPr>
        <w:t xml:space="preserve">т </w:t>
      </w:r>
      <w:r w:rsidR="00C453A8" w:rsidRPr="00C453A8">
        <w:rPr>
          <w:rFonts w:cs="Arial"/>
          <w:b/>
          <w:bCs/>
          <w:kern w:val="28"/>
          <w:sz w:val="32"/>
          <w:szCs w:val="32"/>
        </w:rPr>
        <w:t>01.03.2012 312-п</w:t>
      </w:r>
    </w:p>
    <w:p w:rsidR="00FA12E9" w:rsidRPr="00C453A8" w:rsidRDefault="00FA12E9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86855" w:rsidRPr="00C453A8" w:rsidRDefault="00AC40B3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453A8">
        <w:rPr>
          <w:rFonts w:cs="Arial"/>
          <w:b/>
          <w:bCs/>
          <w:kern w:val="28"/>
          <w:sz w:val="32"/>
          <w:szCs w:val="32"/>
        </w:rPr>
        <w:t>О</w:t>
      </w:r>
      <w:r w:rsidR="004343BF" w:rsidRPr="00C453A8">
        <w:rPr>
          <w:rFonts w:cs="Arial"/>
          <w:b/>
          <w:bCs/>
          <w:kern w:val="28"/>
          <w:sz w:val="32"/>
          <w:szCs w:val="32"/>
        </w:rPr>
        <w:t xml:space="preserve"> внесении изменений в постановление администрации Промышленновского муниципального района от </w:t>
      </w:r>
      <w:r w:rsidR="00D76646" w:rsidRPr="00C453A8">
        <w:rPr>
          <w:rFonts w:cs="Arial"/>
          <w:b/>
          <w:bCs/>
          <w:kern w:val="28"/>
          <w:sz w:val="32"/>
          <w:szCs w:val="32"/>
        </w:rPr>
        <w:t>05.05.</w:t>
      </w:r>
      <w:r w:rsidR="004343BF" w:rsidRPr="00C453A8">
        <w:rPr>
          <w:rFonts w:cs="Arial"/>
          <w:b/>
          <w:bCs/>
          <w:kern w:val="28"/>
          <w:sz w:val="32"/>
          <w:szCs w:val="32"/>
        </w:rPr>
        <w:t>2011</w:t>
      </w:r>
      <w:r w:rsidR="00C453A8" w:rsidRPr="00C453A8">
        <w:rPr>
          <w:rFonts w:cs="Arial"/>
          <w:b/>
          <w:bCs/>
          <w:kern w:val="28"/>
          <w:sz w:val="32"/>
          <w:szCs w:val="32"/>
        </w:rPr>
        <w:t xml:space="preserve"> </w:t>
      </w:r>
      <w:r w:rsidR="00D76646" w:rsidRPr="00C453A8">
        <w:rPr>
          <w:rFonts w:cs="Arial"/>
          <w:b/>
          <w:bCs/>
          <w:kern w:val="28"/>
          <w:sz w:val="32"/>
          <w:szCs w:val="32"/>
        </w:rPr>
        <w:t>62</w:t>
      </w:r>
      <w:r w:rsidR="004343BF" w:rsidRPr="00C453A8">
        <w:rPr>
          <w:rFonts w:cs="Arial"/>
          <w:b/>
          <w:bCs/>
          <w:kern w:val="28"/>
          <w:sz w:val="32"/>
          <w:szCs w:val="32"/>
        </w:rPr>
        <w:t xml:space="preserve">1-п «Об утверждении </w:t>
      </w:r>
      <w:r w:rsidR="00D76646" w:rsidRPr="00C453A8">
        <w:rPr>
          <w:rFonts w:cs="Arial"/>
          <w:b/>
          <w:bCs/>
          <w:kern w:val="28"/>
          <w:sz w:val="32"/>
          <w:szCs w:val="32"/>
        </w:rPr>
        <w:t xml:space="preserve">Порядка организации в 2011 году дополнительных мероприятий по содействию занятости населения, направленных на снижение напряженности на рынке труда </w:t>
      </w:r>
      <w:r w:rsidR="004343BF" w:rsidRPr="00C453A8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района»</w:t>
      </w:r>
    </w:p>
    <w:p w:rsidR="00686855" w:rsidRPr="00C453A8" w:rsidRDefault="00686855" w:rsidP="00C453A8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70CFF" w:rsidRPr="00C453A8" w:rsidRDefault="0092093D" w:rsidP="00C453A8">
      <w:pPr>
        <w:ind w:left="567" w:firstLine="0"/>
      </w:pPr>
      <w:r w:rsidRPr="00C453A8">
        <w:t xml:space="preserve">В </w:t>
      </w:r>
      <w:r w:rsidR="00570CFF" w:rsidRPr="00C453A8">
        <w:t xml:space="preserve">соответствии с постановлением Коллегии Администрации Кемеровской области </w:t>
      </w:r>
      <w:hyperlink r:id="rId8" w:tgtFrame="Logical" w:history="1">
        <w:r w:rsidR="00570CFF" w:rsidRPr="001348B7">
          <w:rPr>
            <w:rStyle w:val="ac"/>
          </w:rPr>
          <w:t>от 29.12.2011</w:t>
        </w:r>
        <w:r w:rsidR="00C453A8" w:rsidRPr="001348B7">
          <w:rPr>
            <w:rStyle w:val="ac"/>
          </w:rPr>
          <w:t xml:space="preserve"> </w:t>
        </w:r>
        <w:r w:rsidR="00570CFF" w:rsidRPr="001348B7">
          <w:rPr>
            <w:rStyle w:val="ac"/>
          </w:rPr>
          <w:t>622</w:t>
        </w:r>
      </w:hyperlink>
      <w:r w:rsidR="00570CFF" w:rsidRPr="00C453A8">
        <w:t xml:space="preserve"> «О внесении изменений в </w:t>
      </w:r>
      <w:r w:rsidR="008E071C" w:rsidRPr="00C453A8">
        <w:t xml:space="preserve">постановление Коллегии Администрации Кемеровской области </w:t>
      </w:r>
      <w:hyperlink r:id="rId9" w:tgtFrame="Logical" w:history="1">
        <w:r w:rsidR="008E071C" w:rsidRPr="001348B7">
          <w:rPr>
            <w:rStyle w:val="ac"/>
          </w:rPr>
          <w:t>от 07.04.2011</w:t>
        </w:r>
        <w:r w:rsidR="00C453A8" w:rsidRPr="001348B7">
          <w:rPr>
            <w:rStyle w:val="ac"/>
          </w:rPr>
          <w:t xml:space="preserve"> </w:t>
        </w:r>
        <w:r w:rsidR="008E071C" w:rsidRPr="001348B7">
          <w:rPr>
            <w:rStyle w:val="ac"/>
          </w:rPr>
          <w:t>153</w:t>
        </w:r>
      </w:hyperlink>
      <w:r w:rsidR="008E071C" w:rsidRPr="00C453A8">
        <w:t xml:space="preserve"> «Об утверждении Порядка организации в 2011 году работы по опережающему профессиональному обучению работников из организаций Кемеровской области</w:t>
      </w:r>
      <w:r w:rsidR="00570CFF" w:rsidRPr="00C453A8">
        <w:t>»</w:t>
      </w:r>
      <w:r w:rsidR="008E071C" w:rsidRPr="00C453A8">
        <w:t>:</w:t>
      </w:r>
    </w:p>
    <w:p w:rsidR="0092093D" w:rsidRPr="00C453A8" w:rsidRDefault="0092093D" w:rsidP="00C453A8">
      <w:pPr>
        <w:ind w:left="567" w:firstLine="0"/>
      </w:pPr>
      <w:r w:rsidRPr="00C453A8">
        <w:t>1.</w:t>
      </w:r>
      <w:r w:rsidR="00C453A8">
        <w:t xml:space="preserve"> </w:t>
      </w:r>
      <w:r w:rsidRPr="00C453A8">
        <w:t>Внести в</w:t>
      </w:r>
      <w:r w:rsidR="00D76646" w:rsidRPr="00C453A8">
        <w:t xml:space="preserve"> Порядок организации в 2011 году дополнительных мероприятий по содействию занятости населения, направленных на снижение напряженности на рынке труда Промышленновского муниципального района</w:t>
      </w:r>
      <w:r w:rsidRPr="00C453A8">
        <w:t xml:space="preserve">, </w:t>
      </w:r>
      <w:r w:rsidR="00D76646" w:rsidRPr="00C453A8">
        <w:t>утвержденный</w:t>
      </w:r>
      <w:r w:rsidRPr="00C453A8">
        <w:t xml:space="preserve"> постановлением </w:t>
      </w:r>
      <w:r w:rsidR="00D109AC" w:rsidRPr="00C453A8">
        <w:t xml:space="preserve">администрации Промышленновского муниципального района </w:t>
      </w:r>
      <w:hyperlink r:id="rId10" w:tgtFrame="ChangingDocument" w:history="1">
        <w:r w:rsidR="00D109AC" w:rsidRPr="001348B7">
          <w:rPr>
            <w:rStyle w:val="ac"/>
          </w:rPr>
          <w:t xml:space="preserve">от </w:t>
        </w:r>
        <w:r w:rsidR="00D76646" w:rsidRPr="001348B7">
          <w:rPr>
            <w:rStyle w:val="ac"/>
          </w:rPr>
          <w:t>05.05</w:t>
        </w:r>
        <w:r w:rsidR="00D109AC" w:rsidRPr="001348B7">
          <w:rPr>
            <w:rStyle w:val="ac"/>
          </w:rPr>
          <w:t xml:space="preserve">.2011 </w:t>
        </w:r>
        <w:r w:rsidR="00D76646" w:rsidRPr="001348B7">
          <w:rPr>
            <w:rStyle w:val="ac"/>
          </w:rPr>
          <w:t>621</w:t>
        </w:r>
        <w:r w:rsidR="00D109AC" w:rsidRPr="001348B7">
          <w:rPr>
            <w:rStyle w:val="ac"/>
          </w:rPr>
          <w:t>-п</w:t>
        </w:r>
      </w:hyperlink>
      <w:r w:rsidR="00D109AC" w:rsidRPr="00C453A8">
        <w:t xml:space="preserve"> </w:t>
      </w:r>
      <w:r w:rsidR="00D76646" w:rsidRPr="00C453A8">
        <w:t>«Об утверждении Порядка организации в 2011 году дополнительных мероприятий по содействию занятости населения, направленных на снижение напряженности на рынке труда Промышленновского муниципального района»</w:t>
      </w:r>
      <w:r w:rsidR="00C453A8">
        <w:t xml:space="preserve"> </w:t>
      </w:r>
      <w:r w:rsidRPr="00C453A8">
        <w:t xml:space="preserve">(далее </w:t>
      </w:r>
      <w:r w:rsidR="00D76646" w:rsidRPr="00C453A8">
        <w:t>–</w:t>
      </w:r>
      <w:r w:rsidRPr="00C453A8">
        <w:t xml:space="preserve"> </w:t>
      </w:r>
      <w:r w:rsidR="00D76646" w:rsidRPr="00C453A8">
        <w:t>Порядок)</w:t>
      </w:r>
      <w:r w:rsidRPr="00C453A8">
        <w:t>, следующие изменения:</w:t>
      </w:r>
    </w:p>
    <w:p w:rsidR="007B7781" w:rsidRPr="00C453A8" w:rsidRDefault="007B7781" w:rsidP="00C453A8">
      <w:pPr>
        <w:ind w:left="567" w:firstLine="0"/>
      </w:pPr>
      <w:r w:rsidRPr="00C453A8">
        <w:t>1.1. Пункт 3.1.2.5. изложить в следующей редакции:</w:t>
      </w:r>
    </w:p>
    <w:p w:rsidR="007B7781" w:rsidRPr="00C453A8" w:rsidRDefault="007B7781" w:rsidP="00C453A8">
      <w:pPr>
        <w:ind w:left="567" w:firstLine="0"/>
      </w:pPr>
      <w:r w:rsidRPr="00C453A8">
        <w:t>«3.1.2.5. Представляют в Администрацию:</w:t>
      </w:r>
    </w:p>
    <w:p w:rsidR="007B7781" w:rsidRPr="00C453A8" w:rsidRDefault="007B7781" w:rsidP="00C453A8">
      <w:pPr>
        <w:ind w:left="567" w:firstLine="0"/>
      </w:pPr>
      <w:r w:rsidRPr="00C453A8">
        <w:t>3.1.2.5.1. в течение пяти рабочих дней по завершении срока действия договора на организацию опережающего обучения женщин, находящихся в отпуске по уходу за ребенком:</w:t>
      </w:r>
      <w:r w:rsidR="00C453A8">
        <w:t xml:space="preserve"> </w:t>
      </w:r>
    </w:p>
    <w:p w:rsidR="007B7781" w:rsidRPr="00C453A8" w:rsidRDefault="007B7781" w:rsidP="00C453A8">
      <w:pPr>
        <w:ind w:left="567" w:firstLine="0"/>
      </w:pPr>
      <w:r w:rsidRPr="00C453A8">
        <w:t>копию договора, заключенного с образовательным учреждением на организацию опережающего обучения со всеми соответствующими приложениями;</w:t>
      </w:r>
    </w:p>
    <w:p w:rsidR="007B7781" w:rsidRPr="00C453A8" w:rsidRDefault="007B7781" w:rsidP="00C453A8">
      <w:pPr>
        <w:ind w:left="567" w:firstLine="0"/>
      </w:pPr>
      <w:r w:rsidRPr="00C453A8">
        <w:t>копию лицензии образовательного учреждения на право ведения образовательной деятельности;</w:t>
      </w:r>
    </w:p>
    <w:p w:rsidR="007B7781" w:rsidRPr="00C453A8" w:rsidRDefault="007B7781" w:rsidP="00C453A8">
      <w:pPr>
        <w:ind w:left="567" w:firstLine="0"/>
      </w:pPr>
      <w:r w:rsidRPr="00C453A8">
        <w:t>копии приказов о зачислении в образовательное учреждение на опережающее обучение, об отчислении после завершения процесса обучения;</w:t>
      </w:r>
    </w:p>
    <w:p w:rsidR="007B7781" w:rsidRPr="00C453A8" w:rsidRDefault="007B7781" w:rsidP="00C453A8">
      <w:pPr>
        <w:ind w:left="567" w:firstLine="0"/>
      </w:pPr>
      <w:r w:rsidRPr="00C453A8">
        <w:lastRenderedPageBreak/>
        <w:t>копии документов, подтверждающих оплату за организацию опережающего обучения, выплату стипендии (акты приема-сдачи выполненных работ (оказанных услуг), счета, счета-фактуры, копии платежной ведомости (платежных поручений) о перечислении стипендии на лицевые счета женщинам, находящимся в отпуске по уходу за ребенком, и участвующим в мероприятиях по опережающему обучению);</w:t>
      </w:r>
    </w:p>
    <w:p w:rsidR="007B7781" w:rsidRPr="00C453A8" w:rsidRDefault="007B7781" w:rsidP="00C453A8">
      <w:pPr>
        <w:ind w:left="567" w:firstLine="0"/>
      </w:pPr>
      <w:r w:rsidRPr="00C453A8">
        <w:t>копии документов, подтверждающих расходы на медицинское освидетельствование, проезд к месту обучения и обратно, суточные расходы, осуществляемые за время следования к месту обучения и обратно, расходы на проживание в период обучения;</w:t>
      </w:r>
    </w:p>
    <w:p w:rsidR="007B7781" w:rsidRPr="00C453A8" w:rsidRDefault="007B7781" w:rsidP="00C453A8">
      <w:pPr>
        <w:ind w:left="567" w:firstLine="0"/>
      </w:pPr>
      <w:r w:rsidRPr="00C453A8">
        <w:t>3.1.2.5.2.</w:t>
      </w:r>
      <w:r w:rsidR="00C453A8">
        <w:t xml:space="preserve"> </w:t>
      </w:r>
      <w:r w:rsidRPr="00C453A8">
        <w:t>в течение пяти рабочих дней по завершении срока действия договора на организацию профессиональной переподготовки врачей:</w:t>
      </w:r>
    </w:p>
    <w:p w:rsidR="007B7781" w:rsidRPr="00C453A8" w:rsidRDefault="007B7781" w:rsidP="00C453A8">
      <w:pPr>
        <w:ind w:left="567" w:firstLine="0"/>
      </w:pPr>
      <w:r w:rsidRPr="00C453A8">
        <w:t>копию договора, заключенного с образовательным учреждением на организацию</w:t>
      </w:r>
      <w:r w:rsidR="00C453A8">
        <w:t xml:space="preserve"> </w:t>
      </w:r>
      <w:r w:rsidRPr="00C453A8">
        <w:t>профессиональной переподготовки со всеми соответствующими приложениями;</w:t>
      </w:r>
    </w:p>
    <w:p w:rsidR="007B7781" w:rsidRPr="00C453A8" w:rsidRDefault="007B7781" w:rsidP="00C453A8">
      <w:pPr>
        <w:ind w:left="567" w:firstLine="0"/>
      </w:pPr>
      <w:r w:rsidRPr="00C453A8">
        <w:t>копию лицензии образовательного учреждения на право ведения образовательной деятельности;</w:t>
      </w:r>
    </w:p>
    <w:p w:rsidR="007B7781" w:rsidRPr="00C453A8" w:rsidRDefault="007B7781" w:rsidP="00C453A8">
      <w:pPr>
        <w:ind w:left="567" w:firstLine="0"/>
      </w:pPr>
      <w:r w:rsidRPr="00C453A8">
        <w:t>копии приказов о зачислении в образовательное учреждение на опережающее обучение, об отчислении после завершения процесса обучения;</w:t>
      </w:r>
    </w:p>
    <w:p w:rsidR="007B7781" w:rsidRPr="00C453A8" w:rsidRDefault="007B7781" w:rsidP="00C453A8">
      <w:pPr>
        <w:ind w:left="567" w:firstLine="0"/>
      </w:pPr>
      <w:r w:rsidRPr="00C453A8">
        <w:t>копии документов, подтверждающих оплату за организацию опережающего обучения (акты приема-сдачи выполненных работ (оказанных услуг), счета, счета-фактуры);</w:t>
      </w:r>
    </w:p>
    <w:p w:rsidR="007B7781" w:rsidRPr="00C453A8" w:rsidRDefault="007B7781" w:rsidP="00C453A8">
      <w:pPr>
        <w:ind w:left="567" w:firstLine="0"/>
      </w:pPr>
      <w:r w:rsidRPr="00C453A8">
        <w:t>копии документов, подтверждающих расходы на медицинское освидетельствование, проезд к месту обучения и обратно, суточные расходы, осуществляемые за время следования к месту обучения и обратно, расходы на проживание в период обучения.»</w:t>
      </w:r>
    </w:p>
    <w:p w:rsidR="0092093D" w:rsidRPr="00C453A8" w:rsidRDefault="007B7781" w:rsidP="00C453A8">
      <w:pPr>
        <w:ind w:left="567" w:firstLine="0"/>
      </w:pPr>
      <w:r w:rsidRPr="00C453A8">
        <w:t xml:space="preserve">1.2. </w:t>
      </w:r>
      <w:r w:rsidR="00D76646" w:rsidRPr="00C453A8">
        <w:t>Пункт 3.2.4.</w:t>
      </w:r>
      <w:r w:rsidR="00570CFF" w:rsidRPr="00C453A8">
        <w:t xml:space="preserve"> изложить в следующей редакции</w:t>
      </w:r>
      <w:r w:rsidR="0092093D" w:rsidRPr="00C453A8">
        <w:t>:</w:t>
      </w:r>
    </w:p>
    <w:p w:rsidR="00CD3EBB" w:rsidRPr="00C453A8" w:rsidRDefault="00570CFF" w:rsidP="00C453A8">
      <w:pPr>
        <w:ind w:left="567" w:firstLine="0"/>
      </w:pPr>
      <w:r w:rsidRPr="00C453A8">
        <w:t>«</w:t>
      </w:r>
      <w:r w:rsidR="00CD3EBB" w:rsidRPr="00C453A8">
        <w:t xml:space="preserve"> 3.2.4. </w:t>
      </w:r>
      <w:r w:rsidRPr="00C453A8">
        <w:t>Расчет затрат на выплату стипендии женщинам, находящимся в отпуске по уходу за ребенком, проходящим опережающее обучение в образовательных учреждениях осуществляется в следующих размерах: с 02.02.2011 – 4330 рублей, с 01.06.2011 – 4611 рублей, увеличенных на размер страховых взносов в государственные внебюджетные фонды (финансируется за счет средств областного бюджета). Выплата стипендии осуществляется в течение всего периода обучения, предусмотренного договором о совместной деятельности</w:t>
      </w:r>
      <w:r w:rsidR="008E071C" w:rsidRPr="00C453A8">
        <w:t>.</w:t>
      </w:r>
      <w:r w:rsidRPr="00C453A8">
        <w:t>»</w:t>
      </w:r>
      <w:r w:rsidR="007B7781" w:rsidRPr="00C453A8">
        <w:t>.</w:t>
      </w:r>
    </w:p>
    <w:p w:rsidR="002E31D8" w:rsidRPr="00C453A8" w:rsidRDefault="0092093D" w:rsidP="00C453A8">
      <w:pPr>
        <w:ind w:left="567" w:firstLine="0"/>
      </w:pPr>
      <w:r w:rsidRPr="00C453A8">
        <w:t xml:space="preserve">2. </w:t>
      </w:r>
      <w:r w:rsidR="002E31D8" w:rsidRPr="00C453A8">
        <w:t>Организационному отделу администрации Промышленновского муниципального района (</w:t>
      </w:r>
      <w:r w:rsidR="007B7781" w:rsidRPr="00C453A8">
        <w:t>Н.В. Торопова</w:t>
      </w:r>
      <w:r w:rsidR="002E31D8" w:rsidRPr="00C453A8">
        <w:t>) о</w:t>
      </w:r>
      <w:r w:rsidR="00B42304" w:rsidRPr="00C453A8">
        <w:t>бнародовать</w:t>
      </w:r>
      <w:r w:rsidR="002E31D8" w:rsidRPr="00C453A8">
        <w:t xml:space="preserve"> настоящее постановление в сети Интернет на официальном сайте</w:t>
      </w:r>
      <w:r w:rsidR="00C453A8">
        <w:t xml:space="preserve"> </w:t>
      </w:r>
      <w:r w:rsidR="002E31D8" w:rsidRPr="00C453A8">
        <w:t>администрации Промышленновского муниципального района.</w:t>
      </w:r>
    </w:p>
    <w:p w:rsidR="002E31D8" w:rsidRPr="00C453A8" w:rsidRDefault="002E31D8" w:rsidP="00C453A8">
      <w:pPr>
        <w:ind w:left="567" w:firstLine="0"/>
      </w:pPr>
      <w:r w:rsidRPr="00C453A8">
        <w:t>3. Контроль за исполнением настоящего постановления возложить на заместителя Главы района по экономике О.А. Игину и заместителя Главы района по социальным вопросам С.А. Федарюк.</w:t>
      </w:r>
    </w:p>
    <w:p w:rsidR="009C12EA" w:rsidRPr="00C453A8" w:rsidRDefault="0092093D" w:rsidP="00C453A8">
      <w:pPr>
        <w:ind w:left="567" w:firstLine="0"/>
      </w:pPr>
      <w:r w:rsidRPr="00C453A8">
        <w:t xml:space="preserve">4. Постановление </w:t>
      </w:r>
      <w:r w:rsidR="00B42304" w:rsidRPr="00C453A8">
        <w:t xml:space="preserve">вступает в силу со дня подписания и </w:t>
      </w:r>
      <w:r w:rsidRPr="00C453A8">
        <w:t>распространяет свое действие на правоотношения, возникшие с 0</w:t>
      </w:r>
      <w:r w:rsidR="007B7781" w:rsidRPr="00C453A8">
        <w:t>2</w:t>
      </w:r>
      <w:r w:rsidRPr="00C453A8">
        <w:t>.</w:t>
      </w:r>
      <w:r w:rsidR="007B7781" w:rsidRPr="00C453A8">
        <w:t>02</w:t>
      </w:r>
      <w:r w:rsidRPr="00C453A8">
        <w:t>.2011.</w:t>
      </w:r>
    </w:p>
    <w:p w:rsidR="00CF1353" w:rsidRPr="00C453A8" w:rsidRDefault="00CF1353" w:rsidP="00C453A8">
      <w:pPr>
        <w:ind w:left="567" w:firstLine="0"/>
      </w:pPr>
    </w:p>
    <w:p w:rsidR="002310DA" w:rsidRPr="00C453A8" w:rsidRDefault="00AC40B3" w:rsidP="00C453A8">
      <w:pPr>
        <w:ind w:left="567" w:firstLine="0"/>
      </w:pPr>
      <w:r w:rsidRPr="00C453A8">
        <w:t>Глава</w:t>
      </w:r>
      <w:r w:rsidR="00DD0F0F" w:rsidRPr="00C453A8">
        <w:t xml:space="preserve"> района</w:t>
      </w:r>
      <w:r w:rsidR="00C453A8">
        <w:t xml:space="preserve"> </w:t>
      </w:r>
      <w:r w:rsidR="00DD0F0F" w:rsidRPr="00C453A8">
        <w:t>А.И. Шмидт</w:t>
      </w:r>
      <w:r w:rsidRPr="00C453A8">
        <w:t xml:space="preserve"> </w:t>
      </w:r>
      <w:r w:rsidRPr="00C453A8">
        <w:tab/>
      </w:r>
    </w:p>
    <w:sectPr w:rsidR="002310DA" w:rsidRPr="00C453A8" w:rsidSect="00C453A8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8D" w:rsidRDefault="0072108D">
      <w:r>
        <w:separator/>
      </w:r>
    </w:p>
  </w:endnote>
  <w:endnote w:type="continuationSeparator" w:id="0">
    <w:p w:rsidR="0072108D" w:rsidRDefault="0072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8D" w:rsidRDefault="0072108D">
      <w:r>
        <w:separator/>
      </w:r>
    </w:p>
  </w:footnote>
  <w:footnote w:type="continuationSeparator" w:id="0">
    <w:p w:rsidR="0072108D" w:rsidRDefault="0072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FF" w:rsidRDefault="00570CFF">
    <w:pPr>
      <w:pStyle w:val="a6"/>
      <w:jc w:val="center"/>
    </w:pPr>
  </w:p>
  <w:p w:rsidR="00570CFF" w:rsidRDefault="00570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1E486820"/>
    <w:multiLevelType w:val="hybridMultilevel"/>
    <w:tmpl w:val="D2D0EC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10B6E"/>
    <w:multiLevelType w:val="multilevel"/>
    <w:tmpl w:val="55D2B34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1"/>
        </w:tabs>
        <w:ind w:left="110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62"/>
        </w:tabs>
        <w:ind w:left="136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6"/>
        </w:tabs>
        <w:ind w:left="3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7"/>
        </w:tabs>
        <w:ind w:left="3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2160"/>
      </w:pPr>
      <w:rPr>
        <w:rFonts w:hint="default"/>
      </w:rPr>
    </w:lvl>
  </w:abstractNum>
  <w:abstractNum w:abstractNumId="3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339A6249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AF2ADB"/>
    <w:multiLevelType w:val="multilevel"/>
    <w:tmpl w:val="BB56484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7">
    <w:nsid w:val="59A26988"/>
    <w:multiLevelType w:val="hybridMultilevel"/>
    <w:tmpl w:val="CFC42C56"/>
    <w:lvl w:ilvl="0" w:tplc="4434DE64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1E5E4E48">
      <w:numFmt w:val="none"/>
      <w:lvlText w:val=""/>
      <w:lvlJc w:val="left"/>
      <w:pPr>
        <w:tabs>
          <w:tab w:val="num" w:pos="360"/>
        </w:tabs>
      </w:pPr>
    </w:lvl>
    <w:lvl w:ilvl="2" w:tplc="72D4B96A">
      <w:numFmt w:val="none"/>
      <w:lvlText w:val=""/>
      <w:lvlJc w:val="left"/>
      <w:pPr>
        <w:tabs>
          <w:tab w:val="num" w:pos="360"/>
        </w:tabs>
      </w:pPr>
    </w:lvl>
    <w:lvl w:ilvl="3" w:tplc="B7363B9E">
      <w:numFmt w:val="none"/>
      <w:lvlText w:val=""/>
      <w:lvlJc w:val="left"/>
      <w:pPr>
        <w:tabs>
          <w:tab w:val="num" w:pos="360"/>
        </w:tabs>
      </w:pPr>
    </w:lvl>
    <w:lvl w:ilvl="4" w:tplc="A8C29A2A">
      <w:numFmt w:val="none"/>
      <w:lvlText w:val=""/>
      <w:lvlJc w:val="left"/>
      <w:pPr>
        <w:tabs>
          <w:tab w:val="num" w:pos="360"/>
        </w:tabs>
      </w:pPr>
    </w:lvl>
    <w:lvl w:ilvl="5" w:tplc="DC5086E0">
      <w:numFmt w:val="none"/>
      <w:lvlText w:val=""/>
      <w:lvlJc w:val="left"/>
      <w:pPr>
        <w:tabs>
          <w:tab w:val="num" w:pos="360"/>
        </w:tabs>
      </w:pPr>
    </w:lvl>
    <w:lvl w:ilvl="6" w:tplc="CC72B982">
      <w:numFmt w:val="none"/>
      <w:lvlText w:val=""/>
      <w:lvlJc w:val="left"/>
      <w:pPr>
        <w:tabs>
          <w:tab w:val="num" w:pos="360"/>
        </w:tabs>
      </w:pPr>
    </w:lvl>
    <w:lvl w:ilvl="7" w:tplc="58843722">
      <w:numFmt w:val="none"/>
      <w:lvlText w:val=""/>
      <w:lvlJc w:val="left"/>
      <w:pPr>
        <w:tabs>
          <w:tab w:val="num" w:pos="360"/>
        </w:tabs>
      </w:pPr>
    </w:lvl>
    <w:lvl w:ilvl="8" w:tplc="5CBCF5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17049A"/>
    <w:multiLevelType w:val="hybridMultilevel"/>
    <w:tmpl w:val="24C295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0">
    <w:nsid w:val="62A7747E"/>
    <w:multiLevelType w:val="hybridMultilevel"/>
    <w:tmpl w:val="2432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B3"/>
    <w:rsid w:val="00023D56"/>
    <w:rsid w:val="00036DF5"/>
    <w:rsid w:val="00057211"/>
    <w:rsid w:val="000620C5"/>
    <w:rsid w:val="0008563B"/>
    <w:rsid w:val="000D4F57"/>
    <w:rsid w:val="0011276F"/>
    <w:rsid w:val="00124473"/>
    <w:rsid w:val="001348B7"/>
    <w:rsid w:val="00166041"/>
    <w:rsid w:val="0018438C"/>
    <w:rsid w:val="001C05F4"/>
    <w:rsid w:val="00201345"/>
    <w:rsid w:val="002310DA"/>
    <w:rsid w:val="002345E2"/>
    <w:rsid w:val="002B68CA"/>
    <w:rsid w:val="002E31D8"/>
    <w:rsid w:val="00347773"/>
    <w:rsid w:val="00353477"/>
    <w:rsid w:val="00395E1B"/>
    <w:rsid w:val="003B2D72"/>
    <w:rsid w:val="003E0F56"/>
    <w:rsid w:val="004343BF"/>
    <w:rsid w:val="00446A22"/>
    <w:rsid w:val="0047046E"/>
    <w:rsid w:val="004821D2"/>
    <w:rsid w:val="004A0861"/>
    <w:rsid w:val="004C24C6"/>
    <w:rsid w:val="004E3897"/>
    <w:rsid w:val="004F2323"/>
    <w:rsid w:val="00530AB0"/>
    <w:rsid w:val="00544E01"/>
    <w:rsid w:val="00570CFF"/>
    <w:rsid w:val="005A03A2"/>
    <w:rsid w:val="005E2C10"/>
    <w:rsid w:val="00642130"/>
    <w:rsid w:val="00686855"/>
    <w:rsid w:val="00693D5E"/>
    <w:rsid w:val="006A6809"/>
    <w:rsid w:val="006B7749"/>
    <w:rsid w:val="006D7E0F"/>
    <w:rsid w:val="0072108D"/>
    <w:rsid w:val="00750881"/>
    <w:rsid w:val="007720E4"/>
    <w:rsid w:val="007A217D"/>
    <w:rsid w:val="007B7781"/>
    <w:rsid w:val="007D13D1"/>
    <w:rsid w:val="007E30BE"/>
    <w:rsid w:val="0084414F"/>
    <w:rsid w:val="00872F05"/>
    <w:rsid w:val="0087459A"/>
    <w:rsid w:val="00881B9C"/>
    <w:rsid w:val="00883120"/>
    <w:rsid w:val="008B44CA"/>
    <w:rsid w:val="008E071C"/>
    <w:rsid w:val="0092093D"/>
    <w:rsid w:val="009415E8"/>
    <w:rsid w:val="0095335B"/>
    <w:rsid w:val="0096053F"/>
    <w:rsid w:val="009627A9"/>
    <w:rsid w:val="00963439"/>
    <w:rsid w:val="00966BEA"/>
    <w:rsid w:val="009A2FFC"/>
    <w:rsid w:val="009C12EA"/>
    <w:rsid w:val="009D0792"/>
    <w:rsid w:val="009E7E95"/>
    <w:rsid w:val="00A4054E"/>
    <w:rsid w:val="00A961CC"/>
    <w:rsid w:val="00AC40B3"/>
    <w:rsid w:val="00AD6975"/>
    <w:rsid w:val="00AF21D2"/>
    <w:rsid w:val="00AF2EF5"/>
    <w:rsid w:val="00B42304"/>
    <w:rsid w:val="00BE00EF"/>
    <w:rsid w:val="00BF10AE"/>
    <w:rsid w:val="00BF5990"/>
    <w:rsid w:val="00C453A8"/>
    <w:rsid w:val="00C62394"/>
    <w:rsid w:val="00CB1897"/>
    <w:rsid w:val="00CC2776"/>
    <w:rsid w:val="00CD3EBB"/>
    <w:rsid w:val="00CF1353"/>
    <w:rsid w:val="00D105D9"/>
    <w:rsid w:val="00D109AC"/>
    <w:rsid w:val="00D14D91"/>
    <w:rsid w:val="00D35819"/>
    <w:rsid w:val="00D76646"/>
    <w:rsid w:val="00DD0F0F"/>
    <w:rsid w:val="00DE456F"/>
    <w:rsid w:val="00E22BC1"/>
    <w:rsid w:val="00E47BB2"/>
    <w:rsid w:val="00E8755C"/>
    <w:rsid w:val="00E93F08"/>
    <w:rsid w:val="00EA69BB"/>
    <w:rsid w:val="00F65FC3"/>
    <w:rsid w:val="00FA12E9"/>
    <w:rsid w:val="00FA3F6A"/>
    <w:rsid w:val="00FB7E52"/>
    <w:rsid w:val="00F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C27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C27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C27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CC27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CC27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C277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C2776"/>
  </w:style>
  <w:style w:type="paragraph" w:customStyle="1" w:styleId="Iauiue">
    <w:name w:val="Iau?iue"/>
    <w:rsid w:val="00AC40B3"/>
  </w:style>
  <w:style w:type="paragraph" w:styleId="a3">
    <w:name w:val="Body Text"/>
    <w:basedOn w:val="a"/>
    <w:link w:val="a4"/>
    <w:semiHidden/>
    <w:rsid w:val="00AC40B3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AC40B3"/>
    <w:rPr>
      <w:rFonts w:ascii="TimesET" w:hAnsi="TimesET"/>
      <w:sz w:val="28"/>
      <w:lang w:val="ru-RU" w:eastAsia="ru-RU" w:bidi="ar-SA"/>
    </w:rPr>
  </w:style>
  <w:style w:type="paragraph" w:styleId="a5">
    <w:name w:val="List Paragraph"/>
    <w:basedOn w:val="a"/>
    <w:qFormat/>
    <w:rsid w:val="00AC40B3"/>
    <w:pPr>
      <w:ind w:left="720"/>
      <w:contextualSpacing/>
    </w:pPr>
  </w:style>
  <w:style w:type="paragraph" w:styleId="a6">
    <w:name w:val="header"/>
    <w:basedOn w:val="a"/>
    <w:link w:val="a7"/>
    <w:unhideWhenUsed/>
    <w:rsid w:val="00AC4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40B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C4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аголовок 1"/>
    <w:basedOn w:val="a"/>
    <w:next w:val="a"/>
    <w:rsid w:val="00FB7E52"/>
    <w:pPr>
      <w:keepNext/>
      <w:autoSpaceDE w:val="0"/>
      <w:autoSpaceDN w:val="0"/>
    </w:pPr>
    <w:rPr>
      <w:sz w:val="28"/>
      <w:szCs w:val="28"/>
    </w:rPr>
  </w:style>
  <w:style w:type="paragraph" w:styleId="a8">
    <w:name w:val="Title"/>
    <w:basedOn w:val="a"/>
    <w:qFormat/>
    <w:rsid w:val="00FB7E52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9">
    <w:name w:val="footer"/>
    <w:basedOn w:val="a"/>
    <w:rsid w:val="00966BE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8438C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CC27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CC2776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CC27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2776"/>
    <w:rPr>
      <w:color w:val="0000FF"/>
      <w:u w:val="none"/>
    </w:rPr>
  </w:style>
  <w:style w:type="paragraph" w:customStyle="1" w:styleId="Application">
    <w:name w:val="Application!Приложение"/>
    <w:rsid w:val="00CC277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277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277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C277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C277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a5c02959-babd-4c93-a583-4a019a205fd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92.168.99.77:8080/content/act/22ddae0c-862d-4b7f-9135-c62fc31c658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9d1eb2d2-f748-412d-956f-ba260b3e28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Администрация</Company>
  <LinksUpToDate>false</LinksUpToDate>
  <CharactersWithSpaces>4925</CharactersWithSpaces>
  <SharedDoc>false</SharedDoc>
  <HLinks>
    <vt:vector size="18" baseType="variant">
      <vt:variant>
        <vt:i4>1507417</vt:i4>
      </vt:variant>
      <vt:variant>
        <vt:i4>6</vt:i4>
      </vt:variant>
      <vt:variant>
        <vt:i4>0</vt:i4>
      </vt:variant>
      <vt:variant>
        <vt:i4>5</vt:i4>
      </vt:variant>
      <vt:variant>
        <vt:lpwstr>/content/act/22ddae0c-862d-4b7f-9135-c62fc31c658e.doc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/content/act/9d1eb2d2-f748-412d-956f-ba260b3e2806.html</vt:lpwstr>
      </vt:variant>
      <vt:variant>
        <vt:lpwstr/>
      </vt:variant>
      <vt:variant>
        <vt:i4>6946866</vt:i4>
      </vt:variant>
      <vt:variant>
        <vt:i4>0</vt:i4>
      </vt:variant>
      <vt:variant>
        <vt:i4>0</vt:i4>
      </vt:variant>
      <vt:variant>
        <vt:i4>5</vt:i4>
      </vt:variant>
      <vt:variant>
        <vt:lpwstr>/content/act/a5c02959-babd-4c93-a583-4a019a205fde.html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Юрист</dc:creator>
  <cp:keywords/>
  <cp:lastModifiedBy>Юрист</cp:lastModifiedBy>
  <cp:revision>1</cp:revision>
  <cp:lastPrinted>2011-10-12T02:12:00Z</cp:lastPrinted>
  <dcterms:created xsi:type="dcterms:W3CDTF">2017-10-31T08:00:00Z</dcterms:created>
  <dcterms:modified xsi:type="dcterms:W3CDTF">2017-10-31T08:00:00Z</dcterms:modified>
</cp:coreProperties>
</file>