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7D" w:rsidRDefault="00CD78B5" w:rsidP="0001227D">
      <w:pPr>
        <w:tabs>
          <w:tab w:val="left" w:pos="826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="0001227D" w:rsidRPr="008C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</w:t>
      </w:r>
      <w:r w:rsidR="00012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</w:p>
    <w:p w:rsidR="0001227D" w:rsidRPr="008C2BAB" w:rsidRDefault="0001227D" w:rsidP="0001227D">
      <w:pPr>
        <w:tabs>
          <w:tab w:val="left" w:pos="82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227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6900" cy="698500"/>
            <wp:effectExtent l="0" t="0" r="0" b="635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27D" w:rsidRPr="008C2BAB" w:rsidRDefault="0001227D" w:rsidP="000122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01227D" w:rsidRPr="008C2BAB" w:rsidRDefault="0001227D" w:rsidP="00012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КЕМЕРОВСКАЯ ОБЛАСТЬ</w:t>
      </w:r>
    </w:p>
    <w:p w:rsidR="0001227D" w:rsidRPr="008C2BAB" w:rsidRDefault="0001227D" w:rsidP="00012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ПРОМЫШЛЕННОВСКИЙ МУНИЦИПАЛЬНЫЙ РАЙОН</w:t>
      </w:r>
    </w:p>
    <w:p w:rsidR="0001227D" w:rsidRPr="008C2BAB" w:rsidRDefault="0001227D" w:rsidP="00012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</w:t>
      </w:r>
    </w:p>
    <w:p w:rsidR="0001227D" w:rsidRPr="008C2BAB" w:rsidRDefault="0001227D" w:rsidP="00012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МУНИЦИПАЛЬНОГО РАЙОНА</w:t>
      </w:r>
    </w:p>
    <w:p w:rsidR="0001227D" w:rsidRPr="008C2BAB" w:rsidRDefault="0001227D" w:rsidP="00012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6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созыв,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6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заседание</w:t>
      </w:r>
    </w:p>
    <w:p w:rsidR="0001227D" w:rsidRPr="008C2BAB" w:rsidRDefault="0001227D" w:rsidP="00012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27D" w:rsidRPr="008C2BAB" w:rsidRDefault="0001227D" w:rsidP="00012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01227D" w:rsidRPr="008C2BAB" w:rsidRDefault="0001227D" w:rsidP="0001227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1227D" w:rsidRPr="008C2BAB" w:rsidRDefault="0001227D" w:rsidP="0001227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 </w:t>
      </w:r>
      <w:r w:rsidR="00CD78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</w:t>
      </w:r>
      <w:r w:rsidRPr="008C2B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 </w:t>
      </w:r>
      <w:r w:rsidR="00CD78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</w:t>
      </w:r>
    </w:p>
    <w:p w:rsidR="0001227D" w:rsidRPr="0001227D" w:rsidRDefault="0001227D" w:rsidP="0001227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proofErr w:type="spellStart"/>
      <w:r w:rsidRPr="0001227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пгт</w:t>
      </w:r>
      <w:proofErr w:type="spellEnd"/>
      <w:r w:rsidRPr="0001227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 Промышленная</w:t>
      </w:r>
    </w:p>
    <w:p w:rsidR="00920299" w:rsidRPr="0001227D" w:rsidRDefault="00920299" w:rsidP="0092029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046D" w:rsidRPr="002C5469" w:rsidRDefault="0009046D" w:rsidP="000904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54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об имущественной поддержке субъектов малого и среднего предпринимательства</w:t>
      </w:r>
      <w:r w:rsidR="0057345D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муниципального имущества</w:t>
      </w:r>
    </w:p>
    <w:p w:rsidR="00920299" w:rsidRPr="0001227D" w:rsidRDefault="00920299" w:rsidP="00012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38F" w:rsidRPr="0001227D" w:rsidRDefault="00BB0C6A" w:rsidP="000122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7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F0BBE">
        <w:rPr>
          <w:rFonts w:ascii="Times New Roman" w:hAnsi="Times New Roman" w:cs="Times New Roman"/>
          <w:sz w:val="28"/>
          <w:szCs w:val="28"/>
        </w:rPr>
        <w:t>приведения в соответствие</w:t>
      </w:r>
      <w:r w:rsidR="003B76B6" w:rsidRPr="0001227D">
        <w:rPr>
          <w:rFonts w:ascii="Times New Roman" w:hAnsi="Times New Roman" w:cs="Times New Roman"/>
          <w:sz w:val="28"/>
          <w:szCs w:val="28"/>
        </w:rPr>
        <w:t xml:space="preserve"> с</w:t>
      </w:r>
      <w:r w:rsidR="00CE0005" w:rsidRPr="0001227D">
        <w:rPr>
          <w:rFonts w:ascii="Times New Roman" w:hAnsi="Times New Roman" w:cs="Times New Roman"/>
          <w:sz w:val="28"/>
          <w:szCs w:val="28"/>
        </w:rPr>
        <w:t xml:space="preserve"> требованиями Федерального закона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</w:t>
      </w:r>
      <w:r w:rsidR="000F6E01" w:rsidRPr="0001227D">
        <w:rPr>
          <w:rFonts w:ascii="Times New Roman" w:hAnsi="Times New Roman" w:cs="Times New Roman"/>
          <w:sz w:val="28"/>
          <w:szCs w:val="28"/>
        </w:rPr>
        <w:t xml:space="preserve">, руководствуясь Уставом Промышленновского муниципального района, Совет </w:t>
      </w:r>
      <w:r w:rsidR="0057345D" w:rsidRPr="0001227D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0F6E01" w:rsidRPr="0001227D">
        <w:rPr>
          <w:rFonts w:ascii="Times New Roman" w:hAnsi="Times New Roman" w:cs="Times New Roman"/>
          <w:sz w:val="28"/>
          <w:szCs w:val="28"/>
        </w:rPr>
        <w:t xml:space="preserve">депутатов Промышленновского муниципального района  </w:t>
      </w:r>
    </w:p>
    <w:p w:rsidR="0001227D" w:rsidRPr="0001227D" w:rsidRDefault="0001227D" w:rsidP="000122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E01" w:rsidRPr="0001227D" w:rsidRDefault="0090538F" w:rsidP="000122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227D">
        <w:rPr>
          <w:rFonts w:ascii="Times New Roman" w:hAnsi="Times New Roman" w:cs="Times New Roman"/>
          <w:sz w:val="28"/>
          <w:szCs w:val="28"/>
        </w:rPr>
        <w:t>РЕШИЛ</w:t>
      </w:r>
      <w:r w:rsidR="000F6E01" w:rsidRPr="0001227D">
        <w:rPr>
          <w:rFonts w:ascii="Times New Roman" w:hAnsi="Times New Roman" w:cs="Times New Roman"/>
          <w:sz w:val="28"/>
          <w:szCs w:val="28"/>
        </w:rPr>
        <w:t>:</w:t>
      </w:r>
    </w:p>
    <w:p w:rsidR="0001227D" w:rsidRPr="0001227D" w:rsidRDefault="0001227D" w:rsidP="000122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D6C" w:rsidRPr="0001227D" w:rsidRDefault="00D23265" w:rsidP="00F674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7D">
        <w:rPr>
          <w:rFonts w:ascii="Times New Roman" w:hAnsi="Times New Roman" w:cs="Times New Roman"/>
          <w:sz w:val="28"/>
          <w:szCs w:val="28"/>
        </w:rPr>
        <w:t xml:space="preserve">1. </w:t>
      </w:r>
      <w:r w:rsidR="00CE0005" w:rsidRPr="0001227D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ar34" w:history="1">
        <w:r w:rsidR="00CE0005" w:rsidRPr="0001227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CE0005" w:rsidRPr="0001227D">
        <w:rPr>
          <w:rFonts w:ascii="Times New Roman" w:hAnsi="Times New Roman" w:cs="Times New Roman"/>
          <w:sz w:val="28"/>
          <w:szCs w:val="28"/>
        </w:rPr>
        <w:t xml:space="preserve"> об имущественной поддержке субъектов  малого и среднего предприниматель</w:t>
      </w:r>
      <w:proofErr w:type="gramStart"/>
      <w:r w:rsidR="00CE0005" w:rsidRPr="0001227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CE0005" w:rsidRPr="0001227D">
        <w:rPr>
          <w:rFonts w:ascii="Times New Roman" w:hAnsi="Times New Roman" w:cs="Times New Roman"/>
          <w:sz w:val="28"/>
          <w:szCs w:val="28"/>
        </w:rPr>
        <w:t xml:space="preserve">и предоставлении муниципального имущества. </w:t>
      </w:r>
    </w:p>
    <w:p w:rsidR="00C53D6C" w:rsidRPr="0001227D" w:rsidRDefault="00D23265" w:rsidP="00F674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7D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Совета народных депутатов Промышленновского муниципального района от </w:t>
      </w:r>
      <w:r w:rsidR="00CE0005" w:rsidRPr="0001227D">
        <w:rPr>
          <w:rFonts w:ascii="Times New Roman" w:hAnsi="Times New Roman" w:cs="Times New Roman"/>
          <w:sz w:val="28"/>
          <w:szCs w:val="28"/>
        </w:rPr>
        <w:t>30</w:t>
      </w:r>
      <w:r w:rsidRPr="0001227D">
        <w:rPr>
          <w:rFonts w:ascii="Times New Roman" w:hAnsi="Times New Roman" w:cs="Times New Roman"/>
          <w:sz w:val="28"/>
          <w:szCs w:val="28"/>
        </w:rPr>
        <w:t>.</w:t>
      </w:r>
      <w:r w:rsidR="00CE0005" w:rsidRPr="0001227D">
        <w:rPr>
          <w:rFonts w:ascii="Times New Roman" w:hAnsi="Times New Roman" w:cs="Times New Roman"/>
          <w:sz w:val="28"/>
          <w:szCs w:val="28"/>
        </w:rPr>
        <w:t>11</w:t>
      </w:r>
      <w:r w:rsidRPr="0001227D">
        <w:rPr>
          <w:rFonts w:ascii="Times New Roman" w:hAnsi="Times New Roman" w:cs="Times New Roman"/>
          <w:sz w:val="28"/>
          <w:szCs w:val="28"/>
        </w:rPr>
        <w:t>.201</w:t>
      </w:r>
      <w:r w:rsidR="00CE0005" w:rsidRPr="0001227D">
        <w:rPr>
          <w:rFonts w:ascii="Times New Roman" w:hAnsi="Times New Roman" w:cs="Times New Roman"/>
          <w:sz w:val="28"/>
          <w:szCs w:val="28"/>
        </w:rPr>
        <w:t>7</w:t>
      </w:r>
      <w:r w:rsidRPr="0001227D">
        <w:rPr>
          <w:rFonts w:ascii="Times New Roman" w:hAnsi="Times New Roman" w:cs="Times New Roman"/>
          <w:sz w:val="28"/>
          <w:szCs w:val="28"/>
        </w:rPr>
        <w:t xml:space="preserve"> № </w:t>
      </w:r>
      <w:r w:rsidR="00CE0005" w:rsidRPr="0001227D">
        <w:rPr>
          <w:rFonts w:ascii="Times New Roman" w:hAnsi="Times New Roman" w:cs="Times New Roman"/>
          <w:sz w:val="28"/>
          <w:szCs w:val="28"/>
        </w:rPr>
        <w:t>324</w:t>
      </w:r>
      <w:r w:rsidRPr="0001227D">
        <w:rPr>
          <w:rFonts w:ascii="Times New Roman" w:hAnsi="Times New Roman" w:cs="Times New Roman"/>
          <w:sz w:val="28"/>
          <w:szCs w:val="28"/>
        </w:rPr>
        <w:t xml:space="preserve"> </w:t>
      </w:r>
      <w:r w:rsidR="008F675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1227D">
        <w:rPr>
          <w:rFonts w:ascii="Times New Roman" w:hAnsi="Times New Roman" w:cs="Times New Roman"/>
          <w:sz w:val="28"/>
          <w:szCs w:val="28"/>
        </w:rPr>
        <w:t>«Об утверждении положения об оказании имущественной поддержки субъект</w:t>
      </w:r>
      <w:r w:rsidR="00CE0005" w:rsidRPr="0001227D">
        <w:rPr>
          <w:rFonts w:ascii="Times New Roman" w:hAnsi="Times New Roman" w:cs="Times New Roman"/>
          <w:sz w:val="28"/>
          <w:szCs w:val="28"/>
        </w:rPr>
        <w:t>ов</w:t>
      </w:r>
      <w:r w:rsidRPr="0001227D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CE0005" w:rsidRPr="0001227D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муниципального имущества</w:t>
      </w:r>
      <w:r w:rsidRPr="0001227D">
        <w:rPr>
          <w:rFonts w:ascii="Times New Roman" w:hAnsi="Times New Roman" w:cs="Times New Roman"/>
          <w:sz w:val="28"/>
          <w:szCs w:val="28"/>
        </w:rPr>
        <w:t>»</w:t>
      </w:r>
      <w:r w:rsidR="00232038" w:rsidRPr="0001227D">
        <w:rPr>
          <w:rFonts w:ascii="Times New Roman" w:hAnsi="Times New Roman" w:cs="Times New Roman"/>
          <w:sz w:val="28"/>
          <w:szCs w:val="28"/>
        </w:rPr>
        <w:t>.</w:t>
      </w:r>
    </w:p>
    <w:p w:rsidR="00C53D6C" w:rsidRPr="0001227D" w:rsidRDefault="00D23265" w:rsidP="00F674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7D">
        <w:rPr>
          <w:rFonts w:ascii="Times New Roman" w:hAnsi="Times New Roman" w:cs="Times New Roman"/>
          <w:sz w:val="28"/>
          <w:szCs w:val="28"/>
        </w:rPr>
        <w:t xml:space="preserve">3. </w:t>
      </w:r>
      <w:r w:rsidR="0001227D">
        <w:rPr>
          <w:rFonts w:ascii="Times New Roman" w:hAnsi="Times New Roman" w:cs="Times New Roman"/>
          <w:sz w:val="28"/>
          <w:szCs w:val="28"/>
        </w:rPr>
        <w:t>Настоящее р</w:t>
      </w:r>
      <w:r w:rsidRPr="0001227D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01227D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01227D">
        <w:rPr>
          <w:rFonts w:ascii="Times New Roman" w:hAnsi="Times New Roman" w:cs="Times New Roman"/>
          <w:sz w:val="28"/>
          <w:szCs w:val="28"/>
        </w:rPr>
        <w:t>обнародовани</w:t>
      </w:r>
      <w:r w:rsidR="0001227D">
        <w:rPr>
          <w:rFonts w:ascii="Times New Roman" w:hAnsi="Times New Roman" w:cs="Times New Roman"/>
          <w:sz w:val="28"/>
          <w:szCs w:val="28"/>
        </w:rPr>
        <w:t>ю</w:t>
      </w:r>
      <w:r w:rsidRPr="0001227D">
        <w:rPr>
          <w:rFonts w:ascii="Times New Roman" w:hAnsi="Times New Roman" w:cs="Times New Roman"/>
          <w:sz w:val="28"/>
          <w:szCs w:val="28"/>
        </w:rPr>
        <w:t xml:space="preserve"> на официальном сайте  администрации Промышленновского муниципального района.</w:t>
      </w:r>
    </w:p>
    <w:p w:rsidR="00D23265" w:rsidRPr="0001227D" w:rsidRDefault="00D23265" w:rsidP="000122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7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122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227D">
        <w:rPr>
          <w:rFonts w:ascii="Times New Roman" w:hAnsi="Times New Roman" w:cs="Times New Roman"/>
          <w:sz w:val="28"/>
          <w:szCs w:val="28"/>
        </w:rPr>
        <w:t xml:space="preserve"> исполнением нас</w:t>
      </w:r>
      <w:r w:rsidR="0001227D">
        <w:rPr>
          <w:rFonts w:ascii="Times New Roman" w:hAnsi="Times New Roman" w:cs="Times New Roman"/>
          <w:sz w:val="28"/>
          <w:szCs w:val="28"/>
        </w:rPr>
        <w:t>тоящего решения возложить на  комиссию</w:t>
      </w:r>
      <w:r w:rsidRPr="0001227D">
        <w:rPr>
          <w:rFonts w:ascii="Times New Roman" w:hAnsi="Times New Roman" w:cs="Times New Roman"/>
          <w:sz w:val="28"/>
          <w:szCs w:val="28"/>
        </w:rPr>
        <w:t xml:space="preserve"> по вопросам бюджета, налоговой п</w:t>
      </w:r>
      <w:r w:rsidR="0001227D">
        <w:rPr>
          <w:rFonts w:ascii="Times New Roman" w:hAnsi="Times New Roman" w:cs="Times New Roman"/>
          <w:sz w:val="28"/>
          <w:szCs w:val="28"/>
        </w:rPr>
        <w:t>олитики и финансам                     (А.С. Минаков</w:t>
      </w:r>
      <w:r w:rsidRPr="0001227D">
        <w:rPr>
          <w:rFonts w:ascii="Times New Roman" w:hAnsi="Times New Roman" w:cs="Times New Roman"/>
          <w:sz w:val="28"/>
          <w:szCs w:val="28"/>
        </w:rPr>
        <w:t>).</w:t>
      </w:r>
    </w:p>
    <w:p w:rsidR="00D23265" w:rsidRPr="0001227D" w:rsidRDefault="0001227D" w:rsidP="000122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1227D">
        <w:rPr>
          <w:rFonts w:ascii="Times New Roman" w:hAnsi="Times New Roman" w:cs="Times New Roman"/>
          <w:sz w:val="28"/>
          <w:szCs w:val="28"/>
        </w:rPr>
        <w:t xml:space="preserve">Решение вступает в силу с </w:t>
      </w:r>
      <w:r>
        <w:rPr>
          <w:rFonts w:ascii="Times New Roman" w:hAnsi="Times New Roman" w:cs="Times New Roman"/>
          <w:sz w:val="28"/>
          <w:szCs w:val="28"/>
        </w:rPr>
        <w:t>даты</w:t>
      </w:r>
      <w:r w:rsidRPr="0001227D">
        <w:rPr>
          <w:rFonts w:ascii="Times New Roman" w:hAnsi="Times New Roman" w:cs="Times New Roman"/>
          <w:sz w:val="28"/>
          <w:szCs w:val="28"/>
        </w:rPr>
        <w:t xml:space="preserve"> обнародования на официальном сайте  администрации Промышленновского муниципального района.</w:t>
      </w:r>
    </w:p>
    <w:tbl>
      <w:tblPr>
        <w:tblW w:w="10207" w:type="dxa"/>
        <w:tblInd w:w="108" w:type="dxa"/>
        <w:tblLook w:val="01E0"/>
      </w:tblPr>
      <w:tblGrid>
        <w:gridCol w:w="5760"/>
        <w:gridCol w:w="4447"/>
      </w:tblGrid>
      <w:tr w:rsidR="0001227D" w:rsidRPr="008C2BAB" w:rsidTr="009F6E61">
        <w:tc>
          <w:tcPr>
            <w:tcW w:w="5760" w:type="dxa"/>
            <w:shd w:val="clear" w:color="auto" w:fill="auto"/>
          </w:tcPr>
          <w:p w:rsidR="0001227D" w:rsidRDefault="0001227D" w:rsidP="00F6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227D" w:rsidRPr="008C2BAB" w:rsidRDefault="0001227D" w:rsidP="009F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01227D" w:rsidRPr="008C2BAB" w:rsidRDefault="0001227D" w:rsidP="009F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народных депутатов</w:t>
            </w:r>
          </w:p>
        </w:tc>
        <w:tc>
          <w:tcPr>
            <w:tcW w:w="4447" w:type="dxa"/>
            <w:shd w:val="clear" w:color="auto" w:fill="auto"/>
          </w:tcPr>
          <w:p w:rsidR="0001227D" w:rsidRPr="008C2BAB" w:rsidRDefault="0001227D" w:rsidP="009F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27D" w:rsidRPr="008C2BAB" w:rsidTr="009F6E61">
        <w:tc>
          <w:tcPr>
            <w:tcW w:w="5760" w:type="dxa"/>
            <w:shd w:val="clear" w:color="auto" w:fill="auto"/>
          </w:tcPr>
          <w:p w:rsidR="0001227D" w:rsidRPr="008C2BAB" w:rsidRDefault="0001227D" w:rsidP="009F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</w:tc>
        <w:tc>
          <w:tcPr>
            <w:tcW w:w="4447" w:type="dxa"/>
            <w:shd w:val="clear" w:color="auto" w:fill="auto"/>
          </w:tcPr>
          <w:p w:rsidR="0001227D" w:rsidRPr="008C2BAB" w:rsidRDefault="0001227D" w:rsidP="009F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Т.П. </w:t>
            </w:r>
            <w:proofErr w:type="spellStart"/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Мотрий</w:t>
            </w:r>
            <w:proofErr w:type="spellEnd"/>
          </w:p>
        </w:tc>
      </w:tr>
      <w:tr w:rsidR="00F67477" w:rsidRPr="008C2BAB" w:rsidTr="00F67477">
        <w:tc>
          <w:tcPr>
            <w:tcW w:w="5760" w:type="dxa"/>
            <w:shd w:val="clear" w:color="auto" w:fill="auto"/>
          </w:tcPr>
          <w:p w:rsidR="00F67477" w:rsidRPr="008C2BAB" w:rsidRDefault="00F67477" w:rsidP="00F67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4447" w:type="dxa"/>
            <w:shd w:val="clear" w:color="auto" w:fill="auto"/>
          </w:tcPr>
          <w:p w:rsidR="00F67477" w:rsidRPr="008C2BAB" w:rsidRDefault="00F67477" w:rsidP="0001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7477" w:rsidRPr="008C2BAB" w:rsidTr="00F67477">
        <w:tc>
          <w:tcPr>
            <w:tcW w:w="5760" w:type="dxa"/>
            <w:shd w:val="clear" w:color="auto" w:fill="auto"/>
          </w:tcPr>
          <w:p w:rsidR="00F67477" w:rsidRPr="008C2BAB" w:rsidRDefault="00F67477" w:rsidP="0001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</w:tc>
        <w:tc>
          <w:tcPr>
            <w:tcW w:w="4447" w:type="dxa"/>
            <w:shd w:val="clear" w:color="auto" w:fill="auto"/>
          </w:tcPr>
          <w:p w:rsidR="00F67477" w:rsidRPr="008C2BAB" w:rsidRDefault="00F67477" w:rsidP="00F6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Д.П. Ильин</w:t>
            </w:r>
          </w:p>
        </w:tc>
      </w:tr>
    </w:tbl>
    <w:p w:rsidR="0001227D" w:rsidRDefault="0001227D" w:rsidP="00012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BBE" w:rsidRDefault="00CF0BBE" w:rsidP="00CF0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2FF0" w:rsidRDefault="00BD2FF0" w:rsidP="00CF0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08" w:type="dxa"/>
        <w:tblLook w:val="01E0"/>
      </w:tblPr>
      <w:tblGrid>
        <w:gridCol w:w="4308"/>
        <w:gridCol w:w="4700"/>
      </w:tblGrid>
      <w:tr w:rsidR="00935821" w:rsidRPr="00397747" w:rsidTr="00884F10">
        <w:tc>
          <w:tcPr>
            <w:tcW w:w="4308" w:type="dxa"/>
          </w:tcPr>
          <w:p w:rsidR="00935821" w:rsidRDefault="00935821" w:rsidP="00CF0BBE">
            <w:pPr>
              <w:pStyle w:val="a7"/>
              <w:tabs>
                <w:tab w:val="left" w:pos="0"/>
              </w:tabs>
              <w:ind w:firstLine="0"/>
              <w:rPr>
                <w:szCs w:val="28"/>
              </w:rPr>
            </w:pPr>
          </w:p>
          <w:p w:rsidR="00935821" w:rsidRPr="00397747" w:rsidRDefault="00935821" w:rsidP="00884F10">
            <w:pPr>
              <w:pStyle w:val="a7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4700" w:type="dxa"/>
          </w:tcPr>
          <w:p w:rsidR="00935821" w:rsidRDefault="00935821" w:rsidP="00935821">
            <w:pPr>
              <w:pStyle w:val="a7"/>
              <w:tabs>
                <w:tab w:val="left" w:pos="0"/>
              </w:tabs>
              <w:ind w:firstLine="0"/>
              <w:rPr>
                <w:szCs w:val="28"/>
              </w:rPr>
            </w:pPr>
          </w:p>
          <w:p w:rsidR="00935821" w:rsidRPr="0030116D" w:rsidRDefault="00935821" w:rsidP="00884F10">
            <w:pPr>
              <w:pStyle w:val="a7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 w:rsidRPr="0030116D">
              <w:rPr>
                <w:sz w:val="24"/>
              </w:rPr>
              <w:t>Утверждено</w:t>
            </w:r>
          </w:p>
          <w:p w:rsidR="00935821" w:rsidRPr="0030116D" w:rsidRDefault="00935821" w:rsidP="00884F10">
            <w:pPr>
              <w:pStyle w:val="a7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 w:rsidRPr="0030116D">
              <w:rPr>
                <w:sz w:val="24"/>
              </w:rPr>
              <w:t>решением Совета народных депутатов Промышленновского мун</w:t>
            </w:r>
            <w:r w:rsidR="00CD78B5">
              <w:rPr>
                <w:sz w:val="24"/>
              </w:rPr>
              <w:t xml:space="preserve">иципального района </w:t>
            </w:r>
            <w:proofErr w:type="gramStart"/>
            <w:r w:rsidR="00CD78B5">
              <w:rPr>
                <w:sz w:val="24"/>
              </w:rPr>
              <w:t>от</w:t>
            </w:r>
            <w:proofErr w:type="gramEnd"/>
            <w:r w:rsidR="00CD78B5">
              <w:rPr>
                <w:sz w:val="24"/>
              </w:rPr>
              <w:t xml:space="preserve"> _______ № _____</w:t>
            </w:r>
          </w:p>
          <w:p w:rsidR="00935821" w:rsidRPr="0030116D" w:rsidRDefault="00935821" w:rsidP="00884F10">
            <w:pPr>
              <w:pStyle w:val="a7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 w:rsidRPr="0030116D">
              <w:rPr>
                <w:sz w:val="24"/>
              </w:rPr>
              <w:t>«Об утверждении положения об имущественной поддержке субъектов малого и среднего предпринимательства при предоставлении муниципального имущества»</w:t>
            </w:r>
          </w:p>
          <w:p w:rsidR="00935821" w:rsidRPr="00397747" w:rsidRDefault="00935821" w:rsidP="00935821">
            <w:pPr>
              <w:pStyle w:val="a7"/>
              <w:tabs>
                <w:tab w:val="left" w:pos="0"/>
              </w:tabs>
              <w:ind w:firstLine="0"/>
              <w:rPr>
                <w:szCs w:val="28"/>
              </w:rPr>
            </w:pPr>
          </w:p>
        </w:tc>
      </w:tr>
    </w:tbl>
    <w:p w:rsidR="00D23265" w:rsidRPr="0001227D" w:rsidRDefault="00D23265" w:rsidP="008F67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9"/>
      <w:bookmarkEnd w:id="0"/>
    </w:p>
    <w:p w:rsidR="00B77E29" w:rsidRDefault="00B77E29" w:rsidP="0093582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32"/>
          <w:szCs w:val="32"/>
        </w:rPr>
      </w:pPr>
      <w:bookmarkStart w:id="1" w:name="Par34"/>
      <w:bookmarkStart w:id="2" w:name="Par45"/>
      <w:bookmarkEnd w:id="1"/>
      <w:bookmarkEnd w:id="2"/>
    </w:p>
    <w:p w:rsidR="00473996" w:rsidRPr="000F4CF1" w:rsidRDefault="004739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4CF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73996" w:rsidRPr="000F4CF1" w:rsidRDefault="004739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4CF1">
        <w:rPr>
          <w:rFonts w:ascii="Times New Roman" w:hAnsi="Times New Roman" w:cs="Times New Roman"/>
          <w:b/>
          <w:sz w:val="28"/>
          <w:szCs w:val="28"/>
        </w:rPr>
        <w:t>об  имущественной поддержк</w:t>
      </w:r>
      <w:r w:rsidR="0001333E" w:rsidRPr="000F4CF1">
        <w:rPr>
          <w:rFonts w:ascii="Times New Roman" w:hAnsi="Times New Roman" w:cs="Times New Roman"/>
          <w:b/>
          <w:sz w:val="28"/>
          <w:szCs w:val="28"/>
        </w:rPr>
        <w:t>е</w:t>
      </w:r>
      <w:r w:rsidRPr="000F4CF1">
        <w:rPr>
          <w:rFonts w:ascii="Times New Roman" w:hAnsi="Times New Roman" w:cs="Times New Roman"/>
          <w:b/>
          <w:sz w:val="28"/>
          <w:szCs w:val="28"/>
        </w:rPr>
        <w:t xml:space="preserve"> субъект</w:t>
      </w:r>
      <w:r w:rsidR="0001333E" w:rsidRPr="000F4CF1"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Pr="000F4CF1">
        <w:rPr>
          <w:rFonts w:ascii="Times New Roman" w:hAnsi="Times New Roman" w:cs="Times New Roman"/>
          <w:b/>
          <w:sz w:val="28"/>
          <w:szCs w:val="28"/>
        </w:rPr>
        <w:t xml:space="preserve"> малого и среднего предпринимательства</w:t>
      </w:r>
      <w:r w:rsidR="0001333E" w:rsidRPr="000F4CF1">
        <w:rPr>
          <w:rFonts w:ascii="Times New Roman" w:hAnsi="Times New Roman" w:cs="Times New Roman"/>
          <w:b/>
          <w:sz w:val="28"/>
          <w:szCs w:val="28"/>
        </w:rPr>
        <w:t xml:space="preserve"> при предоставлении муниципального имущества</w:t>
      </w:r>
    </w:p>
    <w:p w:rsidR="00270C6E" w:rsidRPr="00AE4A06" w:rsidRDefault="0001333E" w:rsidP="000F4CF1">
      <w:pPr>
        <w:spacing w:after="1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br/>
      </w:r>
    </w:p>
    <w:p w:rsidR="00270C6E" w:rsidRDefault="0001333E" w:rsidP="00CB4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0C6E" w:rsidRPr="004C4D84">
        <w:rPr>
          <w:rFonts w:ascii="Times New Roman" w:hAnsi="Times New Roman" w:cs="Times New Roman"/>
          <w:sz w:val="28"/>
          <w:szCs w:val="28"/>
        </w:rPr>
        <w:t xml:space="preserve"> Положение об оказании имущественной поддержки субъектам малого</w:t>
      </w:r>
      <w:r w:rsidR="00CB40FA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4C4D84">
        <w:rPr>
          <w:rFonts w:ascii="Times New Roman" w:hAnsi="Times New Roman" w:cs="Times New Roman"/>
          <w:sz w:val="28"/>
          <w:szCs w:val="28"/>
        </w:rPr>
        <w:t xml:space="preserve"> </w:t>
      </w:r>
      <w:r w:rsidR="00CB40FA">
        <w:rPr>
          <w:rFonts w:ascii="Times New Roman" w:hAnsi="Times New Roman" w:cs="Times New Roman"/>
          <w:sz w:val="28"/>
          <w:szCs w:val="28"/>
        </w:rPr>
        <w:t xml:space="preserve">разработано в соответствии </w:t>
      </w:r>
      <w:r w:rsidR="00907C0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B40FA">
        <w:rPr>
          <w:rFonts w:ascii="Times New Roman" w:hAnsi="Times New Roman" w:cs="Times New Roman"/>
          <w:sz w:val="28"/>
          <w:szCs w:val="28"/>
        </w:rPr>
        <w:t>с Ф</w:t>
      </w:r>
      <w:r w:rsidR="00270C6E" w:rsidRPr="004C4D84">
        <w:rPr>
          <w:rFonts w:ascii="Times New Roman" w:hAnsi="Times New Roman" w:cs="Times New Roman"/>
          <w:sz w:val="28"/>
          <w:szCs w:val="28"/>
        </w:rPr>
        <w:t xml:space="preserve">едеральными законами от 06.10.2003 </w:t>
      </w:r>
      <w:hyperlink r:id="rId8" w:history="1">
        <w:r w:rsidR="0001227D">
          <w:rPr>
            <w:rFonts w:ascii="Times New Roman" w:hAnsi="Times New Roman" w:cs="Times New Roman"/>
            <w:sz w:val="28"/>
            <w:szCs w:val="28"/>
          </w:rPr>
          <w:t>№</w:t>
        </w:r>
        <w:r w:rsidR="00270C6E" w:rsidRPr="004C4D84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="00CB40FA">
        <w:rPr>
          <w:rFonts w:ascii="Times New Roman" w:hAnsi="Times New Roman" w:cs="Times New Roman"/>
          <w:sz w:val="28"/>
          <w:szCs w:val="28"/>
        </w:rPr>
        <w:t xml:space="preserve"> «</w:t>
      </w:r>
      <w:r w:rsidR="00270C6E" w:rsidRPr="004C4D8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CB40FA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270C6E" w:rsidRPr="004C4D84">
        <w:rPr>
          <w:rFonts w:ascii="Times New Roman" w:hAnsi="Times New Roman" w:cs="Times New Roman"/>
          <w:sz w:val="28"/>
          <w:szCs w:val="28"/>
        </w:rPr>
        <w:t xml:space="preserve">, </w:t>
      </w:r>
      <w:r w:rsidR="00CB40F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70C6E" w:rsidRPr="004C4D84">
        <w:rPr>
          <w:rFonts w:ascii="Times New Roman" w:hAnsi="Times New Roman" w:cs="Times New Roman"/>
          <w:sz w:val="28"/>
          <w:szCs w:val="28"/>
        </w:rPr>
        <w:t>от</w:t>
      </w:r>
      <w:r w:rsidR="00CB40FA">
        <w:rPr>
          <w:rFonts w:ascii="Times New Roman" w:hAnsi="Times New Roman" w:cs="Times New Roman"/>
          <w:sz w:val="28"/>
          <w:szCs w:val="28"/>
        </w:rPr>
        <w:t xml:space="preserve"> </w:t>
      </w:r>
      <w:r w:rsidR="00270C6E" w:rsidRPr="004C4D84">
        <w:rPr>
          <w:rFonts w:ascii="Times New Roman" w:hAnsi="Times New Roman" w:cs="Times New Roman"/>
          <w:sz w:val="28"/>
          <w:szCs w:val="28"/>
        </w:rPr>
        <w:t xml:space="preserve"> 24.07.2007 </w:t>
      </w:r>
      <w:hyperlink r:id="rId9" w:history="1">
        <w:r w:rsidR="00CB40FA">
          <w:rPr>
            <w:rFonts w:ascii="Times New Roman" w:hAnsi="Times New Roman" w:cs="Times New Roman"/>
            <w:sz w:val="28"/>
            <w:szCs w:val="28"/>
          </w:rPr>
          <w:t>№</w:t>
        </w:r>
        <w:r w:rsidR="00270C6E" w:rsidRPr="004C4D84">
          <w:rPr>
            <w:rFonts w:ascii="Times New Roman" w:hAnsi="Times New Roman" w:cs="Times New Roman"/>
            <w:sz w:val="28"/>
            <w:szCs w:val="28"/>
          </w:rPr>
          <w:t xml:space="preserve"> 209-ФЗ</w:t>
        </w:r>
      </w:hyperlink>
      <w:r w:rsidR="00CB40FA">
        <w:rPr>
          <w:rFonts w:ascii="Times New Roman" w:hAnsi="Times New Roman" w:cs="Times New Roman"/>
          <w:sz w:val="28"/>
          <w:szCs w:val="28"/>
        </w:rPr>
        <w:t xml:space="preserve"> «</w:t>
      </w:r>
      <w:r w:rsidR="00270C6E" w:rsidRPr="004C4D84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CB40FA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="00270C6E" w:rsidRPr="004C4D84">
        <w:rPr>
          <w:rFonts w:ascii="Times New Roman" w:hAnsi="Times New Roman" w:cs="Times New Roman"/>
          <w:sz w:val="28"/>
          <w:szCs w:val="28"/>
        </w:rPr>
        <w:t xml:space="preserve">, от 26.07.2006 </w:t>
      </w:r>
      <w:hyperlink r:id="rId10" w:history="1">
        <w:r w:rsidR="00CB40FA">
          <w:rPr>
            <w:rFonts w:ascii="Times New Roman" w:hAnsi="Times New Roman" w:cs="Times New Roman"/>
            <w:sz w:val="28"/>
            <w:szCs w:val="28"/>
          </w:rPr>
          <w:t>№</w:t>
        </w:r>
        <w:r w:rsidR="00270C6E" w:rsidRPr="004C4D84">
          <w:rPr>
            <w:rFonts w:ascii="Times New Roman" w:hAnsi="Times New Roman" w:cs="Times New Roman"/>
            <w:sz w:val="28"/>
            <w:szCs w:val="28"/>
          </w:rPr>
          <w:t xml:space="preserve"> 135-ФЗ</w:t>
        </w:r>
      </w:hyperlink>
      <w:r w:rsidR="00CB40FA">
        <w:rPr>
          <w:rFonts w:ascii="Times New Roman" w:hAnsi="Times New Roman" w:cs="Times New Roman"/>
          <w:sz w:val="28"/>
          <w:szCs w:val="28"/>
        </w:rPr>
        <w:t xml:space="preserve">           «О защите конкуренции»</w:t>
      </w:r>
      <w:r w:rsidR="004C4D84">
        <w:rPr>
          <w:rFonts w:ascii="Times New Roman" w:hAnsi="Times New Roman" w:cs="Times New Roman"/>
          <w:sz w:val="28"/>
          <w:szCs w:val="28"/>
        </w:rPr>
        <w:t xml:space="preserve">, </w:t>
      </w:r>
      <w:r w:rsidR="00137675">
        <w:rPr>
          <w:rFonts w:ascii="Times New Roman" w:hAnsi="Times New Roman" w:cs="Times New Roman"/>
          <w:sz w:val="28"/>
          <w:szCs w:val="28"/>
        </w:rPr>
        <w:t xml:space="preserve">от 22.07.2008 № 159-ФЗ </w:t>
      </w:r>
      <w:r w:rsidR="00CB40FA">
        <w:rPr>
          <w:rFonts w:ascii="Times New Roman" w:hAnsi="Times New Roman" w:cs="Times New Roman"/>
          <w:sz w:val="28"/>
        </w:rPr>
        <w:t>«</w:t>
      </w:r>
      <w:r w:rsidR="00137675">
        <w:rPr>
          <w:rFonts w:ascii="Times New Roman" w:hAnsi="Times New Roman" w:cs="Times New Roman"/>
          <w:sz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CB40FA">
        <w:rPr>
          <w:rFonts w:ascii="Times New Roman" w:hAnsi="Times New Roman" w:cs="Times New Roman"/>
          <w:sz w:val="28"/>
        </w:rPr>
        <w:t>льные акты Российской Федерации»</w:t>
      </w:r>
      <w:r w:rsidR="00137675">
        <w:rPr>
          <w:rFonts w:ascii="Times New Roman" w:hAnsi="Times New Roman" w:cs="Times New Roman"/>
          <w:sz w:val="28"/>
        </w:rPr>
        <w:t xml:space="preserve">, </w:t>
      </w:r>
      <w:hyperlink r:id="rId11" w:history="1">
        <w:r w:rsidR="00CB40FA">
          <w:rPr>
            <w:rFonts w:ascii="Times New Roman" w:hAnsi="Times New Roman" w:cs="Times New Roman"/>
            <w:sz w:val="28"/>
            <w:szCs w:val="28"/>
          </w:rPr>
          <w:t>пунктом</w:t>
        </w:r>
        <w:r w:rsidR="00637380" w:rsidRPr="00D620E4">
          <w:rPr>
            <w:rFonts w:ascii="Times New Roman" w:hAnsi="Times New Roman" w:cs="Times New Roman"/>
            <w:sz w:val="28"/>
            <w:szCs w:val="28"/>
          </w:rPr>
          <w:t xml:space="preserve"> 4.1</w:t>
        </w:r>
      </w:hyperlink>
      <w:r w:rsidR="00CB40FA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</w:t>
      </w:r>
      <w:r w:rsidR="00637380" w:rsidRPr="002C5469">
        <w:rPr>
          <w:rFonts w:ascii="Times New Roman" w:hAnsi="Times New Roman" w:cs="Times New Roman"/>
          <w:sz w:val="28"/>
          <w:szCs w:val="28"/>
        </w:rPr>
        <w:t xml:space="preserve"> от 21.08.2010 </w:t>
      </w:r>
      <w:r w:rsidR="00637380">
        <w:rPr>
          <w:rFonts w:ascii="Times New Roman" w:hAnsi="Times New Roman" w:cs="Times New Roman"/>
          <w:sz w:val="28"/>
          <w:szCs w:val="28"/>
        </w:rPr>
        <w:t>№</w:t>
      </w:r>
      <w:r w:rsidR="00637380" w:rsidRPr="002C5469">
        <w:rPr>
          <w:rFonts w:ascii="Times New Roman" w:hAnsi="Times New Roman" w:cs="Times New Roman"/>
          <w:sz w:val="28"/>
          <w:szCs w:val="28"/>
        </w:rPr>
        <w:t xml:space="preserve"> 645 </w:t>
      </w:r>
      <w:r w:rsidR="00637380">
        <w:rPr>
          <w:rFonts w:ascii="Times New Roman" w:hAnsi="Times New Roman" w:cs="Times New Roman"/>
          <w:sz w:val="28"/>
          <w:szCs w:val="28"/>
        </w:rPr>
        <w:t>«</w:t>
      </w:r>
      <w:r w:rsidR="00637380" w:rsidRPr="002C5469">
        <w:rPr>
          <w:rFonts w:ascii="Times New Roman" w:hAnsi="Times New Roman" w:cs="Times New Roman"/>
          <w:sz w:val="28"/>
          <w:szCs w:val="28"/>
        </w:rPr>
        <w:t>Об имущественной поддержке субъектов малого и среднего предпринимательства при предоставлении федерального имущества</w:t>
      </w:r>
      <w:r w:rsidR="00637380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приказом Федеральной антимонопольной службы от 10.02.2010 № 67 «</w:t>
      </w:r>
      <w:r w:rsidRPr="0001333E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351B3C">
        <w:rPr>
          <w:rFonts w:ascii="Times New Roman" w:hAnsi="Times New Roman" w:cs="Times New Roman"/>
          <w:sz w:val="28"/>
          <w:szCs w:val="28"/>
        </w:rPr>
        <w:t xml:space="preserve">» </w:t>
      </w:r>
      <w:r w:rsidR="00351B3C" w:rsidRPr="004C4D84">
        <w:rPr>
          <w:rFonts w:ascii="Times New Roman" w:hAnsi="Times New Roman" w:cs="Times New Roman"/>
          <w:sz w:val="28"/>
          <w:szCs w:val="28"/>
        </w:rPr>
        <w:t>и определяет порядок и условия оказания имущественной поддержки субъектам малого и среднего предпринимательства</w:t>
      </w:r>
      <w:r w:rsidR="00351B3C">
        <w:rPr>
          <w:rFonts w:ascii="Times New Roman" w:hAnsi="Times New Roman" w:cs="Times New Roman"/>
          <w:sz w:val="28"/>
          <w:szCs w:val="28"/>
        </w:rPr>
        <w:t>.</w:t>
      </w:r>
    </w:p>
    <w:p w:rsidR="00BD2FF0" w:rsidRDefault="00187A15" w:rsidP="00BD2FF0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7E2D0D">
        <w:rPr>
          <w:rFonts w:ascii="Times New Roman" w:hAnsi="Times New Roman" w:cs="Times New Roman"/>
          <w:sz w:val="28"/>
        </w:rPr>
        <w:t xml:space="preserve">. </w:t>
      </w:r>
      <w:r w:rsidR="00351B3C">
        <w:rPr>
          <w:rFonts w:ascii="Times New Roman" w:hAnsi="Times New Roman" w:cs="Times New Roman"/>
          <w:sz w:val="28"/>
        </w:rP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r w:rsidR="00602888">
        <w:rPr>
          <w:rFonts w:ascii="Times New Roman" w:hAnsi="Times New Roman" w:cs="Times New Roman"/>
          <w:sz w:val="28"/>
        </w:rPr>
        <w:t xml:space="preserve"> (далее – Субъекты малого и среднего предпринимательства)</w:t>
      </w:r>
      <w:r w:rsidR="00351B3C">
        <w:rPr>
          <w:rFonts w:ascii="Times New Roman" w:hAnsi="Times New Roman" w:cs="Times New Roman"/>
          <w:sz w:val="28"/>
        </w:rPr>
        <w:t xml:space="preserve">  осуществляется в виде </w:t>
      </w:r>
    </w:p>
    <w:p w:rsidR="00BD2FF0" w:rsidRDefault="00BD2FF0" w:rsidP="00BD2FF0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BD2FF0" w:rsidRDefault="00BD2FF0" w:rsidP="00BD2FF0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BD2FF0" w:rsidRDefault="00BD2FF0" w:rsidP="00BD2FF0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BD2FF0" w:rsidRDefault="00BD2FF0" w:rsidP="00BD2FF0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351B3C" w:rsidRPr="005B7FD0" w:rsidRDefault="00351B3C" w:rsidP="00BD2FF0">
      <w:pPr>
        <w:spacing w:after="1" w:line="280" w:lineRule="atLeast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передачи во владение и (или) в пользование муниципального имущества, </w:t>
      </w:r>
      <w:r w:rsidR="00CF0BBE">
        <w:rPr>
          <w:rFonts w:ascii="Times New Roman" w:hAnsi="Times New Roman" w:cs="Times New Roman"/>
          <w:sz w:val="28"/>
        </w:rPr>
        <w:t>в</w:t>
      </w:r>
      <w:r w:rsidR="00BD2F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том </w:t>
      </w:r>
      <w:r w:rsidR="00BD2FF0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числе </w:t>
      </w:r>
      <w:r w:rsidR="00BD2FF0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земельных</w:t>
      </w:r>
      <w:r w:rsidR="00BD2FF0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участков </w:t>
      </w:r>
      <w:r w:rsidR="00BD2FF0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(за</w:t>
      </w:r>
      <w:r w:rsidR="00BD2FF0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исключением</w:t>
      </w:r>
      <w:r w:rsidR="00BD2F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BD2FF0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земельных </w:t>
      </w:r>
      <w:r w:rsidR="00BD2F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участков,</w:t>
      </w:r>
      <w:r w:rsidR="00BD2F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помещений, оборудования, машин, механизмов, установок, транспортных средств, </w:t>
      </w:r>
      <w:r w:rsidRPr="005B7FD0">
        <w:rPr>
          <w:rFonts w:ascii="Times New Roman" w:hAnsi="Times New Roman" w:cs="Times New Roman"/>
          <w:sz w:val="28"/>
        </w:rPr>
        <w:t xml:space="preserve">инвентаря, инструментов, на возмездной основе, </w:t>
      </w:r>
      <w:r w:rsidR="00AA0115" w:rsidRPr="005B7FD0">
        <w:rPr>
          <w:rFonts w:ascii="Times New Roman" w:hAnsi="Times New Roman" w:cs="Times New Roman"/>
          <w:sz w:val="28"/>
        </w:rPr>
        <w:t xml:space="preserve">включая </w:t>
      </w:r>
      <w:r w:rsidRPr="005B7FD0">
        <w:rPr>
          <w:rFonts w:ascii="Times New Roman" w:hAnsi="Times New Roman" w:cs="Times New Roman"/>
          <w:sz w:val="28"/>
        </w:rPr>
        <w:t xml:space="preserve"> льготны</w:t>
      </w:r>
      <w:r w:rsidR="00AA0115" w:rsidRPr="005B7FD0">
        <w:rPr>
          <w:rFonts w:ascii="Times New Roman" w:hAnsi="Times New Roman" w:cs="Times New Roman"/>
          <w:sz w:val="28"/>
        </w:rPr>
        <w:t>е</w:t>
      </w:r>
      <w:r w:rsidRPr="005B7FD0">
        <w:rPr>
          <w:rFonts w:ascii="Times New Roman" w:hAnsi="Times New Roman" w:cs="Times New Roman"/>
          <w:sz w:val="28"/>
        </w:rPr>
        <w:t xml:space="preserve"> условия. </w:t>
      </w:r>
      <w:proofErr w:type="gramEnd"/>
    </w:p>
    <w:p w:rsidR="00F8326B" w:rsidRPr="004C4D84" w:rsidRDefault="00F8326B" w:rsidP="00012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4C4D84">
        <w:rPr>
          <w:rFonts w:ascii="Times New Roman" w:hAnsi="Times New Roman" w:cs="Times New Roman"/>
          <w:sz w:val="28"/>
          <w:szCs w:val="28"/>
        </w:rPr>
        <w:t xml:space="preserve"> Основными принципами имущественной поддержки являются:</w:t>
      </w:r>
    </w:p>
    <w:p w:rsidR="00F8326B" w:rsidRPr="004C4D84" w:rsidRDefault="00F8326B" w:rsidP="00012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84">
        <w:rPr>
          <w:rFonts w:ascii="Times New Roman" w:hAnsi="Times New Roman" w:cs="Times New Roman"/>
          <w:sz w:val="28"/>
          <w:szCs w:val="28"/>
        </w:rPr>
        <w:t xml:space="preserve">- заявительный порядок обращения </w:t>
      </w:r>
      <w:r w:rsidR="00CB40FA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Pr="004C4D84">
        <w:rPr>
          <w:rFonts w:ascii="Times New Roman" w:hAnsi="Times New Roman" w:cs="Times New Roman"/>
          <w:sz w:val="28"/>
          <w:szCs w:val="28"/>
        </w:rPr>
        <w:t>за оказанием имущественной поддержки;</w:t>
      </w:r>
    </w:p>
    <w:p w:rsidR="00F8326B" w:rsidRPr="009B43AF" w:rsidRDefault="00F8326B" w:rsidP="00012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84">
        <w:rPr>
          <w:rFonts w:ascii="Times New Roman" w:hAnsi="Times New Roman" w:cs="Times New Roman"/>
          <w:sz w:val="28"/>
          <w:szCs w:val="28"/>
        </w:rPr>
        <w:t xml:space="preserve">- оказание имущественной поддержки с соблюдением требований, установленных Федеральным </w:t>
      </w:r>
      <w:hyperlink r:id="rId12" w:history="1">
        <w:r w:rsidRPr="009B43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B40FA"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</w:t>
      </w:r>
      <w:r w:rsidRPr="009B43AF">
        <w:rPr>
          <w:rFonts w:ascii="Times New Roman" w:hAnsi="Times New Roman" w:cs="Times New Roman"/>
          <w:sz w:val="28"/>
          <w:szCs w:val="28"/>
        </w:rPr>
        <w:t>;</w:t>
      </w:r>
    </w:p>
    <w:p w:rsidR="00F8326B" w:rsidRDefault="00F8326B" w:rsidP="00012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84">
        <w:rPr>
          <w:rFonts w:ascii="Times New Roman" w:hAnsi="Times New Roman" w:cs="Times New Roman"/>
          <w:sz w:val="28"/>
          <w:szCs w:val="28"/>
        </w:rPr>
        <w:t>- открытость процедуры оказания имущественной поддержки.</w:t>
      </w:r>
    </w:p>
    <w:p w:rsidR="00C41A68" w:rsidRDefault="008C565D" w:rsidP="0001227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326B" w:rsidRPr="004C4D84">
        <w:rPr>
          <w:rFonts w:ascii="Times New Roman" w:hAnsi="Times New Roman" w:cs="Times New Roman"/>
          <w:sz w:val="28"/>
          <w:szCs w:val="28"/>
        </w:rPr>
        <w:t xml:space="preserve">. Заявления </w:t>
      </w:r>
      <w:r w:rsidR="00CB40FA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F8326B" w:rsidRPr="004C4D84">
        <w:rPr>
          <w:rFonts w:ascii="Times New Roman" w:hAnsi="Times New Roman" w:cs="Times New Roman"/>
          <w:sz w:val="28"/>
          <w:szCs w:val="28"/>
        </w:rPr>
        <w:t>об оказании имущ</w:t>
      </w:r>
      <w:r w:rsidR="00907C02">
        <w:rPr>
          <w:rFonts w:ascii="Times New Roman" w:hAnsi="Times New Roman" w:cs="Times New Roman"/>
          <w:sz w:val="28"/>
          <w:szCs w:val="28"/>
        </w:rPr>
        <w:t xml:space="preserve">ественной поддержки </w:t>
      </w:r>
      <w:proofErr w:type="gramStart"/>
      <w:r w:rsidR="00907C02">
        <w:rPr>
          <w:rFonts w:ascii="Times New Roman" w:hAnsi="Times New Roman" w:cs="Times New Roman"/>
          <w:sz w:val="28"/>
          <w:szCs w:val="28"/>
        </w:rPr>
        <w:t>подаются в К</w:t>
      </w:r>
      <w:r w:rsidR="00F8326B" w:rsidRPr="004C4D84">
        <w:rPr>
          <w:rFonts w:ascii="Times New Roman" w:hAnsi="Times New Roman" w:cs="Times New Roman"/>
          <w:sz w:val="28"/>
          <w:szCs w:val="28"/>
        </w:rPr>
        <w:t>омитет по управлению муниципальн</w:t>
      </w:r>
      <w:r w:rsidR="00F8326B">
        <w:rPr>
          <w:rFonts w:ascii="Times New Roman" w:hAnsi="Times New Roman" w:cs="Times New Roman"/>
          <w:sz w:val="28"/>
          <w:szCs w:val="28"/>
        </w:rPr>
        <w:t xml:space="preserve">ым имуществом администрации Промышленновского муниципального района </w:t>
      </w:r>
      <w:r w:rsidR="00F8326B" w:rsidRPr="004C4D84">
        <w:rPr>
          <w:rFonts w:ascii="Times New Roman" w:hAnsi="Times New Roman" w:cs="Times New Roman"/>
          <w:sz w:val="28"/>
          <w:szCs w:val="28"/>
        </w:rPr>
        <w:t>и рассматриваются</w:t>
      </w:r>
      <w:proofErr w:type="gramEnd"/>
      <w:r w:rsidR="00F8326B" w:rsidRPr="004C4D84">
        <w:rPr>
          <w:rFonts w:ascii="Times New Roman" w:hAnsi="Times New Roman" w:cs="Times New Roman"/>
          <w:sz w:val="28"/>
          <w:szCs w:val="28"/>
        </w:rPr>
        <w:t xml:space="preserve"> в течение двух недель с момента их поступления.</w:t>
      </w:r>
    </w:p>
    <w:p w:rsidR="00F8326B" w:rsidRPr="004C4D84" w:rsidRDefault="00F8326B" w:rsidP="0001227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84">
        <w:rPr>
          <w:rFonts w:ascii="Times New Roman" w:hAnsi="Times New Roman" w:cs="Times New Roman"/>
          <w:sz w:val="28"/>
          <w:szCs w:val="28"/>
        </w:rPr>
        <w:t xml:space="preserve">К заявлению прилагаются документы, подтверждающие соответствие заявителя условиям, установленным </w:t>
      </w:r>
      <w:hyperlink r:id="rId13" w:history="1">
        <w:r w:rsidRPr="00540120">
          <w:rPr>
            <w:rFonts w:ascii="Times New Roman" w:hAnsi="Times New Roman" w:cs="Times New Roman"/>
            <w:sz w:val="28"/>
            <w:szCs w:val="28"/>
          </w:rPr>
          <w:t>ст. 4</w:t>
        </w:r>
      </w:hyperlink>
      <w:r w:rsidRPr="00540120">
        <w:rPr>
          <w:rFonts w:ascii="Times New Roman" w:hAnsi="Times New Roman" w:cs="Times New Roman"/>
          <w:sz w:val="28"/>
          <w:szCs w:val="28"/>
        </w:rPr>
        <w:t xml:space="preserve"> </w:t>
      </w:r>
      <w:r w:rsidRPr="004C4D84">
        <w:rPr>
          <w:rFonts w:ascii="Times New Roman" w:hAnsi="Times New Roman" w:cs="Times New Roman"/>
          <w:sz w:val="28"/>
          <w:szCs w:val="28"/>
        </w:rPr>
        <w:t>Фед</w:t>
      </w:r>
      <w:r w:rsidR="00CB40FA">
        <w:rPr>
          <w:rFonts w:ascii="Times New Roman" w:hAnsi="Times New Roman" w:cs="Times New Roman"/>
          <w:sz w:val="28"/>
          <w:szCs w:val="28"/>
        </w:rPr>
        <w:t>ерального закона от 24.07.2007 № 209-ФЗ «</w:t>
      </w:r>
      <w:r w:rsidRPr="004C4D84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D539DA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4C4D84">
        <w:rPr>
          <w:rFonts w:ascii="Times New Roman" w:hAnsi="Times New Roman" w:cs="Times New Roman"/>
          <w:sz w:val="28"/>
          <w:szCs w:val="28"/>
        </w:rPr>
        <w:t>.</w:t>
      </w:r>
    </w:p>
    <w:p w:rsidR="00F8326B" w:rsidRPr="004C4D84" w:rsidRDefault="00F8326B" w:rsidP="00012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84">
        <w:rPr>
          <w:rFonts w:ascii="Times New Roman" w:hAnsi="Times New Roman" w:cs="Times New Roman"/>
          <w:sz w:val="28"/>
          <w:szCs w:val="28"/>
        </w:rPr>
        <w:t>По результатам рассмотрения заявлений принимается одно из следующих решений:</w:t>
      </w:r>
    </w:p>
    <w:p w:rsidR="00F8326B" w:rsidRPr="004C4D84" w:rsidRDefault="00F8326B" w:rsidP="00012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84">
        <w:rPr>
          <w:rFonts w:ascii="Times New Roman" w:hAnsi="Times New Roman" w:cs="Times New Roman"/>
          <w:sz w:val="28"/>
          <w:szCs w:val="28"/>
        </w:rPr>
        <w:t xml:space="preserve">- о заключении договора аренды без проведения торгов в случаях, предусмотренных Федеральным </w:t>
      </w:r>
      <w:hyperlink r:id="rId14" w:history="1">
        <w:r w:rsidRPr="005401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40120">
        <w:rPr>
          <w:rFonts w:ascii="Times New Roman" w:hAnsi="Times New Roman" w:cs="Times New Roman"/>
          <w:sz w:val="28"/>
          <w:szCs w:val="28"/>
        </w:rPr>
        <w:t xml:space="preserve"> </w:t>
      </w:r>
      <w:r w:rsidR="00D539DA">
        <w:rPr>
          <w:rFonts w:ascii="Times New Roman" w:hAnsi="Times New Roman" w:cs="Times New Roman"/>
          <w:sz w:val="28"/>
          <w:szCs w:val="28"/>
        </w:rPr>
        <w:t>от 26.07.2006 №</w:t>
      </w:r>
      <w:r w:rsidRPr="004C4D84">
        <w:rPr>
          <w:rFonts w:ascii="Times New Roman" w:hAnsi="Times New Roman" w:cs="Times New Roman"/>
          <w:sz w:val="28"/>
          <w:szCs w:val="28"/>
        </w:rPr>
        <w:t xml:space="preserve"> </w:t>
      </w:r>
      <w:r w:rsidR="00D539DA">
        <w:rPr>
          <w:rFonts w:ascii="Times New Roman" w:hAnsi="Times New Roman" w:cs="Times New Roman"/>
          <w:sz w:val="28"/>
          <w:szCs w:val="28"/>
        </w:rPr>
        <w:t>135-ФЗ «О защите конкуренции»</w:t>
      </w:r>
      <w:r w:rsidRPr="004C4D84">
        <w:rPr>
          <w:rFonts w:ascii="Times New Roman" w:hAnsi="Times New Roman" w:cs="Times New Roman"/>
          <w:sz w:val="28"/>
          <w:szCs w:val="28"/>
        </w:rPr>
        <w:t>;</w:t>
      </w:r>
    </w:p>
    <w:p w:rsidR="00F8326B" w:rsidRPr="004C4D84" w:rsidRDefault="00F8326B" w:rsidP="00012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84">
        <w:rPr>
          <w:rFonts w:ascii="Times New Roman" w:hAnsi="Times New Roman" w:cs="Times New Roman"/>
          <w:sz w:val="28"/>
          <w:szCs w:val="28"/>
        </w:rPr>
        <w:t>- о проведении торгов;</w:t>
      </w:r>
    </w:p>
    <w:p w:rsidR="00F8326B" w:rsidRPr="004C4D84" w:rsidRDefault="00F8326B" w:rsidP="00012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84">
        <w:rPr>
          <w:rFonts w:ascii="Times New Roman" w:hAnsi="Times New Roman" w:cs="Times New Roman"/>
          <w:sz w:val="28"/>
          <w:szCs w:val="28"/>
        </w:rPr>
        <w:t>- об отказе в предоставлении имущественной поддержки.</w:t>
      </w:r>
    </w:p>
    <w:p w:rsidR="003041E8" w:rsidRDefault="00907C02" w:rsidP="00012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принятом решении К</w:t>
      </w:r>
      <w:r w:rsidR="00F8326B" w:rsidRPr="004C4D84">
        <w:rPr>
          <w:rFonts w:ascii="Times New Roman" w:hAnsi="Times New Roman" w:cs="Times New Roman"/>
          <w:sz w:val="28"/>
          <w:szCs w:val="28"/>
        </w:rPr>
        <w:t>омитет по управлению муниципальн</w:t>
      </w:r>
      <w:r w:rsidR="00F8326B">
        <w:rPr>
          <w:rFonts w:ascii="Times New Roman" w:hAnsi="Times New Roman" w:cs="Times New Roman"/>
          <w:sz w:val="28"/>
          <w:szCs w:val="28"/>
        </w:rPr>
        <w:t>ым имуществом администрации Промышленновского муниципального района</w:t>
      </w:r>
      <w:r w:rsidR="00F8326B" w:rsidRPr="004C4D84">
        <w:rPr>
          <w:rFonts w:ascii="Times New Roman" w:hAnsi="Times New Roman" w:cs="Times New Roman"/>
          <w:sz w:val="28"/>
          <w:szCs w:val="28"/>
        </w:rPr>
        <w:t xml:space="preserve"> уведомляет заявителя в течение пяти дней со дня его принятия.</w:t>
      </w:r>
    </w:p>
    <w:p w:rsidR="00310909" w:rsidRPr="004C4D84" w:rsidRDefault="008C565D" w:rsidP="00012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0909">
        <w:rPr>
          <w:rFonts w:ascii="Times New Roman" w:hAnsi="Times New Roman" w:cs="Times New Roman"/>
          <w:sz w:val="28"/>
          <w:szCs w:val="28"/>
        </w:rPr>
        <w:t>. П</w:t>
      </w:r>
      <w:r w:rsidR="00310909" w:rsidRPr="004C4D84">
        <w:rPr>
          <w:rFonts w:ascii="Times New Roman" w:hAnsi="Times New Roman" w:cs="Times New Roman"/>
          <w:sz w:val="28"/>
          <w:szCs w:val="28"/>
        </w:rPr>
        <w:t>ереданное Субъектам</w:t>
      </w:r>
      <w:r w:rsidR="00602888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310909" w:rsidRPr="004C4D84">
        <w:rPr>
          <w:rFonts w:ascii="Times New Roman" w:hAnsi="Times New Roman" w:cs="Times New Roman"/>
          <w:sz w:val="28"/>
          <w:szCs w:val="28"/>
        </w:rPr>
        <w:t xml:space="preserve"> муниципальное имущество должно использоваться по целевому назначению.</w:t>
      </w:r>
    </w:p>
    <w:p w:rsidR="00BD2FF0" w:rsidRDefault="008C565D" w:rsidP="0001227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FD0">
        <w:rPr>
          <w:rFonts w:ascii="Times New Roman" w:hAnsi="Times New Roman" w:cs="Times New Roman"/>
          <w:sz w:val="28"/>
          <w:szCs w:val="28"/>
        </w:rPr>
        <w:t>6</w:t>
      </w:r>
      <w:r w:rsidR="00310909" w:rsidRPr="005B7F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61C6" w:rsidRPr="005B7FD0">
        <w:rPr>
          <w:rFonts w:ascii="Times New Roman" w:hAnsi="Times New Roman" w:cs="Times New Roman"/>
          <w:sz w:val="28"/>
          <w:szCs w:val="28"/>
        </w:rPr>
        <w:t xml:space="preserve">Запрещается продажа государственного и муниципального имущества, включенного в </w:t>
      </w:r>
      <w:r w:rsidR="00041655" w:rsidRPr="005B7FD0">
        <w:rPr>
          <w:rFonts w:ascii="Times New Roman" w:hAnsi="Times New Roman" w:cs="Times New Roman"/>
          <w:sz w:val="28"/>
          <w:szCs w:val="28"/>
        </w:rPr>
        <w:t>переч</w:t>
      </w:r>
      <w:r w:rsidR="003041E8" w:rsidRPr="005B7FD0">
        <w:rPr>
          <w:rFonts w:ascii="Times New Roman" w:hAnsi="Times New Roman" w:cs="Times New Roman"/>
          <w:sz w:val="28"/>
          <w:szCs w:val="28"/>
        </w:rPr>
        <w:t>ен</w:t>
      </w:r>
      <w:r w:rsidR="00041655" w:rsidRPr="005B7FD0">
        <w:rPr>
          <w:rFonts w:ascii="Times New Roman" w:hAnsi="Times New Roman" w:cs="Times New Roman"/>
          <w:sz w:val="28"/>
          <w:szCs w:val="28"/>
        </w:rPr>
        <w:t>ь муниципального имущества</w:t>
      </w:r>
      <w:r w:rsidR="00C561C6" w:rsidRPr="005B7FD0">
        <w:rPr>
          <w:rFonts w:ascii="Times New Roman" w:hAnsi="Times New Roman" w:cs="Times New Roman"/>
          <w:sz w:val="28"/>
          <w:szCs w:val="28"/>
        </w:rPr>
        <w:t>,</w:t>
      </w:r>
      <w:r w:rsidR="00041655" w:rsidRPr="005B7FD0">
        <w:rPr>
          <w:rFonts w:ascii="Times New Roman" w:hAnsi="Times New Roman" w:cs="Times New Roman"/>
          <w:sz w:val="28"/>
          <w:szCs w:val="28"/>
        </w:rPr>
        <w:t xml:space="preserve"> предназначенного для предоставления во владение и (или) в пользование </w:t>
      </w:r>
      <w:r w:rsidR="00602888" w:rsidRPr="005B7FD0">
        <w:rPr>
          <w:rFonts w:ascii="Times New Roman" w:hAnsi="Times New Roman" w:cs="Times New Roman"/>
          <w:sz w:val="28"/>
          <w:szCs w:val="28"/>
        </w:rPr>
        <w:t>С</w:t>
      </w:r>
      <w:r w:rsidR="00041655" w:rsidRPr="005B7FD0">
        <w:rPr>
          <w:rFonts w:ascii="Times New Roman" w:hAnsi="Times New Roman" w:cs="Times New Roman"/>
          <w:sz w:val="28"/>
          <w:szCs w:val="28"/>
        </w:rPr>
        <w:t>убъектам малого и среднего предпринимательства,</w:t>
      </w:r>
      <w:r w:rsidR="00C561C6" w:rsidRPr="005B7FD0">
        <w:rPr>
          <w:rFonts w:ascii="Times New Roman" w:hAnsi="Times New Roman" w:cs="Times New Roman"/>
          <w:sz w:val="28"/>
          <w:szCs w:val="28"/>
        </w:rPr>
        <w:t xml:space="preserve"> за исключением возмездного отчуждения такого имущества в собственность </w:t>
      </w:r>
      <w:r w:rsidR="00602888" w:rsidRPr="005B7FD0">
        <w:rPr>
          <w:rFonts w:ascii="Times New Roman" w:hAnsi="Times New Roman" w:cs="Times New Roman"/>
          <w:sz w:val="28"/>
          <w:szCs w:val="28"/>
        </w:rPr>
        <w:t>С</w:t>
      </w:r>
      <w:r w:rsidR="00C561C6" w:rsidRPr="005B7FD0">
        <w:rPr>
          <w:rFonts w:ascii="Times New Roman" w:hAnsi="Times New Roman" w:cs="Times New Roman"/>
          <w:sz w:val="28"/>
          <w:szCs w:val="28"/>
        </w:rPr>
        <w:t>убъектов малого и среднего предпринимательства</w:t>
      </w:r>
      <w:r w:rsidR="00CF0BBE">
        <w:rPr>
          <w:rFonts w:ascii="Times New Roman" w:hAnsi="Times New Roman" w:cs="Times New Roman"/>
          <w:sz w:val="28"/>
          <w:szCs w:val="28"/>
        </w:rPr>
        <w:t>,</w:t>
      </w:r>
      <w:r w:rsidR="00C561C6" w:rsidRPr="005B7FD0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15" w:history="1">
        <w:r w:rsidR="00C561C6" w:rsidRPr="005B7FD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561C6" w:rsidRPr="005B7FD0">
        <w:rPr>
          <w:rFonts w:ascii="Times New Roman" w:hAnsi="Times New Roman" w:cs="Times New Roman"/>
          <w:sz w:val="28"/>
          <w:szCs w:val="28"/>
        </w:rPr>
        <w:t xml:space="preserve"> от 22</w:t>
      </w:r>
      <w:r w:rsidR="00A4316A" w:rsidRPr="005B7FD0">
        <w:rPr>
          <w:rFonts w:ascii="Times New Roman" w:hAnsi="Times New Roman" w:cs="Times New Roman"/>
          <w:sz w:val="28"/>
          <w:szCs w:val="28"/>
        </w:rPr>
        <w:t>.</w:t>
      </w:r>
      <w:r w:rsidR="00041655" w:rsidRPr="005B7FD0">
        <w:rPr>
          <w:rFonts w:ascii="Times New Roman" w:hAnsi="Times New Roman" w:cs="Times New Roman"/>
          <w:sz w:val="28"/>
          <w:szCs w:val="28"/>
        </w:rPr>
        <w:t>07</w:t>
      </w:r>
      <w:r w:rsidR="00A4316A" w:rsidRPr="005B7FD0">
        <w:rPr>
          <w:rFonts w:ascii="Times New Roman" w:hAnsi="Times New Roman" w:cs="Times New Roman"/>
          <w:sz w:val="28"/>
          <w:szCs w:val="28"/>
        </w:rPr>
        <w:t>.</w:t>
      </w:r>
      <w:r w:rsidR="00041655" w:rsidRPr="005B7FD0">
        <w:rPr>
          <w:rFonts w:ascii="Times New Roman" w:hAnsi="Times New Roman" w:cs="Times New Roman"/>
          <w:sz w:val="28"/>
          <w:szCs w:val="28"/>
        </w:rPr>
        <w:t>2008</w:t>
      </w:r>
      <w:r w:rsidR="00D539DA">
        <w:rPr>
          <w:rFonts w:ascii="Times New Roman" w:hAnsi="Times New Roman" w:cs="Times New Roman"/>
          <w:sz w:val="28"/>
          <w:szCs w:val="28"/>
        </w:rPr>
        <w:t xml:space="preserve"> № 159-ФЗ «</w:t>
      </w:r>
      <w:r w:rsidR="00C561C6" w:rsidRPr="005B7FD0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</w:t>
      </w:r>
      <w:proofErr w:type="gramEnd"/>
      <w:r w:rsidR="00C561C6" w:rsidRPr="005B7FD0">
        <w:rPr>
          <w:rFonts w:ascii="Times New Roman" w:hAnsi="Times New Roman" w:cs="Times New Roman"/>
          <w:sz w:val="28"/>
          <w:szCs w:val="28"/>
        </w:rPr>
        <w:t xml:space="preserve"> субъектами малого и среднего предпринимательства, и о внесении изменений в отдельные законодате</w:t>
      </w:r>
      <w:r w:rsidR="00D539DA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C561C6" w:rsidRPr="005B7FD0">
        <w:rPr>
          <w:rFonts w:ascii="Times New Roman" w:hAnsi="Times New Roman" w:cs="Times New Roman"/>
          <w:sz w:val="28"/>
          <w:szCs w:val="28"/>
        </w:rPr>
        <w:t xml:space="preserve"> и в случаях, </w:t>
      </w:r>
      <w:r w:rsidR="00BD2FF0">
        <w:rPr>
          <w:rFonts w:ascii="Times New Roman" w:hAnsi="Times New Roman" w:cs="Times New Roman"/>
          <w:sz w:val="28"/>
          <w:szCs w:val="28"/>
        </w:rPr>
        <w:t xml:space="preserve">  </w:t>
      </w:r>
      <w:r w:rsidR="00C561C6" w:rsidRPr="005B7FD0">
        <w:rPr>
          <w:rFonts w:ascii="Times New Roman" w:hAnsi="Times New Roman" w:cs="Times New Roman"/>
          <w:sz w:val="28"/>
          <w:szCs w:val="28"/>
        </w:rPr>
        <w:t>указанных</w:t>
      </w:r>
      <w:r w:rsidR="00BD2FF0">
        <w:rPr>
          <w:rFonts w:ascii="Times New Roman" w:hAnsi="Times New Roman" w:cs="Times New Roman"/>
          <w:sz w:val="28"/>
          <w:szCs w:val="28"/>
        </w:rPr>
        <w:t xml:space="preserve"> </w:t>
      </w:r>
      <w:r w:rsidR="00C561C6" w:rsidRPr="005B7FD0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6" w:history="1">
        <w:r w:rsidR="00C561C6" w:rsidRPr="005B7FD0">
          <w:rPr>
            <w:rFonts w:ascii="Times New Roman" w:hAnsi="Times New Roman" w:cs="Times New Roman"/>
            <w:sz w:val="28"/>
            <w:szCs w:val="28"/>
          </w:rPr>
          <w:t>подпунктах 6</w:t>
        </w:r>
      </w:hyperlink>
      <w:r w:rsidR="00C561C6" w:rsidRPr="005B7FD0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C561C6" w:rsidRPr="005B7FD0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C561C6" w:rsidRPr="005B7FD0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BD2FF0" w:rsidRDefault="00BD2FF0" w:rsidP="0001227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FF0" w:rsidRDefault="00BD2FF0" w:rsidP="0001227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FF0" w:rsidRDefault="00BD2FF0" w:rsidP="0001227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FF0" w:rsidRDefault="00EB0544" w:rsidP="00BD2FF0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C561C6" w:rsidRPr="005B7FD0">
          <w:rPr>
            <w:rFonts w:ascii="Times New Roman" w:hAnsi="Times New Roman" w:cs="Times New Roman"/>
            <w:sz w:val="28"/>
            <w:szCs w:val="28"/>
          </w:rPr>
          <w:t>9 пункта 2 статьи 39.3</w:t>
        </w:r>
      </w:hyperlink>
      <w:r w:rsidR="00C561C6" w:rsidRPr="005B7FD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 В отношении указанного имущества</w:t>
      </w:r>
      <w:r w:rsidR="00BD2FF0">
        <w:rPr>
          <w:rFonts w:ascii="Times New Roman" w:hAnsi="Times New Roman" w:cs="Times New Roman"/>
          <w:sz w:val="28"/>
          <w:szCs w:val="28"/>
        </w:rPr>
        <w:t xml:space="preserve"> </w:t>
      </w:r>
      <w:r w:rsidR="00C561C6" w:rsidRPr="005B7FD0">
        <w:rPr>
          <w:rFonts w:ascii="Times New Roman" w:hAnsi="Times New Roman" w:cs="Times New Roman"/>
          <w:sz w:val="28"/>
          <w:szCs w:val="28"/>
        </w:rPr>
        <w:t xml:space="preserve"> запрещаются </w:t>
      </w:r>
      <w:r w:rsidR="00BD2FF0">
        <w:rPr>
          <w:rFonts w:ascii="Times New Roman" w:hAnsi="Times New Roman" w:cs="Times New Roman"/>
          <w:sz w:val="28"/>
          <w:szCs w:val="28"/>
        </w:rPr>
        <w:t xml:space="preserve"> </w:t>
      </w:r>
      <w:r w:rsidR="00C561C6" w:rsidRPr="005B7FD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D2FF0">
        <w:rPr>
          <w:rFonts w:ascii="Times New Roman" w:hAnsi="Times New Roman" w:cs="Times New Roman"/>
          <w:sz w:val="28"/>
          <w:szCs w:val="28"/>
        </w:rPr>
        <w:t xml:space="preserve"> </w:t>
      </w:r>
      <w:r w:rsidR="00C561C6" w:rsidRPr="005B7FD0">
        <w:rPr>
          <w:rFonts w:ascii="Times New Roman" w:hAnsi="Times New Roman" w:cs="Times New Roman"/>
          <w:sz w:val="28"/>
          <w:szCs w:val="28"/>
        </w:rPr>
        <w:t xml:space="preserve">переуступка прав </w:t>
      </w:r>
    </w:p>
    <w:p w:rsidR="00BD2FF0" w:rsidRDefault="00BD2FF0" w:rsidP="00BD2FF0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7FD0">
        <w:rPr>
          <w:rFonts w:ascii="Times New Roman" w:hAnsi="Times New Roman" w:cs="Times New Roman"/>
          <w:sz w:val="28"/>
          <w:szCs w:val="28"/>
        </w:rPr>
        <w:t xml:space="preserve">пользования им, передача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FD0">
        <w:rPr>
          <w:rFonts w:ascii="Times New Roman" w:hAnsi="Times New Roman" w:cs="Times New Roman"/>
          <w:sz w:val="28"/>
          <w:szCs w:val="28"/>
        </w:rPr>
        <w:t xml:space="preserve">прав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FD0">
        <w:rPr>
          <w:rFonts w:ascii="Times New Roman" w:hAnsi="Times New Roman" w:cs="Times New Roman"/>
          <w:sz w:val="28"/>
          <w:szCs w:val="28"/>
        </w:rPr>
        <w:t xml:space="preserve">пользования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FD0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FD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FD0">
        <w:rPr>
          <w:rFonts w:ascii="Times New Roman" w:hAnsi="Times New Roman" w:cs="Times New Roman"/>
          <w:sz w:val="28"/>
          <w:szCs w:val="28"/>
        </w:rPr>
        <w:t xml:space="preserve"> залог и внесение прав</w:t>
      </w:r>
    </w:p>
    <w:p w:rsidR="00BD2FF0" w:rsidRDefault="00C561C6" w:rsidP="00BD2FF0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7FD0">
        <w:rPr>
          <w:rFonts w:ascii="Times New Roman" w:hAnsi="Times New Roman" w:cs="Times New Roman"/>
          <w:sz w:val="28"/>
          <w:szCs w:val="28"/>
        </w:rPr>
        <w:t>пользо</w:t>
      </w:r>
      <w:r w:rsidR="00D539DA">
        <w:rPr>
          <w:rFonts w:ascii="Times New Roman" w:hAnsi="Times New Roman" w:cs="Times New Roman"/>
          <w:sz w:val="28"/>
          <w:szCs w:val="28"/>
        </w:rPr>
        <w:t>вания таким имуществом в уставно</w:t>
      </w:r>
      <w:r w:rsidRPr="005B7FD0">
        <w:rPr>
          <w:rFonts w:ascii="Times New Roman" w:hAnsi="Times New Roman" w:cs="Times New Roman"/>
          <w:sz w:val="28"/>
          <w:szCs w:val="28"/>
        </w:rPr>
        <w:t xml:space="preserve">й капитал любых других субъектов </w:t>
      </w:r>
    </w:p>
    <w:p w:rsidR="00C561C6" w:rsidRPr="005B7FD0" w:rsidRDefault="00C561C6" w:rsidP="00BD2FF0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FD0">
        <w:rPr>
          <w:rFonts w:ascii="Times New Roman" w:hAnsi="Times New Roman" w:cs="Times New Roman"/>
          <w:sz w:val="28"/>
          <w:szCs w:val="28"/>
        </w:rPr>
        <w:t xml:space="preserve">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</w:t>
      </w:r>
      <w:r w:rsidR="00602888" w:rsidRPr="005B7FD0">
        <w:rPr>
          <w:rFonts w:ascii="Times New Roman" w:hAnsi="Times New Roman" w:cs="Times New Roman"/>
          <w:sz w:val="28"/>
          <w:szCs w:val="28"/>
        </w:rPr>
        <w:t>С</w:t>
      </w:r>
      <w:r w:rsidRPr="005B7FD0">
        <w:rPr>
          <w:rFonts w:ascii="Times New Roman" w:hAnsi="Times New Roman" w:cs="Times New Roman"/>
          <w:sz w:val="28"/>
          <w:szCs w:val="28"/>
        </w:rPr>
        <w:t xml:space="preserve">убъектам малого и среднего предпринимательства, и в случае, если в субаренду предоставляется имущество, предусмотренное </w:t>
      </w:r>
      <w:hyperlink r:id="rId19" w:history="1">
        <w:r w:rsidRPr="005B7FD0">
          <w:rPr>
            <w:rFonts w:ascii="Times New Roman" w:hAnsi="Times New Roman" w:cs="Times New Roman"/>
            <w:sz w:val="28"/>
            <w:szCs w:val="28"/>
          </w:rPr>
          <w:t>пунктом 14 части 1 статьи 17.1</w:t>
        </w:r>
      </w:hyperlink>
      <w:r w:rsidRPr="005B7FD0">
        <w:rPr>
          <w:rFonts w:ascii="Times New Roman" w:hAnsi="Times New Roman" w:cs="Times New Roman"/>
          <w:sz w:val="28"/>
          <w:szCs w:val="28"/>
        </w:rPr>
        <w:t xml:space="preserve"> Федерального закона от 26</w:t>
      </w:r>
      <w:r w:rsidR="00A4316A" w:rsidRPr="005B7FD0">
        <w:rPr>
          <w:rFonts w:ascii="Times New Roman" w:hAnsi="Times New Roman" w:cs="Times New Roman"/>
          <w:sz w:val="28"/>
          <w:szCs w:val="28"/>
        </w:rPr>
        <w:t>.</w:t>
      </w:r>
      <w:r w:rsidR="00041655" w:rsidRPr="005B7FD0">
        <w:rPr>
          <w:rFonts w:ascii="Times New Roman" w:hAnsi="Times New Roman" w:cs="Times New Roman"/>
          <w:sz w:val="28"/>
          <w:szCs w:val="28"/>
        </w:rPr>
        <w:t>07</w:t>
      </w:r>
      <w:r w:rsidR="00A4316A" w:rsidRPr="005B7FD0">
        <w:rPr>
          <w:rFonts w:ascii="Times New Roman" w:hAnsi="Times New Roman" w:cs="Times New Roman"/>
          <w:sz w:val="28"/>
          <w:szCs w:val="28"/>
        </w:rPr>
        <w:t>.</w:t>
      </w:r>
      <w:r w:rsidR="00041655" w:rsidRPr="005B7FD0">
        <w:rPr>
          <w:rFonts w:ascii="Times New Roman" w:hAnsi="Times New Roman" w:cs="Times New Roman"/>
          <w:sz w:val="28"/>
          <w:szCs w:val="28"/>
        </w:rPr>
        <w:t xml:space="preserve">2006 </w:t>
      </w:r>
      <w:r w:rsidR="0030116D">
        <w:rPr>
          <w:rFonts w:ascii="Times New Roman" w:hAnsi="Times New Roman" w:cs="Times New Roman"/>
          <w:sz w:val="28"/>
          <w:szCs w:val="28"/>
        </w:rPr>
        <w:t xml:space="preserve"> № 135-ФЗ «О защите конкуренции»</w:t>
      </w:r>
      <w:r w:rsidRPr="005B7F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02F2" w:rsidRPr="005B7FD0" w:rsidRDefault="008C565D" w:rsidP="0001227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FD0">
        <w:rPr>
          <w:rFonts w:ascii="Times New Roman" w:hAnsi="Times New Roman" w:cs="Times New Roman"/>
          <w:sz w:val="28"/>
          <w:szCs w:val="28"/>
        </w:rPr>
        <w:t>7</w:t>
      </w:r>
      <w:r w:rsidR="00E302F2" w:rsidRPr="005B7FD0">
        <w:rPr>
          <w:rFonts w:ascii="Times New Roman" w:hAnsi="Times New Roman" w:cs="Times New Roman"/>
          <w:sz w:val="28"/>
          <w:szCs w:val="28"/>
        </w:rPr>
        <w:t xml:space="preserve">. </w:t>
      </w:r>
      <w:r w:rsidR="00E97149" w:rsidRPr="005B7FD0">
        <w:rPr>
          <w:rFonts w:ascii="Times New Roman" w:hAnsi="Times New Roman" w:cs="Times New Roman"/>
          <w:sz w:val="28"/>
          <w:szCs w:val="28"/>
        </w:rPr>
        <w:t>О</w:t>
      </w:r>
      <w:r w:rsidR="00E302F2" w:rsidRPr="005B7FD0">
        <w:rPr>
          <w:rFonts w:ascii="Times New Roman" w:hAnsi="Times New Roman" w:cs="Times New Roman"/>
          <w:sz w:val="28"/>
          <w:szCs w:val="28"/>
        </w:rPr>
        <w:t xml:space="preserve">плата недвижимого имущества, находящегося в  муниципальной собственности и приобретаемого </w:t>
      </w:r>
      <w:r w:rsidR="00602888" w:rsidRPr="005B7FD0">
        <w:rPr>
          <w:rFonts w:ascii="Times New Roman" w:hAnsi="Times New Roman" w:cs="Times New Roman"/>
          <w:sz w:val="28"/>
          <w:szCs w:val="28"/>
        </w:rPr>
        <w:t>С</w:t>
      </w:r>
      <w:r w:rsidR="00E302F2" w:rsidRPr="005B7FD0">
        <w:rPr>
          <w:rFonts w:ascii="Times New Roman" w:hAnsi="Times New Roman" w:cs="Times New Roman"/>
          <w:sz w:val="28"/>
          <w:szCs w:val="28"/>
        </w:rPr>
        <w:t>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</w:t>
      </w:r>
      <w:r w:rsidR="00825C50" w:rsidRPr="005B7FD0">
        <w:rPr>
          <w:rFonts w:ascii="Times New Roman" w:hAnsi="Times New Roman" w:cs="Times New Roman"/>
          <w:sz w:val="28"/>
          <w:szCs w:val="28"/>
        </w:rPr>
        <w:t>артальных выплат в равных долях  на основании отчета об оценке рыночной</w:t>
      </w:r>
      <w:r w:rsidR="00E302F2" w:rsidRPr="005B7FD0">
        <w:rPr>
          <w:rFonts w:ascii="Times New Roman" w:hAnsi="Times New Roman" w:cs="Times New Roman"/>
          <w:sz w:val="28"/>
          <w:szCs w:val="28"/>
        </w:rPr>
        <w:t xml:space="preserve"> </w:t>
      </w:r>
      <w:r w:rsidR="00825C50" w:rsidRPr="005B7FD0">
        <w:rPr>
          <w:rFonts w:ascii="Times New Roman" w:hAnsi="Times New Roman" w:cs="Times New Roman"/>
          <w:sz w:val="28"/>
          <w:szCs w:val="28"/>
        </w:rPr>
        <w:t xml:space="preserve">стоимости имущества. </w:t>
      </w:r>
      <w:r w:rsidR="00E302F2" w:rsidRPr="005B7FD0">
        <w:rPr>
          <w:rFonts w:ascii="Times New Roman" w:hAnsi="Times New Roman" w:cs="Times New Roman"/>
          <w:sz w:val="28"/>
          <w:szCs w:val="28"/>
        </w:rPr>
        <w:t>Срок рассрочки оплаты такого имущества при реализации преимущественного права на его приобретение составляет пять лет.</w:t>
      </w:r>
    </w:p>
    <w:p w:rsidR="00C04429" w:rsidRPr="0001227D" w:rsidRDefault="00C04429" w:rsidP="0001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FD0">
        <w:rPr>
          <w:rFonts w:ascii="Times New Roman" w:hAnsi="Times New Roman" w:cs="Times New Roman"/>
          <w:sz w:val="28"/>
          <w:szCs w:val="28"/>
        </w:rPr>
        <w:t xml:space="preserve"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настоящей статьей пределах принадлежит </w:t>
      </w:r>
      <w:r w:rsidR="00602888" w:rsidRPr="005B7FD0">
        <w:rPr>
          <w:rFonts w:ascii="Times New Roman" w:hAnsi="Times New Roman" w:cs="Times New Roman"/>
          <w:sz w:val="28"/>
          <w:szCs w:val="28"/>
        </w:rPr>
        <w:t>С</w:t>
      </w:r>
      <w:r w:rsidRPr="005B7FD0">
        <w:rPr>
          <w:rFonts w:ascii="Times New Roman" w:hAnsi="Times New Roman" w:cs="Times New Roman"/>
          <w:sz w:val="28"/>
          <w:szCs w:val="28"/>
        </w:rPr>
        <w:t xml:space="preserve">убъекту малого или </w:t>
      </w:r>
      <w:r w:rsidRPr="0001227D">
        <w:rPr>
          <w:rFonts w:ascii="Times New Roman" w:hAnsi="Times New Roman" w:cs="Times New Roman"/>
          <w:sz w:val="28"/>
          <w:szCs w:val="28"/>
        </w:rPr>
        <w:t>среднего предпринимательства при реализации преимущественного права на приобретение арендуемого имущества.</w:t>
      </w:r>
      <w:proofErr w:type="gramEnd"/>
    </w:p>
    <w:p w:rsidR="00C04429" w:rsidRPr="0001227D" w:rsidRDefault="00C04429" w:rsidP="0001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7D">
        <w:rPr>
          <w:rFonts w:ascii="Times New Roman" w:hAnsi="Times New Roman" w:cs="Times New Roman"/>
          <w:sz w:val="28"/>
          <w:szCs w:val="28"/>
        </w:rPr>
        <w:t xml:space="preserve">7.1. 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20" w:history="1">
        <w:r w:rsidRPr="0001227D">
          <w:rPr>
            <w:rFonts w:ascii="Times New Roman" w:hAnsi="Times New Roman" w:cs="Times New Roman"/>
            <w:sz w:val="28"/>
            <w:szCs w:val="28"/>
          </w:rPr>
          <w:t>ставки рефинансирования</w:t>
        </w:r>
      </w:hyperlink>
      <w:r w:rsidRPr="0001227D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Федерации, действующей на дату опубликования объявления о продаже арендуемого имущества.</w:t>
      </w:r>
    </w:p>
    <w:p w:rsidR="00C04429" w:rsidRPr="0001227D" w:rsidRDefault="00C04429" w:rsidP="0001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7D">
        <w:rPr>
          <w:rFonts w:ascii="Times New Roman" w:hAnsi="Times New Roman" w:cs="Times New Roman"/>
          <w:sz w:val="28"/>
          <w:szCs w:val="28"/>
        </w:rPr>
        <w:t>7.2.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C04429" w:rsidRPr="0001227D" w:rsidRDefault="00C04429" w:rsidP="0001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7D">
        <w:rPr>
          <w:rFonts w:ascii="Times New Roman" w:hAnsi="Times New Roman" w:cs="Times New Roman"/>
          <w:sz w:val="28"/>
          <w:szCs w:val="28"/>
        </w:rPr>
        <w:t>7.3.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C04429" w:rsidRPr="0001227D" w:rsidRDefault="00C04429" w:rsidP="0001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7D">
        <w:rPr>
          <w:rFonts w:ascii="Times New Roman" w:hAnsi="Times New Roman" w:cs="Times New Roman"/>
          <w:sz w:val="28"/>
          <w:szCs w:val="28"/>
        </w:rPr>
        <w:t>7.4.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</w:t>
      </w:r>
      <w:r w:rsidR="00CA21A1" w:rsidRPr="0001227D">
        <w:rPr>
          <w:rFonts w:ascii="Times New Roman" w:hAnsi="Times New Roman" w:cs="Times New Roman"/>
          <w:sz w:val="28"/>
          <w:szCs w:val="28"/>
        </w:rPr>
        <w:t>я</w:t>
      </w:r>
      <w:r w:rsidRPr="0001227D">
        <w:rPr>
          <w:rFonts w:ascii="Times New Roman" w:hAnsi="Times New Roman" w:cs="Times New Roman"/>
          <w:sz w:val="28"/>
          <w:szCs w:val="28"/>
        </w:rPr>
        <w:t>.</w:t>
      </w:r>
    </w:p>
    <w:p w:rsidR="005B311D" w:rsidRPr="0001227D" w:rsidRDefault="00C04429" w:rsidP="0001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7D">
        <w:rPr>
          <w:rFonts w:ascii="Times New Roman" w:hAnsi="Times New Roman" w:cs="Times New Roman"/>
          <w:sz w:val="28"/>
          <w:szCs w:val="28"/>
        </w:rPr>
        <w:t xml:space="preserve">Все вышеперечисленные условия </w:t>
      </w:r>
      <w:r w:rsidR="005B311D" w:rsidRPr="0001227D">
        <w:rPr>
          <w:rFonts w:ascii="Times New Roman" w:hAnsi="Times New Roman" w:cs="Times New Roman"/>
          <w:sz w:val="28"/>
          <w:szCs w:val="28"/>
        </w:rPr>
        <w:t xml:space="preserve">предусматривается </w:t>
      </w:r>
      <w:r w:rsidRPr="0001227D">
        <w:rPr>
          <w:rFonts w:ascii="Times New Roman" w:hAnsi="Times New Roman" w:cs="Times New Roman"/>
          <w:sz w:val="28"/>
          <w:szCs w:val="28"/>
        </w:rPr>
        <w:t xml:space="preserve">в </w:t>
      </w:r>
      <w:r w:rsidR="005B311D" w:rsidRPr="0001227D">
        <w:rPr>
          <w:rFonts w:ascii="Times New Roman" w:hAnsi="Times New Roman" w:cs="Times New Roman"/>
          <w:sz w:val="28"/>
          <w:szCs w:val="28"/>
        </w:rPr>
        <w:t>договор</w:t>
      </w:r>
      <w:r w:rsidRPr="0001227D">
        <w:rPr>
          <w:rFonts w:ascii="Times New Roman" w:hAnsi="Times New Roman" w:cs="Times New Roman"/>
          <w:sz w:val="28"/>
          <w:szCs w:val="28"/>
        </w:rPr>
        <w:t>е</w:t>
      </w:r>
      <w:r w:rsidR="005B311D" w:rsidRPr="0001227D">
        <w:rPr>
          <w:rFonts w:ascii="Times New Roman" w:hAnsi="Times New Roman" w:cs="Times New Roman"/>
          <w:sz w:val="28"/>
          <w:szCs w:val="28"/>
        </w:rPr>
        <w:t xml:space="preserve"> купли-продажи муниципального имущества.</w:t>
      </w:r>
    </w:p>
    <w:p w:rsidR="00BD2FF0" w:rsidRDefault="008C565D" w:rsidP="0001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7D">
        <w:rPr>
          <w:rFonts w:ascii="Times New Roman" w:hAnsi="Times New Roman" w:cs="Times New Roman"/>
          <w:sz w:val="28"/>
          <w:szCs w:val="28"/>
        </w:rPr>
        <w:t>8</w:t>
      </w:r>
      <w:r w:rsidR="003423B2" w:rsidRPr="0001227D">
        <w:rPr>
          <w:rFonts w:ascii="Times New Roman" w:hAnsi="Times New Roman" w:cs="Times New Roman"/>
          <w:sz w:val="28"/>
          <w:szCs w:val="28"/>
        </w:rPr>
        <w:t xml:space="preserve">.  </w:t>
      </w:r>
      <w:r w:rsidR="009A2396" w:rsidRPr="0001227D">
        <w:rPr>
          <w:rFonts w:ascii="Times New Roman" w:hAnsi="Times New Roman" w:cs="Times New Roman"/>
          <w:sz w:val="28"/>
          <w:szCs w:val="28"/>
        </w:rPr>
        <w:t>Перечень</w:t>
      </w:r>
      <w:r w:rsidR="00D41B53" w:rsidRPr="0001227D">
        <w:rPr>
          <w:rFonts w:ascii="Times New Roman" w:hAnsi="Times New Roman" w:cs="Times New Roman"/>
          <w:sz w:val="28"/>
          <w:szCs w:val="28"/>
        </w:rPr>
        <w:t xml:space="preserve"> </w:t>
      </w:r>
      <w:r w:rsidR="003041E8" w:rsidRPr="0001227D">
        <w:rPr>
          <w:rFonts w:ascii="Times New Roman" w:hAnsi="Times New Roman" w:cs="Times New Roman"/>
          <w:sz w:val="28"/>
          <w:szCs w:val="28"/>
        </w:rPr>
        <w:t xml:space="preserve"> муниципального имущества, предназначенного для предоставления во владение и (или) в</w:t>
      </w:r>
      <w:r w:rsidR="003041E8" w:rsidRPr="005B7FD0">
        <w:rPr>
          <w:rFonts w:ascii="Times New Roman" w:hAnsi="Times New Roman" w:cs="Times New Roman"/>
          <w:sz w:val="28"/>
          <w:szCs w:val="28"/>
        </w:rPr>
        <w:t xml:space="preserve"> пользование </w:t>
      </w:r>
      <w:r w:rsidR="00602888" w:rsidRPr="005B7FD0">
        <w:rPr>
          <w:rFonts w:ascii="Times New Roman" w:hAnsi="Times New Roman" w:cs="Times New Roman"/>
          <w:sz w:val="28"/>
          <w:szCs w:val="28"/>
        </w:rPr>
        <w:t>С</w:t>
      </w:r>
      <w:r w:rsidR="003041E8" w:rsidRPr="005B7FD0">
        <w:rPr>
          <w:rFonts w:ascii="Times New Roman" w:hAnsi="Times New Roman" w:cs="Times New Roman"/>
          <w:sz w:val="28"/>
          <w:szCs w:val="28"/>
        </w:rPr>
        <w:t xml:space="preserve">убъектам малого и среднего предпринимательства </w:t>
      </w:r>
      <w:r w:rsidR="00602888" w:rsidRPr="005B7FD0">
        <w:rPr>
          <w:rFonts w:ascii="Times New Roman" w:hAnsi="Times New Roman" w:cs="Times New Roman"/>
          <w:sz w:val="28"/>
          <w:szCs w:val="28"/>
        </w:rPr>
        <w:t xml:space="preserve"> </w:t>
      </w:r>
      <w:r w:rsidR="003041E8" w:rsidRPr="005B7FD0">
        <w:rPr>
          <w:rFonts w:ascii="Times New Roman" w:hAnsi="Times New Roman" w:cs="Times New Roman"/>
          <w:sz w:val="28"/>
          <w:szCs w:val="28"/>
        </w:rPr>
        <w:t xml:space="preserve">(далее – Перечень) </w:t>
      </w:r>
      <w:r w:rsidR="00D41B53" w:rsidRPr="005B7FD0">
        <w:rPr>
          <w:rFonts w:ascii="Times New Roman" w:hAnsi="Times New Roman" w:cs="Times New Roman"/>
          <w:sz w:val="28"/>
          <w:szCs w:val="28"/>
        </w:rPr>
        <w:t xml:space="preserve">ведется в соответствии  с прилагаемыми  Правилами формирования, ведения и обязательного опубликования перечня </w:t>
      </w:r>
      <w:r w:rsidR="00BD2FF0">
        <w:rPr>
          <w:rFonts w:ascii="Times New Roman" w:hAnsi="Times New Roman" w:cs="Times New Roman"/>
          <w:sz w:val="28"/>
          <w:szCs w:val="28"/>
        </w:rPr>
        <w:t xml:space="preserve"> </w:t>
      </w:r>
      <w:r w:rsidR="008E7DBD" w:rsidRPr="005B7FD0">
        <w:rPr>
          <w:rFonts w:ascii="Times New Roman" w:hAnsi="Times New Roman" w:cs="Times New Roman"/>
          <w:sz w:val="28"/>
          <w:szCs w:val="28"/>
        </w:rPr>
        <w:t>муниципального</w:t>
      </w:r>
      <w:r w:rsidR="00BD2FF0">
        <w:rPr>
          <w:rFonts w:ascii="Times New Roman" w:hAnsi="Times New Roman" w:cs="Times New Roman"/>
          <w:sz w:val="28"/>
          <w:szCs w:val="28"/>
        </w:rPr>
        <w:t xml:space="preserve"> </w:t>
      </w:r>
      <w:r w:rsidR="00D41B53" w:rsidRPr="005B7FD0">
        <w:rPr>
          <w:rFonts w:ascii="Times New Roman" w:hAnsi="Times New Roman" w:cs="Times New Roman"/>
          <w:sz w:val="28"/>
          <w:szCs w:val="28"/>
        </w:rPr>
        <w:t xml:space="preserve"> имущества, </w:t>
      </w:r>
      <w:r w:rsidR="00BD2FF0">
        <w:rPr>
          <w:rFonts w:ascii="Times New Roman" w:hAnsi="Times New Roman" w:cs="Times New Roman"/>
          <w:sz w:val="28"/>
          <w:szCs w:val="28"/>
        </w:rPr>
        <w:t xml:space="preserve"> </w:t>
      </w:r>
      <w:r w:rsidR="00D41B53" w:rsidRPr="005B7FD0">
        <w:rPr>
          <w:rFonts w:ascii="Times New Roman" w:hAnsi="Times New Roman" w:cs="Times New Roman"/>
          <w:sz w:val="28"/>
          <w:szCs w:val="28"/>
        </w:rPr>
        <w:t xml:space="preserve">свободного от прав </w:t>
      </w:r>
    </w:p>
    <w:p w:rsidR="00BD2FF0" w:rsidRDefault="00BD2FF0" w:rsidP="0001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FF0" w:rsidRDefault="00BD2FF0" w:rsidP="0001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FF0" w:rsidRDefault="00BD2FF0" w:rsidP="0001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FF0" w:rsidRDefault="00BD2FF0" w:rsidP="0001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B53" w:rsidRPr="005B7FD0" w:rsidRDefault="00D41B53" w:rsidP="00BD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FD0">
        <w:rPr>
          <w:rFonts w:ascii="Times New Roman" w:hAnsi="Times New Roman" w:cs="Times New Roman"/>
          <w:sz w:val="28"/>
          <w:szCs w:val="28"/>
        </w:rPr>
        <w:t>третьих лиц (за исключением имущественных прав субъектов малого и среднего предпринимательства).</w:t>
      </w:r>
    </w:p>
    <w:p w:rsidR="00BD2FF0" w:rsidRDefault="008C565D" w:rsidP="00BD2FF0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FD0">
        <w:rPr>
          <w:rFonts w:ascii="Times New Roman" w:hAnsi="Times New Roman" w:cs="Times New Roman"/>
          <w:sz w:val="28"/>
          <w:szCs w:val="28"/>
        </w:rPr>
        <w:t>9</w:t>
      </w:r>
      <w:r w:rsidR="009A2396" w:rsidRPr="005B7FD0">
        <w:rPr>
          <w:rFonts w:ascii="Times New Roman" w:hAnsi="Times New Roman" w:cs="Times New Roman"/>
          <w:sz w:val="28"/>
          <w:szCs w:val="28"/>
        </w:rPr>
        <w:t xml:space="preserve">. </w:t>
      </w:r>
      <w:r w:rsidR="0071277F" w:rsidRPr="005B7FD0">
        <w:rPr>
          <w:rFonts w:ascii="Times New Roman" w:hAnsi="Times New Roman" w:cs="Times New Roman"/>
          <w:sz w:val="28"/>
          <w:szCs w:val="28"/>
        </w:rPr>
        <w:t>Стартовый размер арендной платы п</w:t>
      </w:r>
      <w:r w:rsidR="009A2396" w:rsidRPr="005B7FD0">
        <w:rPr>
          <w:rFonts w:ascii="Times New Roman" w:hAnsi="Times New Roman" w:cs="Times New Roman"/>
          <w:sz w:val="28"/>
          <w:szCs w:val="28"/>
        </w:rPr>
        <w:t xml:space="preserve">ри проведении конкурсов и аукционов на право заключения договоров аренды с субъектами малого и </w:t>
      </w:r>
    </w:p>
    <w:p w:rsidR="00BD2FF0" w:rsidRPr="005B7FD0" w:rsidRDefault="009A2396" w:rsidP="00CF0BBE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7FD0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 в отношении муниципального имущества, включенного в </w:t>
      </w:r>
      <w:hyperlink r:id="rId21" w:history="1">
        <w:r w:rsidRPr="005B7FD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5B7FD0">
        <w:rPr>
          <w:rFonts w:ascii="Times New Roman" w:hAnsi="Times New Roman" w:cs="Times New Roman"/>
          <w:sz w:val="28"/>
          <w:szCs w:val="28"/>
        </w:rPr>
        <w:t>, определяет</w:t>
      </w:r>
      <w:r w:rsidR="0071277F" w:rsidRPr="005B7FD0">
        <w:rPr>
          <w:rFonts w:ascii="Times New Roman" w:hAnsi="Times New Roman" w:cs="Times New Roman"/>
          <w:sz w:val="28"/>
          <w:szCs w:val="28"/>
        </w:rPr>
        <w:t>ся</w:t>
      </w:r>
      <w:r w:rsidRPr="005B7FD0">
        <w:rPr>
          <w:rFonts w:ascii="Times New Roman" w:hAnsi="Times New Roman" w:cs="Times New Roman"/>
          <w:sz w:val="28"/>
          <w:szCs w:val="28"/>
        </w:rPr>
        <w:t xml:space="preserve">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9A2396" w:rsidRPr="005B7FD0" w:rsidRDefault="00137675" w:rsidP="0001227D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FD0">
        <w:rPr>
          <w:rFonts w:ascii="Times New Roman" w:hAnsi="Times New Roman" w:cs="Times New Roman"/>
          <w:sz w:val="28"/>
          <w:szCs w:val="28"/>
        </w:rPr>
        <w:t>1</w:t>
      </w:r>
      <w:r w:rsidR="008C565D" w:rsidRPr="005B7FD0">
        <w:rPr>
          <w:rFonts w:ascii="Times New Roman" w:hAnsi="Times New Roman" w:cs="Times New Roman"/>
          <w:sz w:val="28"/>
          <w:szCs w:val="28"/>
        </w:rPr>
        <w:t>0</w:t>
      </w:r>
      <w:r w:rsidR="009A2396" w:rsidRPr="005B7FD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9A2396" w:rsidRPr="005B7FD0">
        <w:rPr>
          <w:rFonts w:ascii="Times New Roman" w:hAnsi="Times New Roman" w:cs="Times New Roman"/>
          <w:sz w:val="28"/>
          <w:szCs w:val="28"/>
        </w:rPr>
        <w:t xml:space="preserve">В течение года с даты включения муниципального имущества в </w:t>
      </w:r>
      <w:hyperlink r:id="rId22" w:history="1">
        <w:r w:rsidR="009A2396" w:rsidRPr="005B7FD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9A2396" w:rsidRPr="005B7FD0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71277F" w:rsidRPr="005B7FD0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администрации Промышленновского муниципального района </w:t>
      </w:r>
      <w:r w:rsidR="009A2396" w:rsidRPr="005B7FD0">
        <w:rPr>
          <w:rFonts w:ascii="Times New Roman" w:hAnsi="Times New Roman" w:cs="Times New Roman"/>
          <w:sz w:val="28"/>
          <w:szCs w:val="28"/>
        </w:rPr>
        <w:t xml:space="preserve">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</w:t>
      </w:r>
      <w:r w:rsidR="00602888" w:rsidRPr="005B7FD0">
        <w:rPr>
          <w:rFonts w:ascii="Times New Roman" w:hAnsi="Times New Roman" w:cs="Times New Roman"/>
          <w:sz w:val="28"/>
          <w:szCs w:val="28"/>
        </w:rPr>
        <w:t>С</w:t>
      </w:r>
      <w:r w:rsidR="009A2396" w:rsidRPr="005B7FD0">
        <w:rPr>
          <w:rFonts w:ascii="Times New Roman" w:hAnsi="Times New Roman" w:cs="Times New Roman"/>
          <w:sz w:val="28"/>
          <w:szCs w:val="28"/>
        </w:rPr>
        <w:t>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</w:t>
      </w:r>
      <w:r w:rsidR="0030116D" w:rsidRPr="0030116D">
        <w:rPr>
          <w:rFonts w:ascii="Times New Roman" w:hAnsi="Times New Roman" w:cs="Times New Roman"/>
          <w:sz w:val="28"/>
          <w:szCs w:val="28"/>
        </w:rPr>
        <w:t xml:space="preserve"> </w:t>
      </w:r>
      <w:r w:rsidR="0030116D" w:rsidRPr="005B7FD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3" w:history="1">
        <w:r w:rsidR="0030116D" w:rsidRPr="005B7FD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0116D">
        <w:t xml:space="preserve"> </w:t>
      </w:r>
      <w:r w:rsidR="0030116D" w:rsidRPr="005B7FD0">
        <w:rPr>
          <w:rFonts w:ascii="Times New Roman" w:hAnsi="Times New Roman" w:cs="Times New Roman"/>
          <w:sz w:val="28"/>
          <w:szCs w:val="28"/>
        </w:rPr>
        <w:t xml:space="preserve">от 26.07.2006 </w:t>
      </w:r>
      <w:r w:rsidR="0030116D">
        <w:rPr>
          <w:rFonts w:ascii="Times New Roman" w:hAnsi="Times New Roman" w:cs="Times New Roman"/>
          <w:sz w:val="28"/>
          <w:szCs w:val="28"/>
        </w:rPr>
        <w:t xml:space="preserve">             № 135-ФЗ</w:t>
      </w:r>
      <w:proofErr w:type="gramEnd"/>
      <w:r w:rsidR="009A2396" w:rsidRPr="005B7FD0">
        <w:rPr>
          <w:rFonts w:ascii="Times New Roman" w:hAnsi="Times New Roman" w:cs="Times New Roman"/>
          <w:sz w:val="28"/>
          <w:szCs w:val="28"/>
        </w:rPr>
        <w:t xml:space="preserve"> </w:t>
      </w:r>
      <w:r w:rsidR="0030116D">
        <w:rPr>
          <w:rFonts w:ascii="Times New Roman" w:hAnsi="Times New Roman" w:cs="Times New Roman"/>
          <w:sz w:val="28"/>
          <w:szCs w:val="28"/>
        </w:rPr>
        <w:t>«О защите конкуренции»</w:t>
      </w:r>
      <w:r w:rsidR="009A2396" w:rsidRPr="005B7FD0">
        <w:rPr>
          <w:rFonts w:ascii="Times New Roman" w:hAnsi="Times New Roman" w:cs="Times New Roman"/>
          <w:sz w:val="28"/>
          <w:szCs w:val="28"/>
        </w:rPr>
        <w:t>.</w:t>
      </w:r>
    </w:p>
    <w:p w:rsidR="008C565D" w:rsidRPr="005B7FD0" w:rsidRDefault="00310909" w:rsidP="0001227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FD0">
        <w:rPr>
          <w:rFonts w:ascii="Times New Roman" w:hAnsi="Times New Roman" w:cs="Times New Roman"/>
          <w:sz w:val="28"/>
          <w:szCs w:val="28"/>
        </w:rPr>
        <w:t>1</w:t>
      </w:r>
      <w:r w:rsidR="008C565D" w:rsidRPr="005B7FD0">
        <w:rPr>
          <w:rFonts w:ascii="Times New Roman" w:hAnsi="Times New Roman" w:cs="Times New Roman"/>
          <w:sz w:val="28"/>
          <w:szCs w:val="28"/>
        </w:rPr>
        <w:t>1</w:t>
      </w:r>
      <w:r w:rsidR="009A2396" w:rsidRPr="005B7FD0">
        <w:rPr>
          <w:rFonts w:ascii="Times New Roman" w:hAnsi="Times New Roman" w:cs="Times New Roman"/>
          <w:sz w:val="28"/>
          <w:szCs w:val="28"/>
        </w:rPr>
        <w:t xml:space="preserve">. </w:t>
      </w:r>
      <w:r w:rsidR="008C565D" w:rsidRPr="005B7FD0">
        <w:rPr>
          <w:rFonts w:ascii="Times New Roman" w:hAnsi="Times New Roman" w:cs="Times New Roman"/>
          <w:sz w:val="28"/>
          <w:szCs w:val="28"/>
        </w:rPr>
        <w:t xml:space="preserve">При заключении с </w:t>
      </w:r>
      <w:r w:rsidR="00602888" w:rsidRPr="005B7FD0">
        <w:rPr>
          <w:rFonts w:ascii="Times New Roman" w:hAnsi="Times New Roman" w:cs="Times New Roman"/>
          <w:sz w:val="28"/>
          <w:szCs w:val="28"/>
        </w:rPr>
        <w:t>С</w:t>
      </w:r>
      <w:r w:rsidR="008C565D" w:rsidRPr="005B7FD0">
        <w:rPr>
          <w:rFonts w:ascii="Times New Roman" w:hAnsi="Times New Roman" w:cs="Times New Roman"/>
          <w:sz w:val="28"/>
          <w:szCs w:val="28"/>
        </w:rPr>
        <w:t xml:space="preserve">убъектами малого и среднего предпринимательства договоров аренды в отношении муниципального имущества, включенного в </w:t>
      </w:r>
      <w:hyperlink r:id="rId24" w:history="1">
        <w:r w:rsidR="008C565D" w:rsidRPr="005B7FD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8C565D" w:rsidRPr="005B7FD0">
        <w:rPr>
          <w:rFonts w:ascii="Times New Roman" w:hAnsi="Times New Roman" w:cs="Times New Roman"/>
          <w:sz w:val="28"/>
          <w:szCs w:val="28"/>
        </w:rPr>
        <w:t>, предусматривать следующие условия:</w:t>
      </w:r>
    </w:p>
    <w:p w:rsidR="008C565D" w:rsidRPr="005B7FD0" w:rsidRDefault="008C565D" w:rsidP="0001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FD0">
        <w:rPr>
          <w:rFonts w:ascii="Times New Roman" w:hAnsi="Times New Roman" w:cs="Times New Roman"/>
          <w:sz w:val="28"/>
          <w:szCs w:val="28"/>
        </w:rPr>
        <w:t>а) срок договора аренды составляет не менее 5 лет;</w:t>
      </w:r>
    </w:p>
    <w:p w:rsidR="008C565D" w:rsidRPr="005B7FD0" w:rsidRDefault="008C565D" w:rsidP="0001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FD0">
        <w:rPr>
          <w:rFonts w:ascii="Times New Roman" w:hAnsi="Times New Roman" w:cs="Times New Roman"/>
          <w:sz w:val="28"/>
          <w:szCs w:val="28"/>
        </w:rPr>
        <w:t>б) арендная плата вносится в следующем порядке:</w:t>
      </w:r>
    </w:p>
    <w:p w:rsidR="008C565D" w:rsidRPr="005B7FD0" w:rsidRDefault="008C565D" w:rsidP="0001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FD0">
        <w:rPr>
          <w:rFonts w:ascii="Times New Roman" w:hAnsi="Times New Roman" w:cs="Times New Roman"/>
          <w:sz w:val="28"/>
          <w:szCs w:val="28"/>
        </w:rPr>
        <w:t xml:space="preserve">в первый год аренды - 40 процентов размера </w:t>
      </w:r>
      <w:r w:rsidR="00AA692F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5B7FD0">
        <w:rPr>
          <w:rFonts w:ascii="Times New Roman" w:hAnsi="Times New Roman" w:cs="Times New Roman"/>
          <w:sz w:val="28"/>
          <w:szCs w:val="28"/>
        </w:rPr>
        <w:t>арендной платы;</w:t>
      </w:r>
    </w:p>
    <w:p w:rsidR="008C565D" w:rsidRPr="005B7FD0" w:rsidRDefault="008C565D" w:rsidP="0001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FD0">
        <w:rPr>
          <w:rFonts w:ascii="Times New Roman" w:hAnsi="Times New Roman" w:cs="Times New Roman"/>
          <w:sz w:val="28"/>
          <w:szCs w:val="28"/>
        </w:rPr>
        <w:t xml:space="preserve">во второй год аренды - 60 процентов размера </w:t>
      </w:r>
      <w:r w:rsidR="00AA692F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5B7FD0">
        <w:rPr>
          <w:rFonts w:ascii="Times New Roman" w:hAnsi="Times New Roman" w:cs="Times New Roman"/>
          <w:sz w:val="28"/>
          <w:szCs w:val="28"/>
        </w:rPr>
        <w:t>арендной платы;</w:t>
      </w:r>
    </w:p>
    <w:p w:rsidR="008C565D" w:rsidRPr="005B7FD0" w:rsidRDefault="008C565D" w:rsidP="0001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FD0">
        <w:rPr>
          <w:rFonts w:ascii="Times New Roman" w:hAnsi="Times New Roman" w:cs="Times New Roman"/>
          <w:sz w:val="28"/>
          <w:szCs w:val="28"/>
        </w:rPr>
        <w:t>в третий год аренды - 80 процентов размера</w:t>
      </w:r>
      <w:r w:rsidR="00AA692F">
        <w:rPr>
          <w:rFonts w:ascii="Times New Roman" w:hAnsi="Times New Roman" w:cs="Times New Roman"/>
          <w:sz w:val="28"/>
          <w:szCs w:val="28"/>
        </w:rPr>
        <w:t xml:space="preserve"> годовой </w:t>
      </w:r>
      <w:r w:rsidRPr="005B7FD0">
        <w:rPr>
          <w:rFonts w:ascii="Times New Roman" w:hAnsi="Times New Roman" w:cs="Times New Roman"/>
          <w:sz w:val="28"/>
          <w:szCs w:val="28"/>
        </w:rPr>
        <w:t xml:space="preserve"> арендной платы;</w:t>
      </w:r>
    </w:p>
    <w:p w:rsidR="008C565D" w:rsidRPr="005B7FD0" w:rsidRDefault="008C565D" w:rsidP="0001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FD0">
        <w:rPr>
          <w:rFonts w:ascii="Times New Roman" w:hAnsi="Times New Roman" w:cs="Times New Roman"/>
          <w:sz w:val="28"/>
          <w:szCs w:val="28"/>
        </w:rPr>
        <w:t xml:space="preserve">в четвертый год аренды и далее - 100 процентов размера </w:t>
      </w:r>
      <w:r w:rsidR="00AA692F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5B7FD0">
        <w:rPr>
          <w:rFonts w:ascii="Times New Roman" w:hAnsi="Times New Roman" w:cs="Times New Roman"/>
          <w:sz w:val="28"/>
          <w:szCs w:val="28"/>
        </w:rPr>
        <w:t>арендной платы.</w:t>
      </w:r>
    </w:p>
    <w:p w:rsidR="008C565D" w:rsidRDefault="008C565D" w:rsidP="0001227D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FD0">
        <w:rPr>
          <w:rFonts w:ascii="Times New Roman" w:hAnsi="Times New Roman" w:cs="Times New Roman"/>
          <w:sz w:val="28"/>
          <w:szCs w:val="28"/>
        </w:rPr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AA692F" w:rsidRDefault="00AA692F" w:rsidP="0001227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AA692F" w:rsidRDefault="00AA692F">
      <w:pPr>
        <w:spacing w:after="1" w:line="280" w:lineRule="atLeast"/>
      </w:pPr>
      <w:r>
        <w:rPr>
          <w:rFonts w:ascii="Times New Roman" w:hAnsi="Times New Roman" w:cs="Times New Roman"/>
          <w:sz w:val="28"/>
        </w:rPr>
        <w:br/>
      </w:r>
    </w:p>
    <w:p w:rsidR="00AA692F" w:rsidRPr="005B7FD0" w:rsidRDefault="00AA692F" w:rsidP="008C565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277F" w:rsidRDefault="0071277F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7FD0" w:rsidRDefault="005B7FD0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7FD0" w:rsidRDefault="005B7FD0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7FD0" w:rsidRDefault="005B7FD0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227D" w:rsidRDefault="0001227D" w:rsidP="00CF0BB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008" w:type="dxa"/>
        <w:tblLook w:val="01E0"/>
      </w:tblPr>
      <w:tblGrid>
        <w:gridCol w:w="4308"/>
        <w:gridCol w:w="4700"/>
      </w:tblGrid>
      <w:tr w:rsidR="0030116D" w:rsidRPr="00397747" w:rsidTr="00884F10">
        <w:tc>
          <w:tcPr>
            <w:tcW w:w="4308" w:type="dxa"/>
          </w:tcPr>
          <w:p w:rsidR="0030116D" w:rsidRDefault="0030116D" w:rsidP="00884F10">
            <w:pPr>
              <w:pStyle w:val="a7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  <w:p w:rsidR="0030116D" w:rsidRDefault="0030116D" w:rsidP="00884F10">
            <w:pPr>
              <w:pStyle w:val="a7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  <w:p w:rsidR="0030116D" w:rsidRDefault="0030116D" w:rsidP="00884F10">
            <w:pPr>
              <w:pStyle w:val="a7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  <w:p w:rsidR="0030116D" w:rsidRPr="00397747" w:rsidRDefault="0030116D" w:rsidP="00884F10">
            <w:pPr>
              <w:pStyle w:val="a7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4700" w:type="dxa"/>
          </w:tcPr>
          <w:p w:rsidR="0030116D" w:rsidRDefault="0030116D" w:rsidP="00884F10">
            <w:pPr>
              <w:pStyle w:val="a7"/>
              <w:tabs>
                <w:tab w:val="left" w:pos="0"/>
              </w:tabs>
              <w:ind w:firstLine="0"/>
              <w:rPr>
                <w:szCs w:val="28"/>
              </w:rPr>
            </w:pPr>
          </w:p>
          <w:p w:rsidR="00BD2FF0" w:rsidRDefault="00BD2FF0" w:rsidP="00884F10">
            <w:pPr>
              <w:pStyle w:val="a7"/>
              <w:tabs>
                <w:tab w:val="left" w:pos="0"/>
              </w:tabs>
              <w:ind w:firstLine="0"/>
              <w:rPr>
                <w:szCs w:val="28"/>
              </w:rPr>
            </w:pPr>
          </w:p>
          <w:p w:rsidR="00BD2FF0" w:rsidRDefault="00BD2FF0" w:rsidP="00884F10">
            <w:pPr>
              <w:pStyle w:val="a7"/>
              <w:tabs>
                <w:tab w:val="left" w:pos="0"/>
              </w:tabs>
              <w:ind w:firstLine="0"/>
              <w:rPr>
                <w:szCs w:val="28"/>
              </w:rPr>
            </w:pPr>
          </w:p>
          <w:p w:rsidR="00BD2FF0" w:rsidRDefault="00BD2FF0" w:rsidP="00884F10">
            <w:pPr>
              <w:pStyle w:val="a7"/>
              <w:tabs>
                <w:tab w:val="left" w:pos="0"/>
              </w:tabs>
              <w:ind w:firstLine="0"/>
              <w:rPr>
                <w:szCs w:val="28"/>
              </w:rPr>
            </w:pPr>
          </w:p>
          <w:p w:rsidR="00BD2FF0" w:rsidRDefault="00BD2FF0" w:rsidP="00884F10">
            <w:pPr>
              <w:pStyle w:val="a7"/>
              <w:tabs>
                <w:tab w:val="left" w:pos="0"/>
              </w:tabs>
              <w:ind w:firstLine="0"/>
              <w:rPr>
                <w:szCs w:val="28"/>
              </w:rPr>
            </w:pPr>
          </w:p>
          <w:p w:rsidR="00BD2FF0" w:rsidRDefault="00BD2FF0" w:rsidP="00884F10">
            <w:pPr>
              <w:pStyle w:val="a7"/>
              <w:tabs>
                <w:tab w:val="left" w:pos="0"/>
              </w:tabs>
              <w:ind w:firstLine="0"/>
              <w:rPr>
                <w:szCs w:val="28"/>
              </w:rPr>
            </w:pPr>
          </w:p>
          <w:p w:rsidR="00BD2FF0" w:rsidRDefault="00BD2FF0" w:rsidP="00884F10">
            <w:pPr>
              <w:pStyle w:val="a7"/>
              <w:tabs>
                <w:tab w:val="left" w:pos="0"/>
              </w:tabs>
              <w:ind w:firstLine="0"/>
              <w:rPr>
                <w:szCs w:val="28"/>
              </w:rPr>
            </w:pPr>
          </w:p>
          <w:p w:rsidR="00BD2FF0" w:rsidRDefault="00BD2FF0" w:rsidP="00884F10">
            <w:pPr>
              <w:pStyle w:val="a7"/>
              <w:tabs>
                <w:tab w:val="left" w:pos="0"/>
              </w:tabs>
              <w:ind w:firstLine="0"/>
              <w:rPr>
                <w:szCs w:val="28"/>
              </w:rPr>
            </w:pPr>
          </w:p>
          <w:p w:rsidR="00907C02" w:rsidRDefault="00907C02" w:rsidP="00884F10">
            <w:pPr>
              <w:pStyle w:val="a7"/>
              <w:tabs>
                <w:tab w:val="left" w:pos="0"/>
              </w:tabs>
              <w:ind w:firstLine="0"/>
              <w:rPr>
                <w:szCs w:val="28"/>
              </w:rPr>
            </w:pPr>
          </w:p>
          <w:p w:rsidR="0030116D" w:rsidRPr="0030116D" w:rsidRDefault="0030116D" w:rsidP="00884F10">
            <w:pPr>
              <w:pStyle w:val="a7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Приложение № 1</w:t>
            </w:r>
          </w:p>
          <w:p w:rsidR="0030116D" w:rsidRPr="0030116D" w:rsidRDefault="0030116D" w:rsidP="00E963AC">
            <w:pPr>
              <w:pStyle w:val="a7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 </w:t>
            </w:r>
            <w:r w:rsidR="00E963AC">
              <w:rPr>
                <w:sz w:val="24"/>
              </w:rPr>
              <w:t>Положению «Об имущественной поддержке субъектов малого и среднего предпринимательства при предоставлении муниципального имущества», утвержденному решением</w:t>
            </w:r>
            <w:r w:rsidRPr="0030116D">
              <w:rPr>
                <w:sz w:val="24"/>
              </w:rPr>
              <w:t xml:space="preserve"> Совета народных депутатов Промышленновского мун</w:t>
            </w:r>
            <w:r w:rsidR="00CD78B5">
              <w:rPr>
                <w:sz w:val="24"/>
              </w:rPr>
              <w:t xml:space="preserve">иципального района </w:t>
            </w:r>
            <w:proofErr w:type="gramStart"/>
            <w:r w:rsidR="00CD78B5">
              <w:rPr>
                <w:sz w:val="24"/>
              </w:rPr>
              <w:t>от</w:t>
            </w:r>
            <w:proofErr w:type="gramEnd"/>
            <w:r w:rsidR="00CD78B5">
              <w:rPr>
                <w:sz w:val="24"/>
              </w:rPr>
              <w:t xml:space="preserve"> ________</w:t>
            </w:r>
            <w:r w:rsidRPr="0030116D">
              <w:rPr>
                <w:sz w:val="24"/>
              </w:rPr>
              <w:t xml:space="preserve"> </w:t>
            </w:r>
            <w:r w:rsidR="00E963AC">
              <w:rPr>
                <w:sz w:val="24"/>
              </w:rPr>
              <w:t xml:space="preserve">            </w:t>
            </w:r>
            <w:r w:rsidR="00CD78B5">
              <w:rPr>
                <w:sz w:val="24"/>
              </w:rPr>
              <w:t>№ ___</w:t>
            </w:r>
            <w:r w:rsidR="00E963AC">
              <w:rPr>
                <w:sz w:val="24"/>
              </w:rPr>
              <w:t xml:space="preserve"> </w:t>
            </w:r>
            <w:r w:rsidRPr="0030116D">
              <w:rPr>
                <w:sz w:val="24"/>
              </w:rPr>
              <w:t>«</w:t>
            </w:r>
            <w:proofErr w:type="gramStart"/>
            <w:r w:rsidR="00E963AC">
              <w:rPr>
                <w:sz w:val="24"/>
              </w:rPr>
              <w:t>Об</w:t>
            </w:r>
            <w:proofErr w:type="gramEnd"/>
            <w:r w:rsidRPr="0030116D">
              <w:rPr>
                <w:sz w:val="24"/>
              </w:rPr>
              <w:t xml:space="preserve"> имущественной поддержке субъектов малого и среднего предпринимательства при предоставлении муниципального имущества»</w:t>
            </w:r>
          </w:p>
          <w:p w:rsidR="0030116D" w:rsidRPr="00397747" w:rsidRDefault="0030116D" w:rsidP="00884F10">
            <w:pPr>
              <w:pStyle w:val="a7"/>
              <w:tabs>
                <w:tab w:val="left" w:pos="0"/>
              </w:tabs>
              <w:ind w:firstLine="0"/>
              <w:rPr>
                <w:szCs w:val="28"/>
              </w:rPr>
            </w:pPr>
          </w:p>
        </w:tc>
      </w:tr>
    </w:tbl>
    <w:p w:rsidR="0030116D" w:rsidRPr="0001227D" w:rsidRDefault="0030116D" w:rsidP="003011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5294" w:rsidRPr="002C5469" w:rsidRDefault="00475294" w:rsidP="00CF0B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1227D" w:rsidRDefault="00475294" w:rsidP="000122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8"/>
      <w:bookmarkEnd w:id="3"/>
      <w:r w:rsidRPr="002C546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равила формирования, </w:t>
      </w:r>
    </w:p>
    <w:p w:rsidR="00475294" w:rsidRPr="002C5469" w:rsidRDefault="00475294" w:rsidP="000122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ведения, обязательного опубликования перечня муниципального имущества</w:t>
      </w:r>
      <w:r w:rsidR="00012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района</w:t>
      </w:r>
      <w:r w:rsidRPr="002C54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</w:t>
      </w:r>
    </w:p>
    <w:p w:rsidR="00475294" w:rsidRPr="002C5469" w:rsidRDefault="00475294" w:rsidP="00475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294" w:rsidRPr="00CF0BBE" w:rsidRDefault="00475294" w:rsidP="00CF0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BB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F0BBE">
        <w:rPr>
          <w:rFonts w:ascii="Times New Roman" w:hAnsi="Times New Roman" w:cs="Times New Roman"/>
          <w:sz w:val="28"/>
          <w:szCs w:val="28"/>
        </w:rPr>
        <w:t>Настоящие Правила определяют порядок формирования, ведения и опубликования перечня муниципального имущества Промышленновского муниципального района, свободного от прав третьих лиц (за исключением имущественных прав субъектов малого и среднего предпринимательства) (далее -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475294" w:rsidRPr="00CF0BBE" w:rsidRDefault="00475294" w:rsidP="00CF0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9"/>
      <w:bookmarkEnd w:id="4"/>
      <w:r w:rsidRPr="00CF0BBE">
        <w:rPr>
          <w:rFonts w:ascii="Times New Roman" w:hAnsi="Times New Roman" w:cs="Times New Roman"/>
          <w:sz w:val="28"/>
          <w:szCs w:val="28"/>
        </w:rPr>
        <w:t>2. В Перечень вносятся сведения о муниципальном имуществе, находящемся в собственности Промышленновского муниципального района (далее - муниципальное имущество), соответствующем следующим критериям:</w:t>
      </w:r>
    </w:p>
    <w:p w:rsidR="00475294" w:rsidRPr="00CF0BBE" w:rsidRDefault="00475294" w:rsidP="00CF0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BBE">
        <w:rPr>
          <w:rFonts w:ascii="Times New Roman" w:hAnsi="Times New Roman" w:cs="Times New Roman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475294" w:rsidRPr="00CF0BBE" w:rsidRDefault="00475294" w:rsidP="00CF0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BBE">
        <w:rPr>
          <w:rFonts w:ascii="Times New Roman" w:hAnsi="Times New Roman" w:cs="Times New Roman"/>
          <w:sz w:val="28"/>
          <w:szCs w:val="28"/>
        </w:rPr>
        <w:t>б) муниципальное имущество не ограничено в обороте;</w:t>
      </w:r>
    </w:p>
    <w:p w:rsidR="00475294" w:rsidRPr="00CF0BBE" w:rsidRDefault="00475294" w:rsidP="00CF0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BBE">
        <w:rPr>
          <w:rFonts w:ascii="Times New Roman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475294" w:rsidRPr="00CF0BBE" w:rsidRDefault="00475294" w:rsidP="00CF0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BBE">
        <w:rPr>
          <w:rFonts w:ascii="Times New Roman" w:hAnsi="Times New Roman" w:cs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475294" w:rsidRPr="00CF0BBE" w:rsidRDefault="00475294" w:rsidP="00CF0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BB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F0BBE">
        <w:rPr>
          <w:rFonts w:ascii="Times New Roman" w:hAnsi="Times New Roman" w:cs="Times New Roman"/>
          <w:sz w:val="28"/>
          <w:szCs w:val="28"/>
        </w:rPr>
        <w:t>) в отношении муниципального имущества не принято решение органов местного самоуправления о предоставлении его иным лицам;</w:t>
      </w:r>
    </w:p>
    <w:p w:rsidR="00CF0BBE" w:rsidRPr="00CF0BBE" w:rsidRDefault="00475294" w:rsidP="00BD2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BBE">
        <w:rPr>
          <w:rFonts w:ascii="Times New Roman" w:hAnsi="Times New Roman" w:cs="Times New Roman"/>
          <w:sz w:val="28"/>
          <w:szCs w:val="28"/>
        </w:rPr>
        <w:t xml:space="preserve">е) муниципальное имущество не включено в прогнозный план </w:t>
      </w:r>
    </w:p>
    <w:p w:rsidR="00475294" w:rsidRPr="00CF0BBE" w:rsidRDefault="00475294" w:rsidP="00BD2F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0BBE">
        <w:rPr>
          <w:rFonts w:ascii="Times New Roman" w:hAnsi="Times New Roman" w:cs="Times New Roman"/>
          <w:sz w:val="28"/>
          <w:szCs w:val="28"/>
        </w:rPr>
        <w:t>(программу) приватизации муниципального имущества;</w:t>
      </w:r>
    </w:p>
    <w:p w:rsidR="00BD2FF0" w:rsidRDefault="00475294" w:rsidP="00CF0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BBE">
        <w:rPr>
          <w:rFonts w:ascii="Times New Roman" w:hAnsi="Times New Roman" w:cs="Times New Roman"/>
          <w:sz w:val="28"/>
          <w:szCs w:val="28"/>
        </w:rPr>
        <w:t xml:space="preserve">ж) муниципальное имущество не признано аварийным и подлежащим </w:t>
      </w:r>
    </w:p>
    <w:p w:rsidR="00BD2FF0" w:rsidRDefault="00BD2FF0" w:rsidP="00CF0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FF0" w:rsidRDefault="00BD2FF0" w:rsidP="00CF0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FF0" w:rsidRDefault="00BD2FF0" w:rsidP="00CF0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FF0" w:rsidRPr="00CF0BBE" w:rsidRDefault="00475294" w:rsidP="00BD2F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0BBE">
        <w:rPr>
          <w:rFonts w:ascii="Times New Roman" w:hAnsi="Times New Roman" w:cs="Times New Roman"/>
          <w:sz w:val="28"/>
          <w:szCs w:val="28"/>
        </w:rPr>
        <w:t>сносу или реконструкции.</w:t>
      </w:r>
    </w:p>
    <w:p w:rsidR="00475294" w:rsidRPr="00CF0BBE" w:rsidRDefault="00475294" w:rsidP="00CF0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7"/>
      <w:bookmarkEnd w:id="5"/>
      <w:r w:rsidRPr="00CF0BBE">
        <w:rPr>
          <w:rFonts w:ascii="Times New Roman" w:hAnsi="Times New Roman" w:cs="Times New Roman"/>
          <w:sz w:val="28"/>
          <w:szCs w:val="28"/>
        </w:rPr>
        <w:t xml:space="preserve"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на основании </w:t>
      </w:r>
      <w:r w:rsidR="005B6050" w:rsidRPr="00CF0BBE">
        <w:rPr>
          <w:rFonts w:ascii="Times New Roman" w:hAnsi="Times New Roman" w:cs="Times New Roman"/>
          <w:sz w:val="28"/>
          <w:szCs w:val="28"/>
        </w:rPr>
        <w:t xml:space="preserve">решения Совета народных депутатов Промышленновского </w:t>
      </w:r>
      <w:r w:rsidRPr="00CF0BB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672F8" w:rsidRPr="00CF0BBE" w:rsidRDefault="00C672F8" w:rsidP="00CF0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BBE">
        <w:rPr>
          <w:rFonts w:ascii="Times New Roman" w:hAnsi="Times New Roman" w:cs="Times New Roman"/>
          <w:sz w:val="28"/>
          <w:szCs w:val="28"/>
        </w:rPr>
        <w:t>4</w:t>
      </w:r>
      <w:r w:rsidR="00475294" w:rsidRPr="00CF0B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F0BBE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Промышленновского муниципального района</w:t>
      </w:r>
      <w:r w:rsidR="00A4316A" w:rsidRPr="00CF0BBE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</w:t>
      </w:r>
      <w:r w:rsidRPr="00CF0BBE">
        <w:rPr>
          <w:rFonts w:ascii="Times New Roman" w:hAnsi="Times New Roman" w:cs="Times New Roman"/>
          <w:sz w:val="28"/>
          <w:szCs w:val="28"/>
        </w:rPr>
        <w:t xml:space="preserve">  осуществляет формирование,  ведение (в том числе ежегодное дополнение</w:t>
      </w:r>
      <w:r w:rsidR="00493C27" w:rsidRPr="00CF0BBE">
        <w:rPr>
          <w:rFonts w:ascii="Times New Roman" w:hAnsi="Times New Roman" w:cs="Times New Roman"/>
          <w:sz w:val="28"/>
          <w:szCs w:val="28"/>
        </w:rPr>
        <w:t xml:space="preserve"> </w:t>
      </w:r>
      <w:r w:rsidR="00493C27" w:rsidRPr="00CF0BBE">
        <w:rPr>
          <w:rFonts w:ascii="Times New Roman" w:hAnsi="Times New Roman" w:cs="Times New Roman"/>
          <w:b/>
          <w:sz w:val="28"/>
          <w:szCs w:val="28"/>
        </w:rPr>
        <w:t>до 1 ноября текущего года</w:t>
      </w:r>
      <w:r w:rsidRPr="00CF0BBE">
        <w:rPr>
          <w:rFonts w:ascii="Times New Roman" w:hAnsi="Times New Roman" w:cs="Times New Roman"/>
          <w:sz w:val="28"/>
          <w:szCs w:val="28"/>
        </w:rPr>
        <w:t xml:space="preserve">) и обязательное опубликование </w:t>
      </w:r>
      <w:hyperlink r:id="rId25" w:history="1">
        <w:r w:rsidRPr="00CF0BBE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CF0BBE">
        <w:rPr>
          <w:rFonts w:ascii="Times New Roman" w:hAnsi="Times New Roman" w:cs="Times New Roman"/>
          <w:sz w:val="28"/>
          <w:szCs w:val="28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пользование на долгосрочной основе субъектам малого</w:t>
      </w:r>
      <w:proofErr w:type="gramEnd"/>
      <w:r w:rsidRPr="00CF0BBE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75294" w:rsidRPr="00CF0BBE" w:rsidRDefault="001E1BA7" w:rsidP="00CF0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7"/>
      <w:bookmarkEnd w:id="6"/>
      <w:r w:rsidRPr="00CF0BBE">
        <w:rPr>
          <w:rFonts w:ascii="Times New Roman" w:hAnsi="Times New Roman" w:cs="Times New Roman"/>
          <w:sz w:val="28"/>
          <w:szCs w:val="28"/>
        </w:rPr>
        <w:t>5</w:t>
      </w:r>
      <w:r w:rsidR="00475294" w:rsidRPr="00CF0BBE">
        <w:rPr>
          <w:rFonts w:ascii="Times New Roman" w:hAnsi="Times New Roman" w:cs="Times New Roman"/>
          <w:sz w:val="28"/>
          <w:szCs w:val="28"/>
        </w:rPr>
        <w:t xml:space="preserve">. </w:t>
      </w:r>
      <w:r w:rsidR="00B90D9E" w:rsidRPr="00CF0BBE">
        <w:rPr>
          <w:rFonts w:ascii="Times New Roman" w:hAnsi="Times New Roman" w:cs="Times New Roman"/>
          <w:sz w:val="28"/>
          <w:szCs w:val="28"/>
        </w:rPr>
        <w:t xml:space="preserve">Сведения о муниципальном имуществе </w:t>
      </w:r>
      <w:r w:rsidR="00122A07" w:rsidRPr="00CF0BBE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="00B90D9E" w:rsidRPr="00CF0BBE">
        <w:rPr>
          <w:rFonts w:ascii="Times New Roman" w:hAnsi="Times New Roman" w:cs="Times New Roman"/>
          <w:sz w:val="28"/>
          <w:szCs w:val="28"/>
        </w:rPr>
        <w:t>исключ</w:t>
      </w:r>
      <w:r w:rsidR="00122A07" w:rsidRPr="00CF0BBE">
        <w:rPr>
          <w:rFonts w:ascii="Times New Roman" w:hAnsi="Times New Roman" w:cs="Times New Roman"/>
          <w:sz w:val="28"/>
          <w:szCs w:val="28"/>
        </w:rPr>
        <w:t>ению</w:t>
      </w:r>
      <w:r w:rsidR="00B90D9E" w:rsidRPr="00CF0BBE">
        <w:rPr>
          <w:rFonts w:ascii="Times New Roman" w:hAnsi="Times New Roman" w:cs="Times New Roman"/>
          <w:sz w:val="28"/>
          <w:szCs w:val="28"/>
        </w:rPr>
        <w:t xml:space="preserve"> из Перечня </w:t>
      </w:r>
      <w:r w:rsidR="00475294" w:rsidRPr="00CF0BBE">
        <w:rPr>
          <w:rFonts w:ascii="Times New Roman" w:hAnsi="Times New Roman" w:cs="Times New Roman"/>
          <w:sz w:val="28"/>
          <w:szCs w:val="28"/>
        </w:rPr>
        <w:t>в одном из следующих случаев:</w:t>
      </w:r>
    </w:p>
    <w:p w:rsidR="00475294" w:rsidRPr="00CF0BBE" w:rsidRDefault="00475294" w:rsidP="00CF0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BBE">
        <w:rPr>
          <w:rFonts w:ascii="Times New Roman" w:hAnsi="Times New Roman" w:cs="Times New Roman"/>
          <w:sz w:val="28"/>
          <w:szCs w:val="28"/>
        </w:rPr>
        <w:t>а) в отношении муниципального имущества принято решение о его использовании для муниципальных нужд либо для иных целей;</w:t>
      </w:r>
    </w:p>
    <w:p w:rsidR="001E1BA7" w:rsidRPr="00CF0BBE" w:rsidRDefault="001E1BA7" w:rsidP="00CF0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BBE">
        <w:rPr>
          <w:rFonts w:ascii="Times New Roman" w:hAnsi="Times New Roman" w:cs="Times New Roman"/>
          <w:sz w:val="28"/>
          <w:szCs w:val="28"/>
        </w:rPr>
        <w:t>б)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не поступало заявлений;</w:t>
      </w:r>
    </w:p>
    <w:p w:rsidR="00475294" w:rsidRPr="00CF0BBE" w:rsidRDefault="001E1BA7" w:rsidP="00CF0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BBE">
        <w:rPr>
          <w:rFonts w:ascii="Times New Roman" w:hAnsi="Times New Roman" w:cs="Times New Roman"/>
          <w:sz w:val="28"/>
          <w:szCs w:val="28"/>
        </w:rPr>
        <w:t>в</w:t>
      </w:r>
      <w:r w:rsidR="00475294" w:rsidRPr="00CF0BBE">
        <w:rPr>
          <w:rFonts w:ascii="Times New Roman" w:hAnsi="Times New Roman" w:cs="Times New Roman"/>
          <w:sz w:val="28"/>
          <w:szCs w:val="28"/>
        </w:rPr>
        <w:t>) право муниципальной собственности на имущество прекращено по решению суда или в ином установленном законом порядке.</w:t>
      </w:r>
    </w:p>
    <w:p w:rsidR="00475294" w:rsidRPr="00CF0BBE" w:rsidRDefault="001E1BA7" w:rsidP="00CF0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BBE">
        <w:rPr>
          <w:rFonts w:ascii="Times New Roman" w:hAnsi="Times New Roman" w:cs="Times New Roman"/>
          <w:sz w:val="28"/>
          <w:szCs w:val="28"/>
        </w:rPr>
        <w:t>6</w:t>
      </w:r>
      <w:r w:rsidR="00475294" w:rsidRPr="00CF0BBE">
        <w:rPr>
          <w:rFonts w:ascii="Times New Roman" w:hAnsi="Times New Roman" w:cs="Times New Roman"/>
          <w:sz w:val="28"/>
          <w:szCs w:val="28"/>
        </w:rPr>
        <w:t xml:space="preserve">. Сведения о муниципальном имуществе вносятся в Перечень </w:t>
      </w:r>
      <w:r w:rsidR="008E7DBD" w:rsidRPr="00CF0BBE">
        <w:rPr>
          <w:rFonts w:ascii="Times New Roman" w:hAnsi="Times New Roman" w:cs="Times New Roman"/>
          <w:sz w:val="28"/>
          <w:szCs w:val="28"/>
        </w:rPr>
        <w:t>по</w:t>
      </w:r>
      <w:r w:rsidR="00C53D6C" w:rsidRPr="00CF0BBE">
        <w:rPr>
          <w:rFonts w:ascii="Times New Roman" w:hAnsi="Times New Roman" w:cs="Times New Roman"/>
          <w:sz w:val="28"/>
          <w:szCs w:val="28"/>
        </w:rPr>
        <w:t xml:space="preserve"> форме, согласно приложению  № 2</w:t>
      </w:r>
      <w:r w:rsidR="00475294" w:rsidRPr="00CF0BBE">
        <w:rPr>
          <w:rFonts w:ascii="Times New Roman" w:hAnsi="Times New Roman" w:cs="Times New Roman"/>
          <w:sz w:val="28"/>
          <w:szCs w:val="28"/>
        </w:rPr>
        <w:t>.</w:t>
      </w:r>
    </w:p>
    <w:p w:rsidR="00475294" w:rsidRPr="00CF0BBE" w:rsidRDefault="001E1BA7" w:rsidP="00CF0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BBE">
        <w:rPr>
          <w:rFonts w:ascii="Times New Roman" w:hAnsi="Times New Roman" w:cs="Times New Roman"/>
          <w:sz w:val="28"/>
          <w:szCs w:val="28"/>
        </w:rPr>
        <w:t>7</w:t>
      </w:r>
      <w:r w:rsidR="00475294" w:rsidRPr="00CF0BBE">
        <w:rPr>
          <w:rFonts w:ascii="Times New Roman" w:hAnsi="Times New Roman" w:cs="Times New Roman"/>
          <w:sz w:val="28"/>
          <w:szCs w:val="28"/>
        </w:rPr>
        <w:t>. Ведение Перечня осуществляется Комитетом по управлению муниципальным имуществом администрации Промышленновского муниципального района в электронной форме, по итогам календарного года распечатываются на бумажном носителе.</w:t>
      </w:r>
    </w:p>
    <w:p w:rsidR="00475294" w:rsidRPr="00CF0BBE" w:rsidRDefault="001E1BA7" w:rsidP="00CF0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BBE">
        <w:rPr>
          <w:rFonts w:ascii="Times New Roman" w:hAnsi="Times New Roman" w:cs="Times New Roman"/>
          <w:sz w:val="28"/>
          <w:szCs w:val="28"/>
        </w:rPr>
        <w:t>8</w:t>
      </w:r>
      <w:r w:rsidR="00475294" w:rsidRPr="00CF0BBE">
        <w:rPr>
          <w:rFonts w:ascii="Times New Roman" w:hAnsi="Times New Roman" w:cs="Times New Roman"/>
          <w:sz w:val="28"/>
          <w:szCs w:val="28"/>
        </w:rPr>
        <w:t>. Перечень и внесенные в него изменения подлежат:</w:t>
      </w:r>
    </w:p>
    <w:p w:rsidR="00475294" w:rsidRPr="00CF0BBE" w:rsidRDefault="00475294" w:rsidP="00CF0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BBE">
        <w:rPr>
          <w:rFonts w:ascii="Times New Roman" w:hAnsi="Times New Roman" w:cs="Times New Roman"/>
          <w:sz w:val="28"/>
          <w:szCs w:val="28"/>
        </w:rPr>
        <w:t>а) обязательному опубликованию в газете «Эхо» - в течение 10 рабочих дней со дня утверждения;</w:t>
      </w:r>
    </w:p>
    <w:p w:rsidR="008E7DBD" w:rsidRPr="00CF0BBE" w:rsidRDefault="00475294" w:rsidP="00CF0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BBE">
        <w:rPr>
          <w:rFonts w:ascii="Times New Roman" w:hAnsi="Times New Roman" w:cs="Times New Roman"/>
          <w:sz w:val="28"/>
          <w:szCs w:val="28"/>
        </w:rPr>
        <w:t>б) размещению на официальном интернет-сайте администрации Промышленновского муниципального района в информационно-телекоммуникационной сети «Интернет» (в том числе в форме открытых данных) - в течение 3 рабочих дней со дня утверждения.</w:t>
      </w:r>
    </w:p>
    <w:p w:rsidR="008E7DBD" w:rsidRPr="00CF0BBE" w:rsidRDefault="008E7DBD" w:rsidP="00CF0BBE">
      <w:pPr>
        <w:spacing w:after="1" w:line="28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0BBE" w:rsidRDefault="00CF0BBE" w:rsidP="00C53D6C">
      <w:pPr>
        <w:spacing w:after="1" w:line="280" w:lineRule="atLeast"/>
        <w:outlineLvl w:val="0"/>
        <w:rPr>
          <w:rFonts w:ascii="Times New Roman" w:hAnsi="Times New Roman" w:cs="Times New Roman"/>
          <w:sz w:val="28"/>
        </w:rPr>
      </w:pPr>
    </w:p>
    <w:tbl>
      <w:tblPr>
        <w:tblW w:w="9008" w:type="dxa"/>
        <w:tblLook w:val="01E0"/>
      </w:tblPr>
      <w:tblGrid>
        <w:gridCol w:w="4308"/>
        <w:gridCol w:w="4700"/>
      </w:tblGrid>
      <w:tr w:rsidR="00C53D6C" w:rsidRPr="00397747" w:rsidTr="00884F10">
        <w:tc>
          <w:tcPr>
            <w:tcW w:w="4308" w:type="dxa"/>
          </w:tcPr>
          <w:p w:rsidR="00C53D6C" w:rsidRDefault="00C53D6C" w:rsidP="00884F10">
            <w:pPr>
              <w:pStyle w:val="a7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  <w:p w:rsidR="00C53D6C" w:rsidRDefault="00C53D6C" w:rsidP="00884F10">
            <w:pPr>
              <w:pStyle w:val="a7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  <w:p w:rsidR="00C53D6C" w:rsidRDefault="00C53D6C" w:rsidP="00884F10">
            <w:pPr>
              <w:pStyle w:val="a7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  <w:p w:rsidR="00C53D6C" w:rsidRPr="00397747" w:rsidRDefault="00C53D6C" w:rsidP="00884F10">
            <w:pPr>
              <w:pStyle w:val="a7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4700" w:type="dxa"/>
          </w:tcPr>
          <w:p w:rsidR="00C53D6C" w:rsidRDefault="00C53D6C" w:rsidP="00884F10">
            <w:pPr>
              <w:pStyle w:val="a7"/>
              <w:tabs>
                <w:tab w:val="left" w:pos="0"/>
              </w:tabs>
              <w:ind w:firstLine="0"/>
              <w:rPr>
                <w:szCs w:val="28"/>
              </w:rPr>
            </w:pPr>
          </w:p>
          <w:p w:rsidR="00BD2FF0" w:rsidRDefault="00BD2FF0" w:rsidP="00884F10">
            <w:pPr>
              <w:pStyle w:val="a7"/>
              <w:tabs>
                <w:tab w:val="left" w:pos="0"/>
              </w:tabs>
              <w:ind w:firstLine="0"/>
              <w:rPr>
                <w:szCs w:val="28"/>
              </w:rPr>
            </w:pPr>
          </w:p>
          <w:p w:rsidR="00BD2FF0" w:rsidRDefault="00BD2FF0" w:rsidP="00884F10">
            <w:pPr>
              <w:pStyle w:val="a7"/>
              <w:tabs>
                <w:tab w:val="left" w:pos="0"/>
              </w:tabs>
              <w:ind w:firstLine="0"/>
              <w:rPr>
                <w:szCs w:val="28"/>
              </w:rPr>
            </w:pPr>
          </w:p>
          <w:p w:rsidR="00BD2FF0" w:rsidRDefault="00BD2FF0" w:rsidP="00884F10">
            <w:pPr>
              <w:pStyle w:val="a7"/>
              <w:tabs>
                <w:tab w:val="left" w:pos="0"/>
              </w:tabs>
              <w:ind w:firstLine="0"/>
              <w:rPr>
                <w:szCs w:val="28"/>
              </w:rPr>
            </w:pPr>
          </w:p>
          <w:p w:rsidR="00BD2FF0" w:rsidRDefault="00BD2FF0" w:rsidP="00884F10">
            <w:pPr>
              <w:pStyle w:val="a7"/>
              <w:tabs>
                <w:tab w:val="left" w:pos="0"/>
              </w:tabs>
              <w:ind w:firstLine="0"/>
              <w:rPr>
                <w:szCs w:val="28"/>
              </w:rPr>
            </w:pPr>
          </w:p>
          <w:p w:rsidR="00BD2FF0" w:rsidRDefault="00BD2FF0" w:rsidP="00884F10">
            <w:pPr>
              <w:pStyle w:val="a7"/>
              <w:tabs>
                <w:tab w:val="left" w:pos="0"/>
              </w:tabs>
              <w:ind w:firstLine="0"/>
              <w:rPr>
                <w:szCs w:val="28"/>
              </w:rPr>
            </w:pPr>
          </w:p>
          <w:p w:rsidR="00CF0BBE" w:rsidRDefault="00CF0BBE" w:rsidP="00884F10">
            <w:pPr>
              <w:pStyle w:val="a7"/>
              <w:tabs>
                <w:tab w:val="left" w:pos="0"/>
              </w:tabs>
              <w:ind w:firstLine="0"/>
              <w:rPr>
                <w:szCs w:val="28"/>
              </w:rPr>
            </w:pPr>
          </w:p>
          <w:p w:rsidR="00C53D6C" w:rsidRPr="0030116D" w:rsidRDefault="00C53D6C" w:rsidP="00884F10">
            <w:pPr>
              <w:pStyle w:val="a7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Приложение № 2</w:t>
            </w:r>
          </w:p>
          <w:p w:rsidR="00C53D6C" w:rsidRPr="0030116D" w:rsidRDefault="00C53D6C" w:rsidP="00884F10">
            <w:pPr>
              <w:pStyle w:val="a7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 Положению «Об имущественной поддержке субъектов малого и среднего предпринимательства при предоставлении муниципального имущества», утвержденному решением</w:t>
            </w:r>
            <w:r w:rsidRPr="0030116D">
              <w:rPr>
                <w:sz w:val="24"/>
              </w:rPr>
              <w:t xml:space="preserve"> Совета народных депутатов Промышленновского мун</w:t>
            </w:r>
            <w:r w:rsidR="00CD78B5">
              <w:rPr>
                <w:sz w:val="24"/>
              </w:rPr>
              <w:t>иципального района от _______</w:t>
            </w:r>
            <w:r w:rsidRPr="003011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</w:t>
            </w:r>
            <w:r w:rsidR="00CD78B5">
              <w:rPr>
                <w:sz w:val="24"/>
              </w:rPr>
              <w:t>№ __</w:t>
            </w:r>
            <w:r>
              <w:rPr>
                <w:sz w:val="24"/>
              </w:rPr>
              <w:t xml:space="preserve"> </w:t>
            </w:r>
            <w:r w:rsidRPr="0030116D">
              <w:rPr>
                <w:sz w:val="24"/>
              </w:rPr>
              <w:t>«</w:t>
            </w:r>
            <w:r>
              <w:rPr>
                <w:sz w:val="24"/>
              </w:rPr>
              <w:t>Об</w:t>
            </w:r>
            <w:r w:rsidRPr="0030116D">
              <w:rPr>
                <w:sz w:val="24"/>
              </w:rPr>
              <w:t xml:space="preserve"> имущественной поддержке субъектов малого и среднего предпринимательства при предоставлении муниципального имущества»</w:t>
            </w:r>
          </w:p>
          <w:p w:rsidR="00C53D6C" w:rsidRPr="00397747" w:rsidRDefault="00C53D6C" w:rsidP="00884F10">
            <w:pPr>
              <w:pStyle w:val="a7"/>
              <w:tabs>
                <w:tab w:val="left" w:pos="0"/>
              </w:tabs>
              <w:ind w:firstLine="0"/>
              <w:rPr>
                <w:szCs w:val="28"/>
              </w:rPr>
            </w:pPr>
          </w:p>
        </w:tc>
      </w:tr>
    </w:tbl>
    <w:p w:rsidR="008E7DBD" w:rsidRDefault="008E7DBD" w:rsidP="00CF0BBE">
      <w:pPr>
        <w:spacing w:after="1" w:line="280" w:lineRule="atLeast"/>
        <w:outlineLvl w:val="0"/>
      </w:pPr>
    </w:p>
    <w:p w:rsidR="008E7DBD" w:rsidRDefault="008E7DBD" w:rsidP="008E7DBD">
      <w:pPr>
        <w:spacing w:after="1" w:line="280" w:lineRule="atLeast"/>
        <w:ind w:firstLine="540"/>
        <w:jc w:val="both"/>
      </w:pPr>
    </w:p>
    <w:p w:rsidR="008E7DBD" w:rsidRPr="00C53D6C" w:rsidRDefault="008E7DBD" w:rsidP="008E7DBD">
      <w:pPr>
        <w:spacing w:after="1" w:line="280" w:lineRule="atLeast"/>
        <w:jc w:val="center"/>
        <w:rPr>
          <w:b/>
        </w:rPr>
      </w:pPr>
      <w:r w:rsidRPr="00C53D6C">
        <w:rPr>
          <w:rFonts w:ascii="Times New Roman" w:hAnsi="Times New Roman" w:cs="Times New Roman"/>
          <w:b/>
          <w:sz w:val="28"/>
        </w:rPr>
        <w:t xml:space="preserve"> Перечень</w:t>
      </w:r>
    </w:p>
    <w:p w:rsidR="008E7DBD" w:rsidRPr="00C53D6C" w:rsidRDefault="008E7DBD" w:rsidP="008E7DBD">
      <w:pPr>
        <w:spacing w:after="1" w:line="280" w:lineRule="atLeast"/>
        <w:jc w:val="center"/>
        <w:rPr>
          <w:b/>
        </w:rPr>
      </w:pPr>
      <w:r w:rsidRPr="00C53D6C">
        <w:rPr>
          <w:rFonts w:ascii="Times New Roman" w:hAnsi="Times New Roman" w:cs="Times New Roman"/>
          <w:b/>
          <w:sz w:val="28"/>
        </w:rPr>
        <w:t>муниципального имущества Промышленновского муниципального района, предназначенного для предоставления во владение</w:t>
      </w:r>
    </w:p>
    <w:p w:rsidR="008E7DBD" w:rsidRPr="00C53D6C" w:rsidRDefault="008E7DBD" w:rsidP="008E7DBD">
      <w:pPr>
        <w:spacing w:after="1" w:line="280" w:lineRule="atLeast"/>
        <w:jc w:val="center"/>
        <w:rPr>
          <w:b/>
        </w:rPr>
      </w:pPr>
      <w:r w:rsidRPr="00C53D6C">
        <w:rPr>
          <w:rFonts w:ascii="Times New Roman" w:hAnsi="Times New Roman" w:cs="Times New Roman"/>
          <w:b/>
          <w:sz w:val="28"/>
        </w:rPr>
        <w:t>и (или) в пользование субъектам малого и среднего</w:t>
      </w:r>
    </w:p>
    <w:p w:rsidR="008E7DBD" w:rsidRPr="00C53D6C" w:rsidRDefault="008E7DBD" w:rsidP="008E7DBD">
      <w:pPr>
        <w:spacing w:after="1" w:line="280" w:lineRule="atLeast"/>
        <w:jc w:val="center"/>
        <w:rPr>
          <w:b/>
        </w:rPr>
      </w:pPr>
      <w:r w:rsidRPr="00C53D6C">
        <w:rPr>
          <w:rFonts w:ascii="Times New Roman" w:hAnsi="Times New Roman" w:cs="Times New Roman"/>
          <w:b/>
          <w:sz w:val="28"/>
        </w:rPr>
        <w:t>предпринимательства и организациям, образующим</w:t>
      </w:r>
    </w:p>
    <w:p w:rsidR="008E7DBD" w:rsidRPr="00C53D6C" w:rsidRDefault="008E7DBD" w:rsidP="008E7DBD">
      <w:pPr>
        <w:spacing w:after="1" w:line="280" w:lineRule="atLeast"/>
        <w:jc w:val="center"/>
        <w:rPr>
          <w:b/>
        </w:rPr>
      </w:pPr>
      <w:r w:rsidRPr="00C53D6C">
        <w:rPr>
          <w:rFonts w:ascii="Times New Roman" w:hAnsi="Times New Roman" w:cs="Times New Roman"/>
          <w:b/>
          <w:sz w:val="28"/>
        </w:rPr>
        <w:t>инфраструктуру поддержки субъектов малого и среднего</w:t>
      </w:r>
    </w:p>
    <w:p w:rsidR="008E7DBD" w:rsidRPr="00C53D6C" w:rsidRDefault="008E7DBD" w:rsidP="008E7DBD">
      <w:pPr>
        <w:spacing w:after="1" w:line="280" w:lineRule="atLeast"/>
        <w:jc w:val="center"/>
        <w:rPr>
          <w:b/>
        </w:rPr>
      </w:pPr>
      <w:r w:rsidRPr="00C53D6C">
        <w:rPr>
          <w:rFonts w:ascii="Times New Roman" w:hAnsi="Times New Roman" w:cs="Times New Roman"/>
          <w:b/>
          <w:sz w:val="28"/>
        </w:rPr>
        <w:t>предпринимательства</w:t>
      </w:r>
    </w:p>
    <w:p w:rsidR="008E7DBD" w:rsidRDefault="008E7DBD" w:rsidP="008E7DBD">
      <w:pPr>
        <w:spacing w:after="1" w:line="28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402"/>
        <w:gridCol w:w="1962"/>
        <w:gridCol w:w="3140"/>
      </w:tblGrid>
      <w:tr w:rsidR="008E7DBD" w:rsidTr="00C53D6C">
        <w:tc>
          <w:tcPr>
            <w:tcW w:w="510" w:type="dxa"/>
          </w:tcPr>
          <w:p w:rsidR="008E7DBD" w:rsidRDefault="00C53D6C" w:rsidP="00CF356E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 w:rsidR="008E7DB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 w:rsidR="008E7DBD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="008E7DBD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="008E7DBD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8E7DBD" w:rsidRDefault="008E7DBD" w:rsidP="00CF356E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Наименование имущества</w:t>
            </w:r>
          </w:p>
        </w:tc>
        <w:tc>
          <w:tcPr>
            <w:tcW w:w="1962" w:type="dxa"/>
          </w:tcPr>
          <w:p w:rsidR="008E7DBD" w:rsidRDefault="008E7DBD" w:rsidP="00CF356E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Адрес (для недвижимого имущества)</w:t>
            </w:r>
          </w:p>
        </w:tc>
        <w:tc>
          <w:tcPr>
            <w:tcW w:w="3140" w:type="dxa"/>
          </w:tcPr>
          <w:p w:rsidR="008E7DBD" w:rsidRDefault="008E7DBD" w:rsidP="00CF356E">
            <w:pPr>
              <w:spacing w:after="1" w:line="280" w:lineRule="atLeast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Индивидуализирующие характеристики (площадь, кв. м, протяженность, м - для недвижимого имущества; марка, модель, год выпуска - для движимого имущества)</w:t>
            </w:r>
            <w:proofErr w:type="gramEnd"/>
          </w:p>
        </w:tc>
      </w:tr>
      <w:tr w:rsidR="008E7DBD" w:rsidTr="00C53D6C">
        <w:tc>
          <w:tcPr>
            <w:tcW w:w="510" w:type="dxa"/>
          </w:tcPr>
          <w:p w:rsidR="008E7DBD" w:rsidRDefault="008E7DBD" w:rsidP="00CF356E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402" w:type="dxa"/>
          </w:tcPr>
          <w:p w:rsidR="008E7DBD" w:rsidRDefault="008E7DBD" w:rsidP="00CF356E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62" w:type="dxa"/>
          </w:tcPr>
          <w:p w:rsidR="008E7DBD" w:rsidRDefault="008E7DBD" w:rsidP="00CF356E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140" w:type="dxa"/>
          </w:tcPr>
          <w:p w:rsidR="008E7DBD" w:rsidRDefault="008E7DBD" w:rsidP="00CF356E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8E7DBD" w:rsidRDefault="008E7DBD" w:rsidP="008E7DBD">
      <w:pPr>
        <w:spacing w:after="1" w:line="280" w:lineRule="atLeast"/>
        <w:ind w:firstLine="540"/>
        <w:jc w:val="both"/>
      </w:pPr>
    </w:p>
    <w:p w:rsidR="008E7DBD" w:rsidRDefault="008E7DBD" w:rsidP="008E7DBD">
      <w:pPr>
        <w:spacing w:after="1" w:line="280" w:lineRule="atLeast"/>
        <w:ind w:firstLine="540"/>
        <w:jc w:val="both"/>
      </w:pPr>
    </w:p>
    <w:p w:rsidR="008E7DBD" w:rsidRDefault="008E7DBD" w:rsidP="008E7D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7DBD" w:rsidRDefault="008E7DBD" w:rsidP="008E7D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7DBD" w:rsidRDefault="008E7DBD" w:rsidP="008E7D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07C4" w:rsidRDefault="003C07C4">
      <w:pPr>
        <w:rPr>
          <w:rFonts w:ascii="Times New Roman" w:hAnsi="Times New Roman" w:cs="Times New Roman"/>
          <w:sz w:val="28"/>
          <w:szCs w:val="28"/>
        </w:rPr>
      </w:pPr>
    </w:p>
    <w:p w:rsidR="003C07C4" w:rsidRDefault="003C07C4">
      <w:pPr>
        <w:rPr>
          <w:rFonts w:ascii="Times New Roman" w:hAnsi="Times New Roman" w:cs="Times New Roman"/>
          <w:sz w:val="28"/>
          <w:szCs w:val="28"/>
        </w:rPr>
      </w:pPr>
    </w:p>
    <w:p w:rsidR="003C07C4" w:rsidRDefault="003C07C4">
      <w:pPr>
        <w:rPr>
          <w:rFonts w:ascii="Times New Roman" w:hAnsi="Times New Roman" w:cs="Times New Roman"/>
          <w:sz w:val="28"/>
          <w:szCs w:val="28"/>
        </w:rPr>
      </w:pPr>
    </w:p>
    <w:sectPr w:rsidR="003C07C4" w:rsidSect="00F67477">
      <w:footerReference w:type="default" r:id="rId26"/>
      <w:pgSz w:w="11906" w:h="16838"/>
      <w:pgMar w:top="0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7DC" w:rsidRDefault="009447DC" w:rsidP="00C53D6C">
      <w:pPr>
        <w:spacing w:after="0" w:line="240" w:lineRule="auto"/>
      </w:pPr>
      <w:r>
        <w:separator/>
      </w:r>
    </w:p>
  </w:endnote>
  <w:endnote w:type="continuationSeparator" w:id="0">
    <w:p w:rsidR="009447DC" w:rsidRDefault="009447DC" w:rsidP="00C5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08834"/>
      <w:docPartObj>
        <w:docPartGallery w:val="Page Numbers (Bottom of Page)"/>
        <w:docPartUnique/>
      </w:docPartObj>
    </w:sdtPr>
    <w:sdtContent>
      <w:p w:rsidR="00CF0BBE" w:rsidRDefault="00EB0544">
        <w:pPr>
          <w:pStyle w:val="ab"/>
          <w:jc w:val="right"/>
        </w:pPr>
        <w:fldSimple w:instr=" PAGE   \* MERGEFORMAT ">
          <w:r w:rsidR="00CD78B5">
            <w:rPr>
              <w:noProof/>
            </w:rPr>
            <w:t>8</w:t>
          </w:r>
        </w:fldSimple>
      </w:p>
    </w:sdtContent>
  </w:sdt>
  <w:p w:rsidR="00CF0BBE" w:rsidRDefault="00CF0BB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7DC" w:rsidRDefault="009447DC" w:rsidP="00C53D6C">
      <w:pPr>
        <w:spacing w:after="0" w:line="240" w:lineRule="auto"/>
      </w:pPr>
      <w:r>
        <w:separator/>
      </w:r>
    </w:p>
  </w:footnote>
  <w:footnote w:type="continuationSeparator" w:id="0">
    <w:p w:rsidR="009447DC" w:rsidRDefault="009447DC" w:rsidP="00C53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270C6E"/>
    <w:rsid w:val="0001227D"/>
    <w:rsid w:val="0001333E"/>
    <w:rsid w:val="00016602"/>
    <w:rsid w:val="00016FAC"/>
    <w:rsid w:val="000412BF"/>
    <w:rsid w:val="00041655"/>
    <w:rsid w:val="00055528"/>
    <w:rsid w:val="00072196"/>
    <w:rsid w:val="0009046D"/>
    <w:rsid w:val="00093F2E"/>
    <w:rsid w:val="000F4CF1"/>
    <w:rsid w:val="000F6E01"/>
    <w:rsid w:val="00112302"/>
    <w:rsid w:val="001211E8"/>
    <w:rsid w:val="00122A07"/>
    <w:rsid w:val="00137675"/>
    <w:rsid w:val="00144DA3"/>
    <w:rsid w:val="00146AA1"/>
    <w:rsid w:val="001473C2"/>
    <w:rsid w:val="00187A15"/>
    <w:rsid w:val="001C4ECE"/>
    <w:rsid w:val="001C696F"/>
    <w:rsid w:val="001E1BA7"/>
    <w:rsid w:val="00204BFE"/>
    <w:rsid w:val="00232038"/>
    <w:rsid w:val="0026108A"/>
    <w:rsid w:val="00270C6E"/>
    <w:rsid w:val="00281846"/>
    <w:rsid w:val="002F3C26"/>
    <w:rsid w:val="0030116D"/>
    <w:rsid w:val="003041E8"/>
    <w:rsid w:val="00310909"/>
    <w:rsid w:val="003423B2"/>
    <w:rsid w:val="003429CD"/>
    <w:rsid w:val="00351B3C"/>
    <w:rsid w:val="00372F59"/>
    <w:rsid w:val="003872AB"/>
    <w:rsid w:val="003B76B6"/>
    <w:rsid w:val="003C07C4"/>
    <w:rsid w:val="003C2EC7"/>
    <w:rsid w:val="003F5EFD"/>
    <w:rsid w:val="003F6A64"/>
    <w:rsid w:val="004226D5"/>
    <w:rsid w:val="004233A9"/>
    <w:rsid w:val="00473996"/>
    <w:rsid w:val="00475294"/>
    <w:rsid w:val="00482F07"/>
    <w:rsid w:val="00493C27"/>
    <w:rsid w:val="004A16DF"/>
    <w:rsid w:val="004C4D84"/>
    <w:rsid w:val="004C66D8"/>
    <w:rsid w:val="004D1B48"/>
    <w:rsid w:val="005137A4"/>
    <w:rsid w:val="005214E3"/>
    <w:rsid w:val="00540120"/>
    <w:rsid w:val="00554FD0"/>
    <w:rsid w:val="0057345D"/>
    <w:rsid w:val="005B2307"/>
    <w:rsid w:val="005B311D"/>
    <w:rsid w:val="005B6050"/>
    <w:rsid w:val="005B7FD0"/>
    <w:rsid w:val="005E3BE1"/>
    <w:rsid w:val="005F00C5"/>
    <w:rsid w:val="00602888"/>
    <w:rsid w:val="00613F26"/>
    <w:rsid w:val="00615CB3"/>
    <w:rsid w:val="00621EA6"/>
    <w:rsid w:val="00625778"/>
    <w:rsid w:val="00637380"/>
    <w:rsid w:val="00660673"/>
    <w:rsid w:val="00676923"/>
    <w:rsid w:val="006846DB"/>
    <w:rsid w:val="006A19F5"/>
    <w:rsid w:val="006B6FF5"/>
    <w:rsid w:val="006E1EAB"/>
    <w:rsid w:val="006F0902"/>
    <w:rsid w:val="006F0FBF"/>
    <w:rsid w:val="0071277F"/>
    <w:rsid w:val="007248B4"/>
    <w:rsid w:val="00730BFF"/>
    <w:rsid w:val="00754521"/>
    <w:rsid w:val="007A6304"/>
    <w:rsid w:val="007B4EB7"/>
    <w:rsid w:val="007D3385"/>
    <w:rsid w:val="007D5551"/>
    <w:rsid w:val="007E2D0D"/>
    <w:rsid w:val="007F2299"/>
    <w:rsid w:val="0081109B"/>
    <w:rsid w:val="008157AF"/>
    <w:rsid w:val="00825C50"/>
    <w:rsid w:val="00842DFD"/>
    <w:rsid w:val="00867CA1"/>
    <w:rsid w:val="00896746"/>
    <w:rsid w:val="008C565D"/>
    <w:rsid w:val="008E1EE1"/>
    <w:rsid w:val="008E7697"/>
    <w:rsid w:val="008E7DBD"/>
    <w:rsid w:val="008F675B"/>
    <w:rsid w:val="0090538F"/>
    <w:rsid w:val="00907C02"/>
    <w:rsid w:val="00920299"/>
    <w:rsid w:val="00921397"/>
    <w:rsid w:val="00935821"/>
    <w:rsid w:val="00941C41"/>
    <w:rsid w:val="009447DC"/>
    <w:rsid w:val="009A2396"/>
    <w:rsid w:val="009B43AF"/>
    <w:rsid w:val="00A30C31"/>
    <w:rsid w:val="00A32B32"/>
    <w:rsid w:val="00A4316A"/>
    <w:rsid w:val="00A961BF"/>
    <w:rsid w:val="00AA0115"/>
    <w:rsid w:val="00AA692F"/>
    <w:rsid w:val="00AE4A06"/>
    <w:rsid w:val="00AE4A09"/>
    <w:rsid w:val="00AF1F1C"/>
    <w:rsid w:val="00AF72C6"/>
    <w:rsid w:val="00B01B91"/>
    <w:rsid w:val="00B15783"/>
    <w:rsid w:val="00B16D7A"/>
    <w:rsid w:val="00B366DE"/>
    <w:rsid w:val="00B752A7"/>
    <w:rsid w:val="00B77E29"/>
    <w:rsid w:val="00B852B7"/>
    <w:rsid w:val="00B90D9E"/>
    <w:rsid w:val="00B91B10"/>
    <w:rsid w:val="00BA384B"/>
    <w:rsid w:val="00BB00E7"/>
    <w:rsid w:val="00BB0C6A"/>
    <w:rsid w:val="00BD2FF0"/>
    <w:rsid w:val="00C04429"/>
    <w:rsid w:val="00C06F47"/>
    <w:rsid w:val="00C41A68"/>
    <w:rsid w:val="00C53D6C"/>
    <w:rsid w:val="00C561C6"/>
    <w:rsid w:val="00C61404"/>
    <w:rsid w:val="00C672F8"/>
    <w:rsid w:val="00C84622"/>
    <w:rsid w:val="00CA21A1"/>
    <w:rsid w:val="00CA3276"/>
    <w:rsid w:val="00CB40FA"/>
    <w:rsid w:val="00CD78B5"/>
    <w:rsid w:val="00CE0005"/>
    <w:rsid w:val="00CE37DC"/>
    <w:rsid w:val="00CE5EB3"/>
    <w:rsid w:val="00CF0BBE"/>
    <w:rsid w:val="00CF689E"/>
    <w:rsid w:val="00D00EDC"/>
    <w:rsid w:val="00D07F6B"/>
    <w:rsid w:val="00D23265"/>
    <w:rsid w:val="00D25095"/>
    <w:rsid w:val="00D41B53"/>
    <w:rsid w:val="00D539DA"/>
    <w:rsid w:val="00D8736F"/>
    <w:rsid w:val="00DB1067"/>
    <w:rsid w:val="00DD3D10"/>
    <w:rsid w:val="00DF3B2B"/>
    <w:rsid w:val="00E00238"/>
    <w:rsid w:val="00E03624"/>
    <w:rsid w:val="00E162E4"/>
    <w:rsid w:val="00E239AD"/>
    <w:rsid w:val="00E27D0F"/>
    <w:rsid w:val="00E302F2"/>
    <w:rsid w:val="00E828E5"/>
    <w:rsid w:val="00E963AC"/>
    <w:rsid w:val="00E97149"/>
    <w:rsid w:val="00EB0544"/>
    <w:rsid w:val="00ED7D91"/>
    <w:rsid w:val="00EF0DB9"/>
    <w:rsid w:val="00F25BE1"/>
    <w:rsid w:val="00F37C19"/>
    <w:rsid w:val="00F67477"/>
    <w:rsid w:val="00F8326B"/>
    <w:rsid w:val="00FA102A"/>
    <w:rsid w:val="00FA4FD2"/>
    <w:rsid w:val="00FD161F"/>
    <w:rsid w:val="00FF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7C4"/>
    <w:pPr>
      <w:ind w:left="720"/>
      <w:contextualSpacing/>
    </w:pPr>
  </w:style>
  <w:style w:type="table" w:styleId="a4">
    <w:name w:val="Table Grid"/>
    <w:basedOn w:val="a1"/>
    <w:rsid w:val="00C61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89674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75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5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27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935821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358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5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3D6C"/>
  </w:style>
  <w:style w:type="paragraph" w:styleId="ab">
    <w:name w:val="footer"/>
    <w:basedOn w:val="a"/>
    <w:link w:val="ac"/>
    <w:uiPriority w:val="99"/>
    <w:unhideWhenUsed/>
    <w:rsid w:val="00C5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3D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9ADC120CA32071695056805F61B55C780866AB2C7CE36BD34DF3B2FB9838C8C5EA918D19s4pFL" TargetMode="External"/><Relationship Id="rId13" Type="http://schemas.openxmlformats.org/officeDocument/2006/relationships/hyperlink" Target="consultantplus://offline/ref=8D9ADC120CA32071695056805F61B55C780B67A82776E36BD34DF3B2FB9838C8C5EA918E1847D20CsCp2L" TargetMode="External"/><Relationship Id="rId18" Type="http://schemas.openxmlformats.org/officeDocument/2006/relationships/hyperlink" Target="consultantplus://offline/ref=51C018FAA34507F329AFC7774CCCBEA65AD2FD2C08B41B5EDC226E064354F7614E5692F3A0D67728907347AF2D12289E9BF9ABB2C64Dr9i8J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8C63B928291811A2C3B00ECE37205134326C7184F3E1A8B1423492546E12622CEFFE3B5791BB0D5K0n6F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D9ADC120CA32071695056805F61B55C780863A0297BE36BD34DF3B2FBs9p8L" TargetMode="External"/><Relationship Id="rId17" Type="http://schemas.openxmlformats.org/officeDocument/2006/relationships/hyperlink" Target="consultantplus://offline/ref=51C018FAA34507F329AFC7774CCCBEA65AD2FD2C08B41B5EDC226E064354F7614E5692F6A1DD7C77956656F7221630819AE7B7B0C7r4i4J" TargetMode="External"/><Relationship Id="rId25" Type="http://schemas.openxmlformats.org/officeDocument/2006/relationships/hyperlink" Target="consultantplus://offline/ref=F25B33DFC52AEA64752CB875EAFB5A65B143BB6A9ECAFB9A5AC2F049BC9F3329F1A03D0EBA96B2FB557D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C018FAA34507F329AFC7774CCCBEA65AD2FD2C08B41B5EDC226E064354F7614E5692F6A1DF7C77956656F7221630819AE7B7B0C7r4i4J" TargetMode="External"/><Relationship Id="rId20" Type="http://schemas.openxmlformats.org/officeDocument/2006/relationships/hyperlink" Target="consultantplus://offline/ref=7EB3764FD6D4706890FDB77C435147A82741786A7F501552BC08E7553FCEBCDBF661563D15A5D6791B77F4BDo1dD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97333507CE334DEF5ECEAD6D135C599DC80ADCE0B1D874CEE644E3AF09C7476AAB38F52BF45A2A0G2E4G" TargetMode="External"/><Relationship Id="rId24" Type="http://schemas.openxmlformats.org/officeDocument/2006/relationships/hyperlink" Target="consultantplus://offline/ref=68C63B928291811A2C3B00ECE37205134326C7184F3E1A8B1423492546E12622CEFFE3B5791BB0D5K0n6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1C018FAA34507F329AFC7774CCCBEA65AD2FD2E09B61B5EDC226E064354F7615C56CAFFA7D86922C43C01FA21r1i8J" TargetMode="External"/><Relationship Id="rId23" Type="http://schemas.openxmlformats.org/officeDocument/2006/relationships/hyperlink" Target="consultantplus://offline/ref=68C63B928291811A2C3B00ECE37205134321C01E45341A8B1423492546KEn1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D9ADC120CA32071695056805F61B55C780863A0297BE36BD34DF3B2FBs9p8L" TargetMode="External"/><Relationship Id="rId19" Type="http://schemas.openxmlformats.org/officeDocument/2006/relationships/hyperlink" Target="consultantplus://offline/ref=51C018FAA34507F329AFC7774CCCBEA65BDBFD2A04B71B5EDC226E064354F7614E5692F1A2DF7C77956656F7221630819AE7B7B0C7r4i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9ADC120CA32071695056805F61B55C780B67A82776E36BD34DF3B2FB9838C8C5EA918E1847D30BsCp9L" TargetMode="External"/><Relationship Id="rId14" Type="http://schemas.openxmlformats.org/officeDocument/2006/relationships/hyperlink" Target="consultantplus://offline/ref=8D9ADC120CA32071695056805F61B55C780863A0297BE36BD34DF3B2FBs9p8L" TargetMode="External"/><Relationship Id="rId22" Type="http://schemas.openxmlformats.org/officeDocument/2006/relationships/hyperlink" Target="consultantplus://offline/ref=68C63B928291811A2C3B00ECE37205134326C7184F3E1A8B1423492546E12622CEFFE3B5791BB0D5K0n6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E1229-C7DC-4142-BBBF-5737EEB3C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2819</Words>
  <Characters>16071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Удовиченко Н.В.</dc:creator>
  <cp:lastModifiedBy>Мясоедова А.А.</cp:lastModifiedBy>
  <cp:revision>48</cp:revision>
  <cp:lastPrinted>2018-12-03T02:58:00Z</cp:lastPrinted>
  <dcterms:created xsi:type="dcterms:W3CDTF">2018-10-26T04:25:00Z</dcterms:created>
  <dcterms:modified xsi:type="dcterms:W3CDTF">2018-12-04T02:51:00Z</dcterms:modified>
</cp:coreProperties>
</file>