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D6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1D6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D66DA">
        <w:rPr>
          <w:rFonts w:ascii="Times New Roman" w:eastAsia="Calibri" w:hAnsi="Times New Roman" w:cs="Times New Roman"/>
          <w:sz w:val="24"/>
          <w:szCs w:val="24"/>
          <w:lang w:eastAsia="ru-RU"/>
        </w:rPr>
        <w:t>27 мая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10 ч 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68119C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6811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B25418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1D66DA" w:rsidRPr="00B25418" w:rsidRDefault="001D66D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Науменко Валентина Владимировна </w:t>
      </w:r>
      <w:r w:rsidR="001D66DA">
        <w:rPr>
          <w:rFonts w:ascii="Times New Roman" w:hAnsi="Times New Roman" w:cs="Times New Roman"/>
          <w:sz w:val="24"/>
          <w:szCs w:val="24"/>
        </w:rPr>
        <w:t>–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1D66DA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1D66DA">
        <w:rPr>
          <w:rFonts w:ascii="Times New Roman" w:hAnsi="Times New Roman" w:cs="Times New Roman"/>
          <w:sz w:val="24"/>
          <w:szCs w:val="24"/>
        </w:rPr>
        <w:t>.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Хахалина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 w:rsidR="00CA16B3"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</w:t>
      </w:r>
      <w:r w:rsidR="001D66DA">
        <w:rPr>
          <w:rFonts w:ascii="Times New Roman" w:hAnsi="Times New Roman" w:cs="Times New Roman"/>
          <w:sz w:val="24"/>
          <w:szCs w:val="24"/>
        </w:rPr>
        <w:t xml:space="preserve">учета, отчетности имущественных отношений </w:t>
      </w:r>
      <w:r w:rsidRPr="00B25418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B3" w:rsidRP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Чекалдина Елена Сергеевна – заведующий</w:t>
      </w:r>
      <w:r w:rsidRPr="00B25418">
        <w:rPr>
          <w:rFonts w:ascii="Times New Roman" w:hAnsi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  <w:r w:rsidR="001D66DA">
        <w:rPr>
          <w:rFonts w:ascii="Times New Roman" w:hAnsi="Times New Roman"/>
          <w:sz w:val="24"/>
          <w:szCs w:val="24"/>
        </w:rPr>
        <w:t>.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D6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26.04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tbl>
      <w:tblPr>
        <w:tblW w:w="53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5"/>
        <w:gridCol w:w="2410"/>
        <w:gridCol w:w="1701"/>
        <w:gridCol w:w="1233"/>
        <w:gridCol w:w="1316"/>
      </w:tblGrid>
      <w:tr w:rsidR="00960F35" w:rsidTr="00960F35">
        <w:trPr>
          <w:trHeight w:val="101"/>
        </w:trPr>
        <w:tc>
          <w:tcPr>
            <w:tcW w:w="1949" w:type="pct"/>
          </w:tcPr>
          <w:p w:rsidR="001D66DA" w:rsidRPr="001D66DA" w:rsidRDefault="001D66DA" w:rsidP="00960F35">
            <w:pPr>
              <w:tabs>
                <w:tab w:val="left" w:pos="454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D66DA" w:rsidRPr="001D66DA" w:rsidRDefault="001D66DA" w:rsidP="00420098">
            <w:pPr>
              <w:tabs>
                <w:tab w:val="left" w:pos="454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66D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4" w:type="pct"/>
          </w:tcPr>
          <w:p w:rsidR="001D66DA" w:rsidRPr="00960F35" w:rsidRDefault="001D66DA" w:rsidP="00960F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5">
              <w:rPr>
                <w:rFonts w:ascii="Times New Roman" w:hAnsi="Times New Roman" w:cs="Times New Roman"/>
                <w:sz w:val="24"/>
                <w:szCs w:val="24"/>
              </w:rPr>
              <w:t>Ежегодная плата за размещение нестационарного объекта</w:t>
            </w:r>
            <w:r w:rsidRPr="00960F35">
              <w:rPr>
                <w:rFonts w:ascii="Times New Roman" w:eastAsia="MS Mincho" w:hAnsi="Times New Roman" w:cs="Times New Roman"/>
                <w:sz w:val="24"/>
                <w:szCs w:val="24"/>
              </w:rPr>
              <w:t>, согласно отчету независимого оценщика (руб.)</w:t>
            </w:r>
          </w:p>
        </w:tc>
        <w:tc>
          <w:tcPr>
            <w:tcW w:w="779" w:type="pct"/>
          </w:tcPr>
          <w:p w:rsidR="001D66DA" w:rsidRPr="00960F35" w:rsidRDefault="001D66DA" w:rsidP="00960F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5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начальной цены предмета аукциона </w:t>
            </w:r>
            <w:r w:rsidRPr="00960F35">
              <w:rPr>
                <w:rFonts w:ascii="Times New Roman" w:eastAsia="MS Mincho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5" w:type="pct"/>
          </w:tcPr>
          <w:p w:rsidR="001D66DA" w:rsidRPr="00960F35" w:rsidRDefault="001D66DA" w:rsidP="00960F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5">
              <w:rPr>
                <w:rFonts w:ascii="Times New Roman" w:hAnsi="Times New Roman" w:cs="Times New Roman"/>
                <w:sz w:val="24"/>
                <w:szCs w:val="24"/>
              </w:rPr>
              <w:t>Шаг аукциона 5%</w:t>
            </w:r>
          </w:p>
          <w:p w:rsidR="001D66DA" w:rsidRPr="00960F35" w:rsidRDefault="001D66DA" w:rsidP="00960F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5">
              <w:rPr>
                <w:rFonts w:ascii="Times New Roman" w:eastAsia="MS Mincho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4" w:type="pct"/>
          </w:tcPr>
          <w:p w:rsidR="001D66DA" w:rsidRPr="00960F35" w:rsidRDefault="001D66DA" w:rsidP="00960F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5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1D66DA" w:rsidRPr="00960F35" w:rsidRDefault="001D66DA" w:rsidP="00960F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5">
              <w:rPr>
                <w:rFonts w:ascii="Times New Roman" w:hAnsi="Times New Roman" w:cs="Times New Roman"/>
                <w:sz w:val="24"/>
                <w:szCs w:val="24"/>
              </w:rPr>
              <w:t>100 %  от начальной цены</w:t>
            </w:r>
          </w:p>
          <w:p w:rsidR="001D66DA" w:rsidRPr="00960F35" w:rsidRDefault="001D66DA" w:rsidP="00960F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5">
              <w:rPr>
                <w:rFonts w:ascii="Times New Roman" w:eastAsia="MS Mincho" w:hAnsi="Times New Roman" w:cs="Times New Roman"/>
                <w:sz w:val="24"/>
                <w:szCs w:val="24"/>
              </w:rPr>
              <w:t>(руб.)</w:t>
            </w:r>
          </w:p>
        </w:tc>
      </w:tr>
      <w:tr w:rsidR="00960F35" w:rsidRPr="00992417" w:rsidTr="00960F35">
        <w:trPr>
          <w:trHeight w:val="375"/>
        </w:trPr>
        <w:tc>
          <w:tcPr>
            <w:tcW w:w="1949" w:type="pct"/>
          </w:tcPr>
          <w:p w:rsidR="001D66DA" w:rsidRPr="001D66DA" w:rsidRDefault="001D66DA" w:rsidP="00420098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6DA">
              <w:rPr>
                <w:rFonts w:ascii="Times New Roman" w:hAnsi="Times New Roman" w:cs="Times New Roman"/>
                <w:sz w:val="24"/>
                <w:szCs w:val="24"/>
              </w:rPr>
              <w:t>Лот № 1: место размещения нестационарного торгового объекта Кемеровская область, Промышленновский район,  п. Плотниково,  ул. Школьная, рядом со зданием  бывшей конторы совхоза «Заря»,  кадастровый номер квартала:  42:11:0112006; кадастровый номер земельного участка   42:11:01120066:1682,</w:t>
            </w:r>
            <w:r w:rsidR="0096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DA">
              <w:rPr>
                <w:rFonts w:ascii="Times New Roman" w:hAnsi="Times New Roman" w:cs="Times New Roman"/>
                <w:sz w:val="24"/>
                <w:szCs w:val="24"/>
              </w:rPr>
              <w:t>площадь, необходимая для размещения нестационарного торгового объекта –49 кв.м.,   сроком   на  5 лет.</w:t>
            </w:r>
            <w:proofErr w:type="gramEnd"/>
          </w:p>
        </w:tc>
        <w:tc>
          <w:tcPr>
            <w:tcW w:w="1104" w:type="pct"/>
          </w:tcPr>
          <w:p w:rsidR="00960F35" w:rsidRPr="00960F35" w:rsidRDefault="00960F35" w:rsidP="00960F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5" w:rsidRDefault="00960F35" w:rsidP="00960F35">
            <w:pPr>
              <w:pStyle w:val="a6"/>
              <w:jc w:val="center"/>
            </w:pPr>
          </w:p>
          <w:p w:rsidR="00960F35" w:rsidRPr="00960F35" w:rsidRDefault="00960F35" w:rsidP="00960F35"/>
          <w:p w:rsidR="00960F35" w:rsidRPr="00960F35" w:rsidRDefault="00960F35" w:rsidP="00960F35"/>
          <w:p w:rsidR="00960F35" w:rsidRDefault="00960F35" w:rsidP="00960F35"/>
          <w:p w:rsidR="001D66DA" w:rsidRPr="00960F35" w:rsidRDefault="00960F35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35">
              <w:rPr>
                <w:rFonts w:ascii="Times New Roman" w:hAnsi="Times New Roman" w:cs="Times New Roman"/>
                <w:sz w:val="24"/>
                <w:szCs w:val="24"/>
              </w:rPr>
              <w:t>72400</w:t>
            </w:r>
          </w:p>
        </w:tc>
        <w:tc>
          <w:tcPr>
            <w:tcW w:w="779" w:type="pct"/>
          </w:tcPr>
          <w:p w:rsid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5" w:rsidRPr="001D66DA" w:rsidRDefault="00960F35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5" w:rsidRDefault="00960F35" w:rsidP="0096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6DA" w:rsidRPr="001D66DA" w:rsidRDefault="001D66DA" w:rsidP="0096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DA">
              <w:rPr>
                <w:rFonts w:ascii="Times New Roman" w:hAnsi="Times New Roman" w:cs="Times New Roman"/>
                <w:sz w:val="24"/>
                <w:szCs w:val="24"/>
              </w:rPr>
              <w:t>72400</w:t>
            </w:r>
          </w:p>
        </w:tc>
        <w:tc>
          <w:tcPr>
            <w:tcW w:w="565" w:type="pct"/>
          </w:tcPr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DA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604" w:type="pct"/>
          </w:tcPr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A" w:rsidRPr="001D66DA" w:rsidRDefault="001D66DA" w:rsidP="0096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DA">
              <w:rPr>
                <w:rFonts w:ascii="Times New Roman" w:hAnsi="Times New Roman" w:cs="Times New Roman"/>
                <w:sz w:val="24"/>
                <w:szCs w:val="24"/>
              </w:rPr>
              <w:t>72400</w:t>
            </w:r>
          </w:p>
        </w:tc>
      </w:tr>
    </w:tbl>
    <w:p w:rsidR="001D66DA" w:rsidRPr="00C00B55" w:rsidRDefault="001D66DA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Pr="00936459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960F3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предоставлен</w:t>
      </w:r>
      <w:r w:rsidR="00960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по Лоту № 1 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</w:t>
      </w:r>
      <w:r w:rsidR="00960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960F3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-274" w:tblpY="513"/>
        <w:tblW w:w="107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835"/>
        <w:gridCol w:w="1418"/>
        <w:gridCol w:w="1701"/>
        <w:gridCol w:w="1417"/>
        <w:gridCol w:w="1125"/>
      </w:tblGrid>
      <w:tr w:rsidR="004067E4" w:rsidRPr="00C00B55" w:rsidTr="007A7F2E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7F2E" w:rsidRPr="00C00B55" w:rsidTr="007A7F2E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960F35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Оттович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A7F2E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  <w:r w:rsidR="009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Плотниково , ул</w:t>
            </w:r>
            <w:proofErr w:type="gramStart"/>
            <w:r w:rsidR="009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="009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кольная, д. 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кв.4</w:t>
            </w:r>
          </w:p>
          <w:p w:rsidR="007A7F2E" w:rsidRPr="00C00B55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960F35" w:rsidP="007A7F2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  <w:r w:rsidR="007A7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.2019 г.</w:t>
            </w:r>
          </w:p>
          <w:p w:rsidR="007A7F2E" w:rsidRPr="00C00B55" w:rsidRDefault="00960F35" w:rsidP="007A7F2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 ч. 55</w:t>
            </w:r>
            <w:r w:rsidR="007A7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7A7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960F35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72400</w:t>
            </w:r>
            <w:r w:rsidR="007A7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 w:rsidR="00960F35">
        <w:rPr>
          <w:rFonts w:ascii="Times New Roman" w:hAnsi="Times New Roman" w:cs="Times New Roman"/>
          <w:color w:val="000000"/>
          <w:sz w:val="24"/>
          <w:szCs w:val="24"/>
        </w:rPr>
        <w:t>Штей</w:t>
      </w:r>
      <w:proofErr w:type="spellEnd"/>
      <w:r w:rsidR="00960F35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</w:t>
      </w:r>
      <w:proofErr w:type="spellStart"/>
      <w:r w:rsidR="00960F35">
        <w:rPr>
          <w:rFonts w:ascii="Times New Roman" w:hAnsi="Times New Roman" w:cs="Times New Roman"/>
          <w:color w:val="000000"/>
          <w:sz w:val="24"/>
          <w:szCs w:val="24"/>
        </w:rPr>
        <w:t>Оттовича</w:t>
      </w:r>
      <w:proofErr w:type="spellEnd"/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</w:t>
      </w:r>
      <w:r w:rsidR="007A7F2E">
        <w:rPr>
          <w:rFonts w:ascii="Times New Roman" w:hAnsi="Times New Roman" w:cs="Times New Roman"/>
          <w:sz w:val="24"/>
          <w:szCs w:val="24"/>
        </w:rPr>
        <w:t>кционе по лоту № 1 и признать ее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Default="00960F35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считать несостоявшимся ввиду подачи  одной заявки. </w:t>
      </w:r>
    </w:p>
    <w:p w:rsidR="001C5F14" w:rsidRPr="001C5F14" w:rsidRDefault="00960F35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Штей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В.О.   подавшим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960F35" w:rsidRDefault="00960F35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35" w:rsidRPr="0051043A" w:rsidRDefault="00960F35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___________В.В.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51043A" w:rsidRDefault="004B3D2D" w:rsidP="00960F35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DE" w:rsidRDefault="004B3D2D" w:rsidP="005C3CDE">
      <w:pPr>
        <w:spacing w:after="0" w:line="240" w:lineRule="auto"/>
        <w:ind w:left="851" w:right="-852"/>
        <w:jc w:val="both"/>
      </w:pPr>
      <w:r>
        <w:tab/>
      </w:r>
    </w:p>
    <w:p w:rsidR="005C3CDE" w:rsidRDefault="005C3CDE" w:rsidP="005C3CDE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960F35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46A08"/>
    <w:rsid w:val="00156150"/>
    <w:rsid w:val="00160392"/>
    <w:rsid w:val="0017356D"/>
    <w:rsid w:val="001C5F14"/>
    <w:rsid w:val="001D66DA"/>
    <w:rsid w:val="002004F1"/>
    <w:rsid w:val="00220ACC"/>
    <w:rsid w:val="002241CD"/>
    <w:rsid w:val="00241C9C"/>
    <w:rsid w:val="002F5069"/>
    <w:rsid w:val="00390698"/>
    <w:rsid w:val="004067E4"/>
    <w:rsid w:val="004825BB"/>
    <w:rsid w:val="004B3D2D"/>
    <w:rsid w:val="005446A3"/>
    <w:rsid w:val="0055330E"/>
    <w:rsid w:val="00574219"/>
    <w:rsid w:val="00586C79"/>
    <w:rsid w:val="005B6140"/>
    <w:rsid w:val="005C3CDE"/>
    <w:rsid w:val="005D7860"/>
    <w:rsid w:val="006417F4"/>
    <w:rsid w:val="00644715"/>
    <w:rsid w:val="006D2685"/>
    <w:rsid w:val="006F0A72"/>
    <w:rsid w:val="007A7F2E"/>
    <w:rsid w:val="0086033F"/>
    <w:rsid w:val="00902E8E"/>
    <w:rsid w:val="00936459"/>
    <w:rsid w:val="00960F35"/>
    <w:rsid w:val="009F2F8B"/>
    <w:rsid w:val="00A00E3D"/>
    <w:rsid w:val="00A32B08"/>
    <w:rsid w:val="00A9652B"/>
    <w:rsid w:val="00AC6CEA"/>
    <w:rsid w:val="00B25418"/>
    <w:rsid w:val="00B94339"/>
    <w:rsid w:val="00B96318"/>
    <w:rsid w:val="00CA16B3"/>
    <w:rsid w:val="00CB3704"/>
    <w:rsid w:val="00D27626"/>
    <w:rsid w:val="00DB14B2"/>
    <w:rsid w:val="00DB34CD"/>
    <w:rsid w:val="00DE3B73"/>
    <w:rsid w:val="00DE5E1A"/>
    <w:rsid w:val="00E36596"/>
    <w:rsid w:val="00EC4420"/>
    <w:rsid w:val="00EE2ADD"/>
    <w:rsid w:val="00EE7BE1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2019-05-27T09:47:00Z</cp:lastPrinted>
  <dcterms:created xsi:type="dcterms:W3CDTF">2019-05-27T10:02:00Z</dcterms:created>
  <dcterms:modified xsi:type="dcterms:W3CDTF">2019-05-27T10:02:00Z</dcterms:modified>
</cp:coreProperties>
</file>