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AF2D46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100402">
        <w:t>от</w:t>
      </w:r>
      <w:r w:rsidR="00AF2D46">
        <w:rPr>
          <w:sz w:val="28"/>
          <w:szCs w:val="28"/>
        </w:rPr>
        <w:t xml:space="preserve"> </w:t>
      </w:r>
      <w:r w:rsidR="00AF2D46" w:rsidRPr="00AF2D46">
        <w:rPr>
          <w:sz w:val="28"/>
          <w:szCs w:val="28"/>
          <w:u w:val="single"/>
        </w:rPr>
        <w:t>«12</w:t>
      </w:r>
      <w:r w:rsidRPr="00AF2D46">
        <w:rPr>
          <w:sz w:val="28"/>
          <w:szCs w:val="28"/>
          <w:u w:val="single"/>
        </w:rPr>
        <w:t>»</w:t>
      </w:r>
      <w:r w:rsidR="00AF2D46" w:rsidRPr="00AF2D46">
        <w:rPr>
          <w:sz w:val="28"/>
          <w:szCs w:val="28"/>
          <w:u w:val="single"/>
        </w:rPr>
        <w:t xml:space="preserve">   октября     2020 </w:t>
      </w:r>
      <w:r w:rsidRPr="00AF2D46">
        <w:rPr>
          <w:u w:val="single"/>
        </w:rPr>
        <w:t>г.</w:t>
      </w:r>
      <w:r w:rsidRPr="00AF2D46">
        <w:rPr>
          <w:sz w:val="28"/>
          <w:szCs w:val="28"/>
          <w:u w:val="single"/>
        </w:rPr>
        <w:t xml:space="preserve"> </w:t>
      </w:r>
      <w:r w:rsidRPr="00AF2D46">
        <w:rPr>
          <w:u w:val="single"/>
        </w:rPr>
        <w:t>№</w:t>
      </w:r>
      <w:r w:rsidR="008529A5" w:rsidRPr="00AF2D46">
        <w:rPr>
          <w:u w:val="single"/>
        </w:rPr>
        <w:t xml:space="preserve"> </w:t>
      </w:r>
      <w:r w:rsidR="00AF2D46" w:rsidRPr="00AF2D46">
        <w:rPr>
          <w:sz w:val="24"/>
          <w:szCs w:val="24"/>
          <w:u w:val="single"/>
        </w:rPr>
        <w:t>1610-П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1F34F1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292B6E">
        <w:rPr>
          <w:b/>
          <w:sz w:val="28"/>
          <w:szCs w:val="28"/>
        </w:rPr>
        <w:t>2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 xml:space="preserve">, </w:t>
      </w:r>
      <w:proofErr w:type="gramEnd"/>
    </w:p>
    <w:p w:rsidR="00CA1D19" w:rsidRDefault="00100402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№ 1626 – П)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2AF" w:rsidRPr="00530DCF" w:rsidRDefault="00F00E81" w:rsidP="002E2E4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32AF">
        <w:rPr>
          <w:sz w:val="28"/>
          <w:szCs w:val="28"/>
        </w:rPr>
        <w:t xml:space="preserve">В </w:t>
      </w:r>
      <w:proofErr w:type="gramStart"/>
      <w:r w:rsidR="008232AF">
        <w:rPr>
          <w:sz w:val="28"/>
          <w:szCs w:val="28"/>
        </w:rPr>
        <w:t>соответствии</w:t>
      </w:r>
      <w:proofErr w:type="gramEnd"/>
      <w:r w:rsidR="008232AF">
        <w:rPr>
          <w:sz w:val="28"/>
          <w:szCs w:val="28"/>
        </w:rPr>
        <w:t xml:space="preserve">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</w:t>
      </w:r>
      <w:r w:rsidR="002B7108">
        <w:rPr>
          <w:sz w:val="28"/>
          <w:szCs w:val="28"/>
        </w:rPr>
        <w:t>местного</w:t>
      </w:r>
      <w:r w:rsidR="008232AF">
        <w:rPr>
          <w:sz w:val="28"/>
          <w:szCs w:val="28"/>
        </w:rPr>
        <w:t xml:space="preserve"> бюджета», в целях реализации полномочий администрации Промышленновского муниципального округа:</w:t>
      </w:r>
    </w:p>
    <w:p w:rsidR="00F00E81" w:rsidRDefault="008232AF" w:rsidP="00F0134D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00E81">
        <w:rPr>
          <w:sz w:val="28"/>
          <w:szCs w:val="28"/>
        </w:rPr>
        <w:t>1.</w:t>
      </w:r>
      <w:r w:rsidR="009C3465">
        <w:rPr>
          <w:sz w:val="28"/>
          <w:szCs w:val="28"/>
        </w:rPr>
        <w:t xml:space="preserve"> </w:t>
      </w:r>
      <w:r w:rsidR="00F00E81">
        <w:rPr>
          <w:sz w:val="28"/>
          <w:szCs w:val="28"/>
        </w:rPr>
        <w:t xml:space="preserve">Внести </w:t>
      </w:r>
      <w:r w:rsidR="00F00E81" w:rsidRPr="00717F9C">
        <w:rPr>
          <w:sz w:val="28"/>
          <w:szCs w:val="28"/>
        </w:rPr>
        <w:t>в постановление администраци</w:t>
      </w:r>
      <w:r w:rsidR="00F00E81">
        <w:rPr>
          <w:sz w:val="28"/>
          <w:szCs w:val="28"/>
        </w:rPr>
        <w:t>и</w:t>
      </w:r>
      <w:r w:rsidR="00F00E81" w:rsidRPr="00717F9C">
        <w:rPr>
          <w:sz w:val="28"/>
          <w:szCs w:val="28"/>
        </w:rPr>
        <w:t xml:space="preserve"> Промышленновского муниципального </w:t>
      </w:r>
      <w:r w:rsidR="002E2E42">
        <w:rPr>
          <w:sz w:val="28"/>
          <w:szCs w:val="28"/>
        </w:rPr>
        <w:t>округа</w:t>
      </w:r>
      <w:r w:rsidR="00F00E81">
        <w:rPr>
          <w:sz w:val="28"/>
          <w:szCs w:val="28"/>
        </w:rPr>
        <w:t xml:space="preserve"> </w:t>
      </w:r>
      <w:r w:rsidR="00F00E81" w:rsidRPr="001936BA">
        <w:rPr>
          <w:sz w:val="28"/>
          <w:szCs w:val="28"/>
        </w:rPr>
        <w:t xml:space="preserve">от </w:t>
      </w:r>
      <w:r w:rsidR="00F00E81">
        <w:rPr>
          <w:sz w:val="28"/>
          <w:szCs w:val="28"/>
        </w:rPr>
        <w:t>09</w:t>
      </w:r>
      <w:r w:rsidR="00F00E81" w:rsidRPr="001936BA">
        <w:rPr>
          <w:sz w:val="28"/>
          <w:szCs w:val="28"/>
        </w:rPr>
        <w:t>.1</w:t>
      </w:r>
      <w:r w:rsidR="00F00E81">
        <w:rPr>
          <w:sz w:val="28"/>
          <w:szCs w:val="28"/>
        </w:rPr>
        <w:t>1</w:t>
      </w:r>
      <w:r w:rsidR="00F00E81" w:rsidRPr="001936BA">
        <w:rPr>
          <w:sz w:val="28"/>
          <w:szCs w:val="28"/>
        </w:rPr>
        <w:t>.201</w:t>
      </w:r>
      <w:r w:rsidR="00F00E81">
        <w:rPr>
          <w:sz w:val="28"/>
          <w:szCs w:val="28"/>
        </w:rPr>
        <w:t>7</w:t>
      </w:r>
      <w:r w:rsidR="00F00E81" w:rsidRPr="001936BA">
        <w:rPr>
          <w:sz w:val="28"/>
          <w:szCs w:val="28"/>
        </w:rPr>
        <w:t xml:space="preserve"> № 1</w:t>
      </w:r>
      <w:r w:rsidR="00F00E81">
        <w:rPr>
          <w:sz w:val="28"/>
          <w:szCs w:val="28"/>
        </w:rPr>
        <w:t>270</w:t>
      </w:r>
      <w:r w:rsidR="00F00E81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2E2E42">
        <w:rPr>
          <w:sz w:val="28"/>
          <w:szCs w:val="28"/>
        </w:rPr>
        <w:t>округе</w:t>
      </w:r>
      <w:r w:rsidR="00F00E81" w:rsidRPr="001936BA">
        <w:rPr>
          <w:sz w:val="28"/>
          <w:szCs w:val="28"/>
        </w:rPr>
        <w:t>» на 201</w:t>
      </w:r>
      <w:r w:rsidR="00F00E81">
        <w:rPr>
          <w:sz w:val="28"/>
          <w:szCs w:val="28"/>
        </w:rPr>
        <w:t>8</w:t>
      </w:r>
      <w:r w:rsidR="00F00E81" w:rsidRPr="001936BA">
        <w:rPr>
          <w:sz w:val="28"/>
          <w:szCs w:val="28"/>
        </w:rPr>
        <w:t>-20</w:t>
      </w:r>
      <w:r w:rsidR="00F00E81">
        <w:rPr>
          <w:sz w:val="28"/>
          <w:szCs w:val="28"/>
        </w:rPr>
        <w:t>2</w:t>
      </w:r>
      <w:r w:rsidR="00082531">
        <w:rPr>
          <w:sz w:val="28"/>
          <w:szCs w:val="28"/>
        </w:rPr>
        <w:t>2</w:t>
      </w:r>
      <w:r w:rsidR="00F00E81" w:rsidRPr="001936BA">
        <w:rPr>
          <w:sz w:val="28"/>
          <w:szCs w:val="28"/>
        </w:rPr>
        <w:t xml:space="preserve"> годы</w:t>
      </w:r>
      <w:r w:rsidR="00F00E81"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2E129A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</w:t>
      </w:r>
      <w:r w:rsidR="008E6F92">
        <w:rPr>
          <w:sz w:val="28"/>
          <w:szCs w:val="28"/>
        </w:rPr>
        <w:t xml:space="preserve">  </w:t>
      </w:r>
      <w:r w:rsidR="00FE5E13" w:rsidRPr="00FE5E13">
        <w:rPr>
          <w:sz w:val="28"/>
          <w:szCs w:val="28"/>
        </w:rPr>
        <w:t xml:space="preserve">№ </w:t>
      </w:r>
      <w:r w:rsidR="008E6F92">
        <w:rPr>
          <w:sz w:val="28"/>
          <w:szCs w:val="28"/>
        </w:rPr>
        <w:t xml:space="preserve">   </w:t>
      </w:r>
      <w:r w:rsidR="00FE5E13" w:rsidRPr="00FE5E13">
        <w:rPr>
          <w:sz w:val="28"/>
          <w:szCs w:val="28"/>
        </w:rPr>
        <w:t>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</w:t>
      </w:r>
      <w:r w:rsidR="005A6677">
        <w:rPr>
          <w:sz w:val="28"/>
          <w:szCs w:val="28"/>
        </w:rPr>
        <w:t xml:space="preserve"> – </w:t>
      </w:r>
      <w:proofErr w:type="gramStart"/>
      <w:r w:rsidR="008B355D">
        <w:rPr>
          <w:sz w:val="28"/>
          <w:szCs w:val="28"/>
        </w:rPr>
        <w:t>П</w:t>
      </w:r>
      <w:proofErr w:type="gramEnd"/>
      <w:r w:rsidR="0005757F">
        <w:rPr>
          <w:sz w:val="28"/>
          <w:szCs w:val="28"/>
        </w:rPr>
        <w:t xml:space="preserve">, от </w:t>
      </w:r>
      <w:r w:rsidR="00732465">
        <w:rPr>
          <w:sz w:val="28"/>
          <w:szCs w:val="28"/>
        </w:rPr>
        <w:t xml:space="preserve"> </w:t>
      </w:r>
      <w:r w:rsidR="0005757F">
        <w:rPr>
          <w:sz w:val="28"/>
          <w:szCs w:val="28"/>
        </w:rPr>
        <w:t>08.05.2019 № 564</w:t>
      </w:r>
      <w:r w:rsidR="005A6677">
        <w:rPr>
          <w:sz w:val="28"/>
          <w:szCs w:val="28"/>
        </w:rPr>
        <w:t xml:space="preserve"> – </w:t>
      </w:r>
      <w:r w:rsidR="0005757F">
        <w:rPr>
          <w:sz w:val="28"/>
          <w:szCs w:val="28"/>
        </w:rPr>
        <w:t>П</w:t>
      </w:r>
      <w:r w:rsidR="005A6677">
        <w:rPr>
          <w:sz w:val="28"/>
          <w:szCs w:val="28"/>
        </w:rPr>
        <w:t xml:space="preserve">, </w:t>
      </w:r>
      <w:r w:rsidR="005A6677" w:rsidRPr="005A6677">
        <w:rPr>
          <w:sz w:val="28"/>
          <w:szCs w:val="28"/>
        </w:rPr>
        <w:t>от</w:t>
      </w:r>
      <w:r w:rsidR="00732465">
        <w:rPr>
          <w:sz w:val="28"/>
          <w:szCs w:val="28"/>
        </w:rPr>
        <w:t xml:space="preserve">  </w:t>
      </w:r>
      <w:r w:rsidR="005A6677" w:rsidRPr="005A6677">
        <w:rPr>
          <w:sz w:val="28"/>
          <w:szCs w:val="28"/>
        </w:rPr>
        <w:t>05.09.2019  №  1059</w:t>
      </w:r>
      <w:r w:rsidR="005A6677">
        <w:rPr>
          <w:sz w:val="28"/>
          <w:szCs w:val="28"/>
        </w:rPr>
        <w:t xml:space="preserve"> –  </w:t>
      </w:r>
      <w:r w:rsidR="005A6677" w:rsidRPr="005A6677">
        <w:rPr>
          <w:sz w:val="28"/>
          <w:szCs w:val="28"/>
        </w:rPr>
        <w:t>П, от 21.10.2019 № 1279</w:t>
      </w:r>
      <w:r w:rsidR="005A6677">
        <w:rPr>
          <w:sz w:val="28"/>
          <w:szCs w:val="28"/>
        </w:rPr>
        <w:t>–</w:t>
      </w:r>
      <w:r w:rsidR="005A6677" w:rsidRPr="005A6677">
        <w:rPr>
          <w:sz w:val="28"/>
          <w:szCs w:val="28"/>
        </w:rPr>
        <w:t>П</w:t>
      </w:r>
      <w:r>
        <w:rPr>
          <w:sz w:val="28"/>
          <w:szCs w:val="28"/>
        </w:rPr>
        <w:t>, от 30.12.2019 № 1626-П</w:t>
      </w:r>
      <w:r w:rsidR="00FE5E13" w:rsidRPr="005A6677">
        <w:rPr>
          <w:sz w:val="28"/>
          <w:szCs w:val="28"/>
        </w:rPr>
        <w:t>)</w:t>
      </w:r>
      <w:r w:rsidR="003B1BE8" w:rsidRPr="005A6677">
        <w:rPr>
          <w:sz w:val="28"/>
          <w:szCs w:val="28"/>
        </w:rPr>
        <w:t xml:space="preserve"> (далее – Постановление)</w:t>
      </w:r>
      <w:r w:rsidR="00F00E81" w:rsidRPr="005A6677">
        <w:rPr>
          <w:sz w:val="28"/>
          <w:szCs w:val="28"/>
        </w:rPr>
        <w:t xml:space="preserve"> следующие</w:t>
      </w:r>
      <w:r w:rsidR="00F00E81" w:rsidRPr="00717F9C">
        <w:rPr>
          <w:sz w:val="28"/>
          <w:szCs w:val="28"/>
        </w:rPr>
        <w:t xml:space="preserve"> изменения:</w:t>
      </w:r>
    </w:p>
    <w:p w:rsidR="008232AF" w:rsidRDefault="009307FD" w:rsidP="002E2E4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B7A">
        <w:rPr>
          <w:sz w:val="28"/>
          <w:szCs w:val="28"/>
        </w:rPr>
        <w:t xml:space="preserve">1.1. </w:t>
      </w:r>
      <w:r w:rsidR="008232AF" w:rsidRPr="00066C3E">
        <w:rPr>
          <w:sz w:val="28"/>
          <w:szCs w:val="28"/>
        </w:rPr>
        <w:t xml:space="preserve">В </w:t>
      </w:r>
      <w:proofErr w:type="gramStart"/>
      <w:r w:rsidR="008232AF" w:rsidRPr="00066C3E">
        <w:rPr>
          <w:sz w:val="28"/>
          <w:szCs w:val="28"/>
        </w:rPr>
        <w:t>заголовке</w:t>
      </w:r>
      <w:proofErr w:type="gramEnd"/>
      <w:r w:rsidR="008232AF" w:rsidRPr="00066C3E">
        <w:rPr>
          <w:sz w:val="28"/>
          <w:szCs w:val="28"/>
        </w:rPr>
        <w:t xml:space="preserve"> и пункте 1 </w:t>
      </w:r>
      <w:r w:rsidR="008232AF">
        <w:rPr>
          <w:sz w:val="28"/>
          <w:szCs w:val="28"/>
        </w:rPr>
        <w:t xml:space="preserve">Постановления </w:t>
      </w:r>
      <w:r w:rsidR="008232AF" w:rsidRPr="00066C3E">
        <w:rPr>
          <w:sz w:val="28"/>
          <w:szCs w:val="28"/>
        </w:rPr>
        <w:t>цифры «2018-202</w:t>
      </w:r>
      <w:r w:rsidR="008232AF">
        <w:rPr>
          <w:sz w:val="28"/>
          <w:szCs w:val="28"/>
        </w:rPr>
        <w:t>2</w:t>
      </w:r>
      <w:r w:rsidR="008232AF" w:rsidRPr="00066C3E">
        <w:rPr>
          <w:sz w:val="28"/>
          <w:szCs w:val="28"/>
        </w:rPr>
        <w:t>» заменить цифрами «2018-202</w:t>
      </w:r>
      <w:r w:rsidR="008232AF">
        <w:rPr>
          <w:sz w:val="28"/>
          <w:szCs w:val="28"/>
        </w:rPr>
        <w:t>3</w:t>
      </w:r>
      <w:r w:rsidR="008232AF" w:rsidRPr="00066C3E">
        <w:rPr>
          <w:sz w:val="28"/>
          <w:szCs w:val="28"/>
        </w:rPr>
        <w:t>».</w:t>
      </w:r>
    </w:p>
    <w:p w:rsidR="002E2E42" w:rsidRDefault="00F00E81" w:rsidP="002E2E42">
      <w:pPr>
        <w:pStyle w:val="a5"/>
        <w:tabs>
          <w:tab w:val="left" w:pos="567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CE">
        <w:rPr>
          <w:sz w:val="28"/>
          <w:szCs w:val="28"/>
        </w:rPr>
        <w:t xml:space="preserve"> </w:t>
      </w:r>
      <w:r w:rsidR="003B1BE8">
        <w:rPr>
          <w:sz w:val="28"/>
          <w:szCs w:val="28"/>
        </w:rPr>
        <w:t>2.</w:t>
      </w:r>
      <w:r w:rsidR="002E2E42">
        <w:rPr>
          <w:sz w:val="28"/>
          <w:szCs w:val="28"/>
        </w:rPr>
        <w:t xml:space="preserve"> Внести в муниципальную программу «Кадры в Промышленновском округе»</w:t>
      </w:r>
      <w:r w:rsidR="002E2E42" w:rsidRPr="00A93EDA">
        <w:rPr>
          <w:sz w:val="28"/>
          <w:szCs w:val="28"/>
        </w:rPr>
        <w:t xml:space="preserve"> </w:t>
      </w:r>
      <w:r w:rsidR="002E2E42">
        <w:rPr>
          <w:sz w:val="28"/>
          <w:szCs w:val="28"/>
        </w:rPr>
        <w:t>на 2018-2022</w:t>
      </w:r>
      <w:r w:rsidR="002E2E42" w:rsidRPr="00A93EDA">
        <w:rPr>
          <w:sz w:val="28"/>
          <w:szCs w:val="28"/>
        </w:rPr>
        <w:t xml:space="preserve"> годы</w:t>
      </w:r>
      <w:r w:rsidR="002E2E42">
        <w:rPr>
          <w:sz w:val="28"/>
          <w:szCs w:val="28"/>
        </w:rPr>
        <w:t>» (далее – Программа) следующие изменения:</w:t>
      </w:r>
    </w:p>
    <w:p w:rsidR="002E2E42" w:rsidRDefault="002E2E42" w:rsidP="002E2E42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>
        <w:rPr>
          <w:sz w:val="28"/>
          <w:szCs w:val="28"/>
        </w:rPr>
        <w:t>2</w:t>
      </w:r>
      <w:r w:rsidRPr="00066C3E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3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E2E42" w:rsidRDefault="002E2E42" w:rsidP="002E2E42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</w:t>
      </w:r>
      <w:r w:rsidR="00F0134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0134D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постановлению;</w:t>
      </w:r>
    </w:p>
    <w:p w:rsidR="002E2E42" w:rsidRPr="006266EF" w:rsidRDefault="002E2E42" w:rsidP="002E2E42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2.3. Разделы </w:t>
      </w:r>
      <w:r w:rsidR="007C7C95">
        <w:rPr>
          <w:sz w:val="28"/>
          <w:szCs w:val="28"/>
        </w:rPr>
        <w:t>1</w:t>
      </w:r>
      <w:r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CA1D19" w:rsidRDefault="003B1BE8" w:rsidP="0005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BE23DD">
        <w:rPr>
          <w:sz w:val="28"/>
          <w:szCs w:val="28"/>
        </w:rPr>
        <w:t>округа</w:t>
      </w:r>
      <w:r w:rsidR="00CA1D19">
        <w:rPr>
          <w:sz w:val="28"/>
          <w:szCs w:val="28"/>
        </w:rPr>
        <w:t xml:space="preserve">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0F6CCC" w:rsidRPr="000767B9">
        <w:rPr>
          <w:sz w:val="28"/>
          <w:szCs w:val="28"/>
        </w:rPr>
        <w:t>округа</w:t>
      </w:r>
      <w:r w:rsidR="00CA1D19" w:rsidRPr="000767B9">
        <w:rPr>
          <w:sz w:val="28"/>
          <w:szCs w:val="28"/>
        </w:rPr>
        <w:t xml:space="preserve">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7C0BF6">
        <w:rPr>
          <w:sz w:val="28"/>
          <w:szCs w:val="28"/>
        </w:rPr>
        <w:t>А.</w:t>
      </w:r>
      <w:r w:rsidR="002E2E42">
        <w:rPr>
          <w:sz w:val="28"/>
          <w:szCs w:val="28"/>
        </w:rPr>
        <w:t>А</w:t>
      </w:r>
      <w:r w:rsidR="007C0BF6">
        <w:rPr>
          <w:sz w:val="28"/>
          <w:szCs w:val="28"/>
        </w:rPr>
        <w:t xml:space="preserve">. </w:t>
      </w:r>
      <w:r w:rsidR="002E2E42">
        <w:rPr>
          <w:sz w:val="28"/>
          <w:szCs w:val="28"/>
        </w:rPr>
        <w:t>Зарубину</w:t>
      </w:r>
      <w:r w:rsidR="00CA1D19">
        <w:rPr>
          <w:sz w:val="28"/>
          <w:szCs w:val="28"/>
        </w:rPr>
        <w:t>.</w:t>
      </w:r>
    </w:p>
    <w:p w:rsidR="00CA1D19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B1BE8" w:rsidRPr="0083108F" w:rsidRDefault="003B1BE8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2E2E42" w:rsidRDefault="002E2E42" w:rsidP="002E2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A1D19" w:rsidRDefault="002E2E42" w:rsidP="002E2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0F6C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0F6CC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E72B08" w:rsidRDefault="00E72B0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65582" w:rsidRDefault="009D68C8" w:rsidP="00CA1D19">
      <w:pPr>
        <w:autoSpaceDE w:val="0"/>
        <w:autoSpaceDN w:val="0"/>
        <w:adjustRightInd w:val="0"/>
      </w:pPr>
      <w:r>
        <w:t xml:space="preserve"> </w:t>
      </w: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243510" w:rsidRDefault="00243510" w:rsidP="00CA1D19">
      <w:pPr>
        <w:autoSpaceDE w:val="0"/>
        <w:autoSpaceDN w:val="0"/>
        <w:adjustRightInd w:val="0"/>
      </w:pPr>
    </w:p>
    <w:p w:rsidR="00243510" w:rsidRDefault="00243510" w:rsidP="00CA1D19">
      <w:pPr>
        <w:autoSpaceDE w:val="0"/>
        <w:autoSpaceDN w:val="0"/>
        <w:adjustRightInd w:val="0"/>
      </w:pPr>
    </w:p>
    <w:p w:rsidR="00687A32" w:rsidRDefault="00687A32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660021" w:rsidRDefault="00CA1D19" w:rsidP="006266EF">
      <w:pPr>
        <w:autoSpaceDE w:val="0"/>
        <w:autoSpaceDN w:val="0"/>
        <w:adjustRightInd w:val="0"/>
      </w:pPr>
      <w:r>
        <w:t>Тел. 71917</w:t>
      </w:r>
    </w:p>
    <w:p w:rsidR="001F3E3C" w:rsidRDefault="001F3E3C" w:rsidP="006266EF">
      <w:pPr>
        <w:autoSpaceDE w:val="0"/>
        <w:autoSpaceDN w:val="0"/>
        <w:adjustRightInd w:val="0"/>
      </w:pPr>
    </w:p>
    <w:p w:rsidR="00531969" w:rsidRDefault="00531969" w:rsidP="006266EF">
      <w:pPr>
        <w:autoSpaceDE w:val="0"/>
        <w:autoSpaceDN w:val="0"/>
        <w:adjustRightInd w:val="0"/>
      </w:pPr>
    </w:p>
    <w:p w:rsidR="004E24AC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4E24AC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E24AC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4E24AC" w:rsidRPr="00CF11C1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E24AC" w:rsidRPr="002B688A" w:rsidRDefault="004E24AC" w:rsidP="004E24A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8081E">
        <w:rPr>
          <w:sz w:val="28"/>
          <w:szCs w:val="28"/>
        </w:rPr>
        <w:t xml:space="preserve">                                                               от «</w:t>
      </w:r>
      <w:r>
        <w:rPr>
          <w:sz w:val="28"/>
          <w:szCs w:val="28"/>
          <w:u w:val="single"/>
        </w:rPr>
        <w:t>12</w:t>
      </w:r>
      <w:r w:rsidRPr="003808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688A">
        <w:rPr>
          <w:sz w:val="28"/>
          <w:szCs w:val="28"/>
          <w:u w:val="single"/>
        </w:rPr>
        <w:t>октября 2020 г</w:t>
      </w:r>
      <w:r w:rsidRPr="0038081E"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1610-П</w:t>
      </w:r>
    </w:p>
    <w:p w:rsidR="004E24AC" w:rsidRPr="00D6108B" w:rsidRDefault="004E24AC" w:rsidP="004E24AC">
      <w:pPr>
        <w:jc w:val="center"/>
        <w:rPr>
          <w:b/>
          <w:sz w:val="28"/>
          <w:szCs w:val="28"/>
        </w:rPr>
      </w:pPr>
    </w:p>
    <w:p w:rsidR="004E24AC" w:rsidRPr="006E547E" w:rsidRDefault="004E24AC" w:rsidP="004E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муниципальном округе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8-2023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E24AC" w:rsidRPr="00D72E8A" w:rsidRDefault="004E24AC" w:rsidP="004E2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1"/>
        <w:gridCol w:w="1134"/>
        <w:gridCol w:w="992"/>
        <w:gridCol w:w="993"/>
        <w:gridCol w:w="850"/>
        <w:gridCol w:w="992"/>
        <w:gridCol w:w="1134"/>
        <w:gridCol w:w="1291"/>
      </w:tblGrid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35D1F">
              <w:rPr>
                <w:rFonts w:ascii="Times New Roman" w:hAnsi="Times New Roman" w:cs="Times New Roman"/>
                <w:sz w:val="28"/>
                <w:szCs w:val="28"/>
              </w:rPr>
              <w:t>Промышленновском муниципальном 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округа;</w:t>
            </w:r>
          </w:p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округа.</w:t>
            </w:r>
            <w:r w:rsidRPr="006E547E">
              <w:rPr>
                <w:sz w:val="28"/>
                <w:szCs w:val="28"/>
              </w:rPr>
              <w:t xml:space="preserve">       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>
              <w:rPr>
                <w:sz w:val="28"/>
                <w:szCs w:val="28"/>
              </w:rPr>
              <w:t>муниципальном округе.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 xml:space="preserve">Выработка единой системы работы по кадровому обеспечению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Оказание помощи одаренной молодежи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Стимулирование возвращения одаренной молодежи в Промышленновский</w:t>
            </w:r>
            <w:r>
              <w:rPr>
                <w:sz w:val="28"/>
                <w:szCs w:val="28"/>
              </w:rPr>
              <w:t xml:space="preserve"> муниципальном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Обеспечение устойчивого развития предприятий и учреждений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 xml:space="preserve">, структур </w:t>
            </w:r>
            <w:r w:rsidRPr="006E547E">
              <w:rPr>
                <w:sz w:val="28"/>
                <w:szCs w:val="28"/>
              </w:rPr>
              <w:lastRenderedPageBreak/>
              <w:t>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4E24AC" w:rsidRDefault="004E24AC" w:rsidP="00973904">
            <w:pPr>
              <w:ind w:lef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8-2023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4E24AC" w:rsidTr="00973904">
        <w:trPr>
          <w:trHeight w:val="33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4E24AC" w:rsidTr="00973904">
        <w:trPr>
          <w:trHeight w:val="299"/>
        </w:trPr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4E24AC" w:rsidTr="00973904">
        <w:trPr>
          <w:trHeight w:val="790"/>
        </w:trPr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96D43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4E24AC" w:rsidTr="00973904">
        <w:trPr>
          <w:trHeight w:val="790"/>
        </w:trPr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Областной бюджет, </w:t>
            </w:r>
          </w:p>
          <w:p w:rsidR="004E24AC" w:rsidRPr="00C56376" w:rsidRDefault="004E24AC" w:rsidP="00973904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790"/>
        </w:trPr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бюджет, </w:t>
            </w:r>
          </w:p>
          <w:p w:rsidR="004E24AC" w:rsidRPr="00C56376" w:rsidRDefault="004E24AC" w:rsidP="00973904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</w:t>
            </w:r>
            <w:r w:rsidRPr="006A0E54">
              <w:rPr>
                <w:rFonts w:ascii="Times New Roman" w:hAnsi="Times New Roman"/>
                <w:b w:val="0"/>
                <w:sz w:val="28"/>
                <w:szCs w:val="28"/>
              </w:rPr>
              <w:t>сферы 18 молодых специалистов; повысить профессиональную квалификацию 30 специалистов органов местного самоуправления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округа.</w:t>
            </w:r>
          </w:p>
        </w:tc>
      </w:tr>
    </w:tbl>
    <w:p w:rsidR="004E24AC" w:rsidRDefault="004E24AC" w:rsidP="004E24A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 главы    </w:t>
      </w:r>
    </w:p>
    <w:p w:rsidR="004E24AC" w:rsidRDefault="004E24AC" w:rsidP="004E24A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</w:p>
    <w:p w:rsidR="004E24AC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E24AC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4E24AC" w:rsidRPr="00CF11C1" w:rsidRDefault="004E24AC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E24AC" w:rsidRPr="00D6108B" w:rsidRDefault="004E24AC" w:rsidP="004E24AC">
      <w:pPr>
        <w:jc w:val="center"/>
        <w:rPr>
          <w:b/>
          <w:sz w:val="28"/>
          <w:szCs w:val="28"/>
        </w:rPr>
      </w:pPr>
      <w:r w:rsidRPr="00CF11C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о</w:t>
      </w:r>
      <w:r w:rsidRPr="00D6108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«___»___________ </w:t>
      </w:r>
      <w:proofErr w:type="gramStart"/>
      <w:r w:rsidRPr="00D6108B">
        <w:rPr>
          <w:sz w:val="28"/>
          <w:szCs w:val="28"/>
        </w:rPr>
        <w:t>г</w:t>
      </w:r>
      <w:proofErr w:type="gramEnd"/>
      <w:r w:rsidRPr="00D610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08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    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</w:p>
    <w:p w:rsidR="004E24AC" w:rsidRPr="001473FD" w:rsidRDefault="004E24AC" w:rsidP="004E24A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</w:t>
      </w:r>
      <w:r>
        <w:rPr>
          <w:b/>
          <w:sz w:val="28"/>
          <w:szCs w:val="28"/>
        </w:rPr>
        <w:t xml:space="preserve"> муниципальном округе </w:t>
      </w:r>
      <w:r w:rsidRPr="00BF16E2">
        <w:rPr>
          <w:b/>
          <w:sz w:val="28"/>
          <w:szCs w:val="28"/>
        </w:rPr>
        <w:t>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4E24AC" w:rsidRPr="006E547E" w:rsidRDefault="004E24AC" w:rsidP="004E24AC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4E24AC" w:rsidRPr="006E547E" w:rsidRDefault="004E24AC" w:rsidP="004E24AC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Приоритетные направления развития экономики и социальной сферы </w:t>
      </w:r>
      <w:r>
        <w:rPr>
          <w:sz w:val="28"/>
          <w:szCs w:val="28"/>
        </w:rPr>
        <w:t>округа</w:t>
      </w:r>
      <w:r w:rsidRPr="006E547E">
        <w:rPr>
          <w:sz w:val="28"/>
          <w:szCs w:val="28"/>
        </w:rPr>
        <w:t>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2025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</w:t>
      </w:r>
      <w:r>
        <w:rPr>
          <w:sz w:val="28"/>
          <w:szCs w:val="28"/>
        </w:rPr>
        <w:t xml:space="preserve"> муниципального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(далее - </w:t>
      </w:r>
      <w:r>
        <w:rPr>
          <w:b/>
          <w:sz w:val="28"/>
          <w:szCs w:val="28"/>
        </w:rPr>
        <w:t xml:space="preserve"> </w:t>
      </w:r>
      <w:r w:rsidRPr="000D5DE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0D5DE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округ)</w:t>
      </w:r>
      <w:r w:rsidRPr="006E547E">
        <w:rPr>
          <w:sz w:val="28"/>
          <w:szCs w:val="28"/>
        </w:rPr>
        <w:t xml:space="preserve">.  </w:t>
      </w:r>
    </w:p>
    <w:p w:rsidR="004E24AC" w:rsidRPr="006E547E" w:rsidRDefault="004E24AC" w:rsidP="004E24AC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</w:t>
      </w:r>
      <w:r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образования, культуры,  предприятиях коммунальной сферы, в структурах муниципального  управления. </w:t>
      </w:r>
    </w:p>
    <w:p w:rsidR="004E24AC" w:rsidRPr="006E547E" w:rsidRDefault="004E24AC" w:rsidP="004E24A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Отмечается   негативная тенденция 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преемственности профессионального опыта.  Через 5-7 лет ситуация может оказаться катастрофической, поскольку указанные процессы будут усугублены последствиями глубокого демографического кризиса 90-х годов XX века. Сегодня кадры в бюджетной сфере  старше </w:t>
      </w:r>
      <w:r w:rsidRPr="00513BCF">
        <w:rPr>
          <w:sz w:val="28"/>
          <w:szCs w:val="28"/>
        </w:rPr>
        <w:t>50 лет составляют 40%.</w:t>
      </w:r>
      <w:r w:rsidRPr="006E547E">
        <w:rPr>
          <w:sz w:val="28"/>
          <w:szCs w:val="28"/>
        </w:rPr>
        <w:t xml:space="preserve">  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Более того, очень остро стоит вопрос </w:t>
      </w:r>
      <w:proofErr w:type="spellStart"/>
      <w:r w:rsidRPr="006E547E">
        <w:rPr>
          <w:sz w:val="28"/>
          <w:szCs w:val="28"/>
        </w:rPr>
        <w:t>неукомплектованности</w:t>
      </w:r>
      <w:proofErr w:type="spellEnd"/>
      <w:r w:rsidRPr="006E547E">
        <w:rPr>
          <w:sz w:val="28"/>
          <w:szCs w:val="28"/>
        </w:rPr>
        <w:t xml:space="preserve"> кадрами.  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4E24AC" w:rsidRPr="006E547E" w:rsidRDefault="004E24AC" w:rsidP="004E24AC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стройного комплекса мер по их привлечению и закреплению в</w:t>
      </w:r>
      <w:r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по окончании учебы.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</w:t>
      </w:r>
      <w:r w:rsidRPr="006E547E">
        <w:rPr>
          <w:sz w:val="28"/>
          <w:szCs w:val="28"/>
        </w:rPr>
        <w:lastRenderedPageBreak/>
        <w:t>сосредоточить все ресурсы муниципального образования на выбранном приоритетном направлении.</w:t>
      </w:r>
    </w:p>
    <w:p w:rsidR="004E24AC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</w:t>
      </w:r>
      <w:proofErr w:type="gramStart"/>
      <w:r w:rsidRPr="006E547E">
        <w:rPr>
          <w:sz w:val="28"/>
          <w:szCs w:val="28"/>
        </w:rPr>
        <w:t>Муниципальная программа «Кадры</w:t>
      </w:r>
      <w:r>
        <w:rPr>
          <w:sz w:val="28"/>
          <w:szCs w:val="28"/>
        </w:rPr>
        <w:t xml:space="preserve"> в Промышленновском муниципальном округе</w:t>
      </w:r>
      <w:r w:rsidRPr="006E547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2018-2023 годы (далее - программа)</w:t>
      </w:r>
      <w:r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</w:t>
      </w:r>
      <w:r>
        <w:rPr>
          <w:sz w:val="28"/>
          <w:szCs w:val="28"/>
        </w:rPr>
        <w:t xml:space="preserve"> муниципальном округа</w:t>
      </w:r>
      <w:r w:rsidRPr="006E547E">
        <w:rPr>
          <w:sz w:val="28"/>
          <w:szCs w:val="28"/>
        </w:rPr>
        <w:t>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при оптимальном привлечении опыта старших поколений.</w:t>
      </w:r>
      <w:r>
        <w:rPr>
          <w:sz w:val="28"/>
          <w:szCs w:val="28"/>
        </w:rPr>
        <w:t xml:space="preserve"> </w:t>
      </w:r>
      <w:proofErr w:type="gramEnd"/>
    </w:p>
    <w:p w:rsidR="004E24AC" w:rsidRPr="006E547E" w:rsidRDefault="004E24AC" w:rsidP="004E24AC">
      <w:pPr>
        <w:ind w:firstLine="708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</w:t>
      </w:r>
      <w:r>
        <w:rPr>
          <w:sz w:val="28"/>
          <w:szCs w:val="28"/>
        </w:rPr>
        <w:t>муниципального округа</w:t>
      </w:r>
      <w:r w:rsidRPr="006E547E">
        <w:rPr>
          <w:sz w:val="28"/>
          <w:szCs w:val="28"/>
        </w:rPr>
        <w:t xml:space="preserve">, структур муниципального  управления в установленные сроки реализации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>рограммы.</w:t>
      </w:r>
    </w:p>
    <w:p w:rsidR="004E24AC" w:rsidRDefault="004E24AC" w:rsidP="004E24A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p w:rsidR="004E24AC" w:rsidRPr="00BF16E2" w:rsidRDefault="004E24AC" w:rsidP="004E24A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4E24AC" w:rsidRPr="006E547E" w:rsidRDefault="004E24AC" w:rsidP="004E24A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4E24AC" w:rsidRPr="006E547E" w:rsidRDefault="004E24AC" w:rsidP="004E24A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2.1. </w:t>
      </w:r>
      <w:r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Pr="006E547E">
        <w:rPr>
          <w:sz w:val="28"/>
          <w:szCs w:val="28"/>
        </w:rPr>
        <w:t>инновационно-ориентирова</w:t>
      </w:r>
      <w:r>
        <w:rPr>
          <w:sz w:val="28"/>
          <w:szCs w:val="28"/>
        </w:rPr>
        <w:t>нных</w:t>
      </w:r>
      <w:proofErr w:type="spellEnd"/>
      <w:r>
        <w:rPr>
          <w:sz w:val="28"/>
          <w:szCs w:val="28"/>
        </w:rPr>
        <w:t xml:space="preserve">  профессиональных кадров в муниципальном округе</w:t>
      </w:r>
      <w:r w:rsidRPr="006E547E">
        <w:rPr>
          <w:sz w:val="28"/>
          <w:szCs w:val="28"/>
        </w:rPr>
        <w:t>.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6E547E">
        <w:rPr>
          <w:sz w:val="28"/>
          <w:szCs w:val="28"/>
        </w:rPr>
        <w:t>Задачами Программы являются: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2.2.1. </w:t>
      </w:r>
      <w:r w:rsidRPr="006E547E">
        <w:rPr>
          <w:sz w:val="28"/>
          <w:szCs w:val="28"/>
        </w:rPr>
        <w:t>Выработка единой системы работы по кадровому обеспечению</w:t>
      </w:r>
      <w:r>
        <w:rPr>
          <w:sz w:val="28"/>
          <w:szCs w:val="28"/>
        </w:rPr>
        <w:t xml:space="preserve"> муниципального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6E547E">
        <w:rPr>
          <w:sz w:val="28"/>
          <w:szCs w:val="28"/>
        </w:rPr>
        <w:t>;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2.2.2. </w:t>
      </w:r>
      <w:r w:rsidRPr="006E547E">
        <w:rPr>
          <w:sz w:val="28"/>
          <w:szCs w:val="28"/>
        </w:rPr>
        <w:t>Оказание помощи одаренной молодежи</w:t>
      </w:r>
      <w:r>
        <w:rPr>
          <w:sz w:val="28"/>
          <w:szCs w:val="28"/>
        </w:rPr>
        <w:t xml:space="preserve">  муниципального округа</w:t>
      </w:r>
      <w:r w:rsidRPr="006E547E">
        <w:rPr>
          <w:sz w:val="28"/>
          <w:szCs w:val="28"/>
        </w:rPr>
        <w:t xml:space="preserve"> в ее профессиональном самоопределении и продвижении; </w:t>
      </w:r>
    </w:p>
    <w:p w:rsidR="004E24AC" w:rsidRPr="006E547E" w:rsidRDefault="004E24AC" w:rsidP="004E24AC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2.2.3. </w:t>
      </w:r>
      <w:r w:rsidRPr="006E547E">
        <w:rPr>
          <w:sz w:val="28"/>
          <w:szCs w:val="28"/>
        </w:rPr>
        <w:t>Стимулирование возвращения одаренной молодежи в</w:t>
      </w:r>
      <w:r>
        <w:rPr>
          <w:sz w:val="28"/>
          <w:szCs w:val="28"/>
        </w:rPr>
        <w:t xml:space="preserve"> муниципальный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6E547E">
        <w:rPr>
          <w:sz w:val="28"/>
          <w:szCs w:val="28"/>
        </w:rPr>
        <w:t xml:space="preserve"> по окончании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заведениях;</w:t>
      </w:r>
    </w:p>
    <w:p w:rsidR="004E24AC" w:rsidRPr="006E547E" w:rsidRDefault="004E24AC" w:rsidP="004E24AC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2.2.4. </w:t>
      </w:r>
      <w:r w:rsidRPr="006E547E">
        <w:rPr>
          <w:sz w:val="28"/>
          <w:szCs w:val="28"/>
        </w:rPr>
        <w:t>Обеспечение устойчивого развития предприятий и учреждений</w:t>
      </w:r>
      <w:r>
        <w:rPr>
          <w:sz w:val="28"/>
          <w:szCs w:val="28"/>
        </w:rPr>
        <w:t xml:space="preserve"> муниципального округ</w:t>
      </w:r>
      <w:r w:rsidRPr="006E547E">
        <w:rPr>
          <w:sz w:val="28"/>
          <w:szCs w:val="28"/>
        </w:rPr>
        <w:t>а, структур муниципального  управления за счет обеспечения их деятельности профессиональными кадрами;</w:t>
      </w:r>
    </w:p>
    <w:p w:rsidR="004E24AC" w:rsidRPr="006E547E" w:rsidRDefault="004E24AC" w:rsidP="004E24AC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2.2.5. </w:t>
      </w:r>
      <w:r w:rsidRPr="006E547E">
        <w:rPr>
          <w:sz w:val="28"/>
          <w:szCs w:val="28"/>
        </w:rPr>
        <w:t>Создание эффективной системы мотивации высококвалифицированного труда;</w:t>
      </w:r>
    </w:p>
    <w:p w:rsidR="004E24AC" w:rsidRPr="006E547E" w:rsidRDefault="004E24AC" w:rsidP="004E24AC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Pr="006E547E">
        <w:rPr>
          <w:sz w:val="28"/>
          <w:szCs w:val="28"/>
        </w:rPr>
        <w:t>Повышение качества возрастной структуры кадрового потенциала</w:t>
      </w:r>
      <w:r>
        <w:rPr>
          <w:sz w:val="28"/>
          <w:szCs w:val="28"/>
        </w:rPr>
        <w:t xml:space="preserve"> муниципального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6E547E">
        <w:rPr>
          <w:sz w:val="28"/>
          <w:szCs w:val="28"/>
        </w:rPr>
        <w:t>а, преодоление негативной тенденции повышения среднего возраста высококвалифицированных кадров.</w:t>
      </w:r>
    </w:p>
    <w:p w:rsidR="004E24AC" w:rsidRDefault="004E24AC" w:rsidP="004E24A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bookmarkStart w:id="0" w:name="Par133"/>
      <w:bookmarkEnd w:id="0"/>
    </w:p>
    <w:p w:rsidR="004E24AC" w:rsidRDefault="004E24AC" w:rsidP="004E24A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4E24AC" w:rsidRDefault="004E24AC" w:rsidP="004E24A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531"/>
        <w:gridCol w:w="2179"/>
        <w:gridCol w:w="1075"/>
        <w:gridCol w:w="4113"/>
      </w:tblGrid>
      <w:tr w:rsidR="004E24AC" w:rsidTr="00973904">
        <w:trPr>
          <w:trHeight w:val="18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4E24AC" w:rsidTr="00973904">
        <w:trPr>
          <w:trHeight w:val="451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24AC" w:rsidTr="00973904">
        <w:trPr>
          <w:trHeight w:val="90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>
              <w:rPr>
                <w:sz w:val="28"/>
                <w:szCs w:val="28"/>
              </w:rPr>
              <w:t>муниципальном округе.</w:t>
            </w:r>
          </w:p>
        </w:tc>
      </w:tr>
      <w:tr w:rsidR="004E24AC" w:rsidTr="00973904">
        <w:trPr>
          <w:trHeight w:val="27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Оказание помощи одаренной молодежи </w:t>
            </w:r>
            <w:r>
              <w:rPr>
                <w:sz w:val="28"/>
                <w:szCs w:val="28"/>
              </w:rPr>
              <w:t>муниципального 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Стимулирование возвращения одаренной молодежи в </w:t>
            </w:r>
            <w:r>
              <w:rPr>
                <w:sz w:val="28"/>
                <w:szCs w:val="28"/>
              </w:rPr>
              <w:t>муниципальный округ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973904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Повышение качества возрастной структуры кадрового потенциала </w:t>
            </w:r>
            <w:r>
              <w:rPr>
                <w:sz w:val="28"/>
                <w:szCs w:val="28"/>
              </w:rPr>
              <w:t>муниципального 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24AC" w:rsidTr="00973904">
        <w:trPr>
          <w:trHeight w:val="292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4E24AC" w:rsidRPr="00BF17A1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</w:t>
            </w:r>
            <w:r w:rsidRPr="00BF17A1">
              <w:rPr>
                <w:sz w:val="28"/>
                <w:szCs w:val="28"/>
              </w:rPr>
              <w:lastRenderedPageBreak/>
              <w:t xml:space="preserve">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4E24AC" w:rsidRPr="00D72E8A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15000 </w:t>
            </w:r>
            <w:proofErr w:type="spellStart"/>
            <w:proofErr w:type="gramStart"/>
            <w:r w:rsidRPr="00BF17A1">
              <w:rPr>
                <w:sz w:val="28"/>
                <w:szCs w:val="28"/>
              </w:rPr>
              <w:t>рублей-ВУЗ</w:t>
            </w:r>
            <w:proofErr w:type="spellEnd"/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Pr="00D72E8A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  <w:p w:rsidR="004E24AC" w:rsidRPr="00D72E8A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E24AC" w:rsidTr="00973904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F17A1">
              <w:rPr>
                <w:sz w:val="28"/>
                <w:szCs w:val="28"/>
              </w:rPr>
              <w:t>,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D72E8A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4E24AC" w:rsidTr="00973904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</w:t>
            </w:r>
            <w:r>
              <w:rPr>
                <w:sz w:val="28"/>
                <w:szCs w:val="28"/>
              </w:rPr>
              <w:lastRenderedPageBreak/>
              <w:t>ий по содействию занятости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</w:t>
            </w:r>
            <w:r w:rsidRPr="00225370">
              <w:rPr>
                <w:sz w:val="28"/>
                <w:szCs w:val="28"/>
              </w:rPr>
              <w:lastRenderedPageBreak/>
              <w:t>которых является рост значений).</w:t>
            </w:r>
          </w:p>
        </w:tc>
      </w:tr>
      <w:tr w:rsidR="004E24AC" w:rsidTr="00973904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973904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225370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</w:tbl>
    <w:p w:rsidR="004E24AC" w:rsidRDefault="004E24AC" w:rsidP="004E24AC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4E24AC" w:rsidRDefault="004E24AC" w:rsidP="004E24AC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</w:p>
    <w:p w:rsidR="004E24AC" w:rsidRDefault="004E24AC" w:rsidP="004E24AC">
      <w:pPr>
        <w:tabs>
          <w:tab w:val="left" w:pos="18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</w:t>
      </w:r>
      <w:r>
        <w:rPr>
          <w:b/>
          <w:sz w:val="28"/>
          <w:szCs w:val="28"/>
        </w:rPr>
        <w:t xml:space="preserve"> муниципальном округе</w:t>
      </w:r>
      <w:r w:rsidRPr="006E547E">
        <w:rPr>
          <w:b/>
          <w:sz w:val="28"/>
          <w:szCs w:val="28"/>
        </w:rPr>
        <w:t xml:space="preserve">» на </w:t>
      </w:r>
      <w:r w:rsidRPr="00DF6B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F6B2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DF6B26">
        <w:rPr>
          <w:b/>
          <w:sz w:val="28"/>
          <w:szCs w:val="28"/>
        </w:rPr>
        <w:t xml:space="preserve"> </w:t>
      </w:r>
      <w:r w:rsidRPr="006E54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4E24AC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бюджета;</w:t>
      </w: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4E24AC" w:rsidRPr="006E547E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4E24AC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2. Объемы бюджетных ассигнований из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4E24AC" w:rsidRDefault="004E24AC" w:rsidP="004E24A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96"/>
        <w:gridCol w:w="1416"/>
        <w:gridCol w:w="851"/>
        <w:gridCol w:w="850"/>
        <w:gridCol w:w="851"/>
        <w:gridCol w:w="850"/>
        <w:gridCol w:w="851"/>
        <w:gridCol w:w="850"/>
      </w:tblGrid>
      <w:tr w:rsidR="004E24AC" w:rsidTr="00973904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Источник </w:t>
            </w:r>
            <w:r w:rsidRPr="00D72E8A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Объем финансовых ресурсов, тыс. рублей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B4567">
              <w:rPr>
                <w:sz w:val="28"/>
                <w:szCs w:val="28"/>
              </w:rPr>
              <w:t>муниципальном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округе»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8-2023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44132A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44132A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44132A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44132A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44132A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44132A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56376" w:rsidRDefault="004E24AC" w:rsidP="0097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56376" w:rsidRDefault="004E24AC" w:rsidP="0097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24AC" w:rsidTr="00973904">
        <w:trPr>
          <w:trHeight w:val="14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4E24AC" w:rsidTr="00973904">
        <w:trPr>
          <w:trHeight w:val="1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4AC" w:rsidTr="00973904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C" w:rsidRPr="006F4C02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Tr="00973904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F4C02" w:rsidRDefault="004E24AC" w:rsidP="009739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4E24AC" w:rsidRDefault="004E24AC" w:rsidP="00973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24AC" w:rsidRDefault="004E24AC" w:rsidP="004E24AC">
      <w:pPr>
        <w:widowControl w:val="0"/>
        <w:adjustRightInd w:val="0"/>
        <w:jc w:val="center"/>
        <w:rPr>
          <w:b/>
          <w:sz w:val="28"/>
          <w:szCs w:val="28"/>
        </w:rPr>
      </w:pPr>
    </w:p>
    <w:p w:rsidR="004E24AC" w:rsidRDefault="004E24A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4AC" w:rsidRPr="006E547E" w:rsidRDefault="004E24AC" w:rsidP="004E24A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4E24AC" w:rsidRDefault="004E24AC" w:rsidP="004E24A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tbl>
      <w:tblPr>
        <w:tblW w:w="14646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78"/>
        <w:gridCol w:w="3118"/>
        <w:gridCol w:w="1418"/>
        <w:gridCol w:w="1417"/>
        <w:gridCol w:w="1418"/>
        <w:gridCol w:w="1417"/>
        <w:gridCol w:w="1418"/>
      </w:tblGrid>
      <w:tr w:rsidR="004E24AC" w:rsidRPr="00C8161F" w:rsidTr="0097390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E24AC" w:rsidRPr="00C8161F" w:rsidTr="0097390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E24AC" w:rsidRPr="00C8161F" w:rsidTr="009739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24AC" w:rsidRPr="00374C17" w:rsidTr="009739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муниципальном округе 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8-2023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E24AC" w:rsidRPr="00C8161F" w:rsidTr="009739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4E24AC" w:rsidRPr="00C8161F" w:rsidRDefault="004E24AC" w:rsidP="0097390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заведение,15000 рублей - ВУЗ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24AC" w:rsidRPr="00C8161F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24AC" w:rsidRPr="00C8161F" w:rsidTr="00973904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97390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24AC" w:rsidRPr="00374C17" w:rsidTr="009739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 xml:space="preserve">Повышение квалификации специалистов органов местного самоуправления 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932791">
              <w:rPr>
                <w:color w:val="000000"/>
                <w:sz w:val="28"/>
                <w:szCs w:val="28"/>
              </w:rPr>
              <w:t>,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374C17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24AC" w:rsidRPr="00374C17" w:rsidTr="009739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выпускников образовательных организаций в целях приобретения ими опыта работы в рамках мероприятий по содействию </w:t>
            </w:r>
            <w:r>
              <w:rPr>
                <w:sz w:val="28"/>
                <w:szCs w:val="28"/>
              </w:rPr>
              <w:lastRenderedPageBreak/>
              <w:t>занятости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 xml:space="preserve">, повысивших свою профессиональную  </w:t>
            </w:r>
            <w:r w:rsidRPr="00932791">
              <w:rPr>
                <w:sz w:val="28"/>
                <w:szCs w:val="28"/>
              </w:rPr>
              <w:lastRenderedPageBreak/>
              <w:t>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24AC" w:rsidRPr="00374C17" w:rsidTr="009739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C8161F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widowControl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973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24AC" w:rsidRDefault="004E24AC" w:rsidP="004E24AC">
      <w:pPr>
        <w:widowControl w:val="0"/>
        <w:adjustRightInd w:val="0"/>
        <w:jc w:val="both"/>
        <w:rPr>
          <w:b/>
          <w:sz w:val="28"/>
          <w:szCs w:val="28"/>
        </w:rPr>
      </w:pPr>
    </w:p>
    <w:p w:rsidR="004E24AC" w:rsidRDefault="004E24AC" w:rsidP="004E24AC">
      <w:pPr>
        <w:widowControl w:val="0"/>
        <w:adjustRightInd w:val="0"/>
        <w:jc w:val="both"/>
        <w:rPr>
          <w:b/>
          <w:sz w:val="28"/>
          <w:szCs w:val="28"/>
        </w:rPr>
      </w:pPr>
    </w:p>
    <w:p w:rsidR="004E24AC" w:rsidRDefault="004E24AC" w:rsidP="004E24AC">
      <w:pPr>
        <w:widowControl w:val="0"/>
        <w:adjustRightInd w:val="0"/>
        <w:jc w:val="both"/>
        <w:rPr>
          <w:b/>
          <w:sz w:val="28"/>
          <w:szCs w:val="28"/>
        </w:rPr>
      </w:pPr>
    </w:p>
    <w:p w:rsidR="004E24AC" w:rsidRDefault="004E24AC" w:rsidP="004E24A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 главы    </w:t>
      </w:r>
    </w:p>
    <w:p w:rsidR="004E24AC" w:rsidRPr="00225370" w:rsidRDefault="004E24AC" w:rsidP="004E24AC">
      <w:pPr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А.А.Зарубина</w:t>
      </w:r>
    </w:p>
    <w:p w:rsidR="004E24AC" w:rsidRDefault="004E24AC" w:rsidP="004E24AC">
      <w:pPr>
        <w:autoSpaceDE w:val="0"/>
        <w:autoSpaceDN w:val="0"/>
        <w:adjustRightInd w:val="0"/>
      </w:pPr>
    </w:p>
    <w:p w:rsidR="004E24AC" w:rsidRDefault="004E24AC" w:rsidP="004E24AC"/>
    <w:p w:rsidR="004E24AC" w:rsidRDefault="004E24AC" w:rsidP="006266EF">
      <w:pPr>
        <w:autoSpaceDE w:val="0"/>
        <w:autoSpaceDN w:val="0"/>
        <w:adjustRightInd w:val="0"/>
      </w:pPr>
    </w:p>
    <w:sectPr w:rsidR="004E24AC" w:rsidSect="004E24AC">
      <w:footerReference w:type="even" r:id="rId9"/>
      <w:pgSz w:w="11906" w:h="16838"/>
      <w:pgMar w:top="1134" w:right="850" w:bottom="1134" w:left="1701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0F" w:rsidRDefault="00014E0F" w:rsidP="008973F2">
      <w:r>
        <w:separator/>
      </w:r>
    </w:p>
  </w:endnote>
  <w:endnote w:type="continuationSeparator" w:id="0">
    <w:p w:rsidR="00014E0F" w:rsidRDefault="00014E0F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95" w:rsidRPr="001F3E3C" w:rsidRDefault="007C7C95" w:rsidP="0073246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0F" w:rsidRDefault="00014E0F" w:rsidP="008973F2">
      <w:r>
        <w:separator/>
      </w:r>
    </w:p>
  </w:footnote>
  <w:footnote w:type="continuationSeparator" w:id="0">
    <w:p w:rsidR="00014E0F" w:rsidRDefault="00014E0F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13EBC"/>
    <w:rsid w:val="00014E0F"/>
    <w:rsid w:val="00023081"/>
    <w:rsid w:val="00025F06"/>
    <w:rsid w:val="00030BA9"/>
    <w:rsid w:val="00055634"/>
    <w:rsid w:val="0005757F"/>
    <w:rsid w:val="00072847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13B9"/>
    <w:rsid w:val="001632EC"/>
    <w:rsid w:val="0016761D"/>
    <w:rsid w:val="00176A98"/>
    <w:rsid w:val="0018201A"/>
    <w:rsid w:val="00194C2D"/>
    <w:rsid w:val="001A1DB5"/>
    <w:rsid w:val="001B3B31"/>
    <w:rsid w:val="001B4EB7"/>
    <w:rsid w:val="001B5F78"/>
    <w:rsid w:val="001B7F78"/>
    <w:rsid w:val="001C0E8D"/>
    <w:rsid w:val="001C6EFD"/>
    <w:rsid w:val="001D2C5F"/>
    <w:rsid w:val="001E0946"/>
    <w:rsid w:val="001E11C4"/>
    <w:rsid w:val="001F34F1"/>
    <w:rsid w:val="001F3E3C"/>
    <w:rsid w:val="001F6D14"/>
    <w:rsid w:val="0020144A"/>
    <w:rsid w:val="002059FC"/>
    <w:rsid w:val="00211B7A"/>
    <w:rsid w:val="00216E83"/>
    <w:rsid w:val="0022530B"/>
    <w:rsid w:val="00243510"/>
    <w:rsid w:val="002437FF"/>
    <w:rsid w:val="0026065D"/>
    <w:rsid w:val="00274F23"/>
    <w:rsid w:val="00276C2E"/>
    <w:rsid w:val="00281E99"/>
    <w:rsid w:val="00292B6E"/>
    <w:rsid w:val="002B4567"/>
    <w:rsid w:val="002B7108"/>
    <w:rsid w:val="002C796E"/>
    <w:rsid w:val="002E129A"/>
    <w:rsid w:val="002E1418"/>
    <w:rsid w:val="002E2E20"/>
    <w:rsid w:val="002E2E42"/>
    <w:rsid w:val="002E4454"/>
    <w:rsid w:val="002F3F15"/>
    <w:rsid w:val="0030443A"/>
    <w:rsid w:val="00305089"/>
    <w:rsid w:val="00314B37"/>
    <w:rsid w:val="00323205"/>
    <w:rsid w:val="00333060"/>
    <w:rsid w:val="00334363"/>
    <w:rsid w:val="003418D9"/>
    <w:rsid w:val="0034355C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1155"/>
    <w:rsid w:val="003D220D"/>
    <w:rsid w:val="003E137D"/>
    <w:rsid w:val="003E6892"/>
    <w:rsid w:val="003F5447"/>
    <w:rsid w:val="003F5DCA"/>
    <w:rsid w:val="00401C31"/>
    <w:rsid w:val="00413D4B"/>
    <w:rsid w:val="00425449"/>
    <w:rsid w:val="0046192F"/>
    <w:rsid w:val="00461C5E"/>
    <w:rsid w:val="00467C65"/>
    <w:rsid w:val="00473F72"/>
    <w:rsid w:val="004A0362"/>
    <w:rsid w:val="004B53CF"/>
    <w:rsid w:val="004C28BC"/>
    <w:rsid w:val="004C5D82"/>
    <w:rsid w:val="004D355D"/>
    <w:rsid w:val="004E24AC"/>
    <w:rsid w:val="004E5E55"/>
    <w:rsid w:val="00500A91"/>
    <w:rsid w:val="00531969"/>
    <w:rsid w:val="00532201"/>
    <w:rsid w:val="0054455D"/>
    <w:rsid w:val="00551F93"/>
    <w:rsid w:val="005715DD"/>
    <w:rsid w:val="00573D6F"/>
    <w:rsid w:val="00581A9A"/>
    <w:rsid w:val="0058418C"/>
    <w:rsid w:val="00592D52"/>
    <w:rsid w:val="0059319B"/>
    <w:rsid w:val="00593279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B1A8A"/>
    <w:rsid w:val="006C074A"/>
    <w:rsid w:val="006C76DC"/>
    <w:rsid w:val="006E344E"/>
    <w:rsid w:val="006F76D9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C0BF6"/>
    <w:rsid w:val="007C7C95"/>
    <w:rsid w:val="007D53BE"/>
    <w:rsid w:val="00800C9A"/>
    <w:rsid w:val="00801CF4"/>
    <w:rsid w:val="008232AF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E22A6"/>
    <w:rsid w:val="008E6F92"/>
    <w:rsid w:val="008F5331"/>
    <w:rsid w:val="009040D6"/>
    <w:rsid w:val="00905CBA"/>
    <w:rsid w:val="00906B77"/>
    <w:rsid w:val="00910B51"/>
    <w:rsid w:val="00921624"/>
    <w:rsid w:val="00921772"/>
    <w:rsid w:val="009307FD"/>
    <w:rsid w:val="009417E7"/>
    <w:rsid w:val="00954260"/>
    <w:rsid w:val="00954E4C"/>
    <w:rsid w:val="00965582"/>
    <w:rsid w:val="00967EEB"/>
    <w:rsid w:val="00982D8C"/>
    <w:rsid w:val="0098683D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7426"/>
    <w:rsid w:val="00A83771"/>
    <w:rsid w:val="00A93D92"/>
    <w:rsid w:val="00A94CD3"/>
    <w:rsid w:val="00AB6BAD"/>
    <w:rsid w:val="00AE48A3"/>
    <w:rsid w:val="00AE76E6"/>
    <w:rsid w:val="00AF2D46"/>
    <w:rsid w:val="00B16CC8"/>
    <w:rsid w:val="00B27B6C"/>
    <w:rsid w:val="00B34F8E"/>
    <w:rsid w:val="00B37A6C"/>
    <w:rsid w:val="00B40E8B"/>
    <w:rsid w:val="00B51331"/>
    <w:rsid w:val="00B632A3"/>
    <w:rsid w:val="00B926AF"/>
    <w:rsid w:val="00BB410E"/>
    <w:rsid w:val="00BC7A32"/>
    <w:rsid w:val="00BE23DD"/>
    <w:rsid w:val="00BF204B"/>
    <w:rsid w:val="00C03572"/>
    <w:rsid w:val="00C036F7"/>
    <w:rsid w:val="00C050AA"/>
    <w:rsid w:val="00C155CB"/>
    <w:rsid w:val="00C157AA"/>
    <w:rsid w:val="00C2712E"/>
    <w:rsid w:val="00C324AB"/>
    <w:rsid w:val="00C41455"/>
    <w:rsid w:val="00C54480"/>
    <w:rsid w:val="00C615C0"/>
    <w:rsid w:val="00C84E9B"/>
    <w:rsid w:val="00CA1D19"/>
    <w:rsid w:val="00CA5706"/>
    <w:rsid w:val="00CA5A28"/>
    <w:rsid w:val="00CA6286"/>
    <w:rsid w:val="00CA7558"/>
    <w:rsid w:val="00CC71F7"/>
    <w:rsid w:val="00CD08EE"/>
    <w:rsid w:val="00CD4493"/>
    <w:rsid w:val="00CE5663"/>
    <w:rsid w:val="00CE5E13"/>
    <w:rsid w:val="00D03B9E"/>
    <w:rsid w:val="00D045B9"/>
    <w:rsid w:val="00D244AC"/>
    <w:rsid w:val="00D416CC"/>
    <w:rsid w:val="00D42844"/>
    <w:rsid w:val="00D4713B"/>
    <w:rsid w:val="00D5074E"/>
    <w:rsid w:val="00D534CE"/>
    <w:rsid w:val="00D6252F"/>
    <w:rsid w:val="00D67238"/>
    <w:rsid w:val="00D67D5E"/>
    <w:rsid w:val="00D70422"/>
    <w:rsid w:val="00D87E62"/>
    <w:rsid w:val="00D97826"/>
    <w:rsid w:val="00DA13BF"/>
    <w:rsid w:val="00DB79CE"/>
    <w:rsid w:val="00DD2358"/>
    <w:rsid w:val="00DD7262"/>
    <w:rsid w:val="00DE2008"/>
    <w:rsid w:val="00E021B6"/>
    <w:rsid w:val="00E15040"/>
    <w:rsid w:val="00E22BD7"/>
    <w:rsid w:val="00E24DEA"/>
    <w:rsid w:val="00E25665"/>
    <w:rsid w:val="00E57C59"/>
    <w:rsid w:val="00E634B3"/>
    <w:rsid w:val="00E72B08"/>
    <w:rsid w:val="00E7313A"/>
    <w:rsid w:val="00E804CF"/>
    <w:rsid w:val="00E853ED"/>
    <w:rsid w:val="00E901CE"/>
    <w:rsid w:val="00E968B8"/>
    <w:rsid w:val="00EA76AA"/>
    <w:rsid w:val="00EB592F"/>
    <w:rsid w:val="00EC0EE9"/>
    <w:rsid w:val="00ED02B8"/>
    <w:rsid w:val="00ED502B"/>
    <w:rsid w:val="00EF29AA"/>
    <w:rsid w:val="00F00E81"/>
    <w:rsid w:val="00F0134D"/>
    <w:rsid w:val="00F532EB"/>
    <w:rsid w:val="00F60F4D"/>
    <w:rsid w:val="00F728E3"/>
    <w:rsid w:val="00F81CE5"/>
    <w:rsid w:val="00F87050"/>
    <w:rsid w:val="00FA1ECC"/>
    <w:rsid w:val="00FC162A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5202-3CEE-4501-8E8A-6B7C967D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144</cp:revision>
  <cp:lastPrinted>2020-09-04T05:49:00Z</cp:lastPrinted>
  <dcterms:created xsi:type="dcterms:W3CDTF">2019-04-05T01:59:00Z</dcterms:created>
  <dcterms:modified xsi:type="dcterms:W3CDTF">2020-10-13T03:13:00Z</dcterms:modified>
</cp:coreProperties>
</file>