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B7" w:rsidRPr="00C348B7" w:rsidRDefault="004015BC" w:rsidP="00C348B7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Итоговая о</w:t>
      </w:r>
      <w:r w:rsidR="00C348B7" w:rsidRPr="00C348B7">
        <w:rPr>
          <w:rFonts w:ascii="Times New Roman" w:hAnsi="Times New Roman" w:cs="Times New Roman"/>
          <w:b/>
          <w:sz w:val="40"/>
        </w:rPr>
        <w:t>ценка</w:t>
      </w:r>
    </w:p>
    <w:p w:rsidR="00C348B7" w:rsidRPr="00C348B7" w:rsidRDefault="00C348B7" w:rsidP="00C348B7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</w:rPr>
      </w:pPr>
      <w:r w:rsidRPr="00C348B7">
        <w:rPr>
          <w:rFonts w:ascii="Times New Roman" w:hAnsi="Times New Roman" w:cs="Times New Roman"/>
          <w:b/>
          <w:sz w:val="40"/>
        </w:rPr>
        <w:t>налоговых расходов Промышленновского муниципального округа</w:t>
      </w:r>
    </w:p>
    <w:p w:rsidR="00C348B7" w:rsidRPr="00C348B7" w:rsidRDefault="00C348B7" w:rsidP="00C348B7">
      <w:pPr>
        <w:pStyle w:val="a3"/>
        <w:ind w:firstLine="567"/>
        <w:jc w:val="center"/>
        <w:rPr>
          <w:rFonts w:ascii="Times New Roman" w:hAnsi="Times New Roman" w:cs="Times New Roman"/>
          <w:b/>
          <w:sz w:val="40"/>
        </w:rPr>
      </w:pPr>
      <w:r w:rsidRPr="00C348B7">
        <w:rPr>
          <w:rFonts w:ascii="Times New Roman" w:hAnsi="Times New Roman" w:cs="Times New Roman"/>
          <w:b/>
          <w:sz w:val="40"/>
        </w:rPr>
        <w:t>за 201</w:t>
      </w:r>
      <w:r w:rsidR="00211B90">
        <w:rPr>
          <w:rFonts w:ascii="Times New Roman" w:hAnsi="Times New Roman" w:cs="Times New Roman"/>
          <w:b/>
          <w:sz w:val="40"/>
        </w:rPr>
        <w:t>9</w:t>
      </w:r>
      <w:r w:rsidRPr="00C348B7">
        <w:rPr>
          <w:rFonts w:ascii="Times New Roman" w:hAnsi="Times New Roman" w:cs="Times New Roman"/>
          <w:b/>
          <w:sz w:val="40"/>
        </w:rPr>
        <w:t xml:space="preserve"> год</w:t>
      </w:r>
    </w:p>
    <w:p w:rsidR="00C348B7" w:rsidRDefault="00C348B7" w:rsidP="00CC0F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C0FD8" w:rsidRDefault="00C85609" w:rsidP="00CC0F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D364A">
        <w:rPr>
          <w:rFonts w:ascii="Times New Roman" w:hAnsi="Times New Roman" w:cs="Times New Roman"/>
          <w:sz w:val="24"/>
        </w:rPr>
        <w:t xml:space="preserve">Оценка налоговых расходов Промышленновского муниципального округа </w:t>
      </w:r>
      <w:r w:rsidR="00CC0FD8">
        <w:rPr>
          <w:rFonts w:ascii="Times New Roman" w:hAnsi="Times New Roman" w:cs="Times New Roman"/>
          <w:sz w:val="24"/>
        </w:rPr>
        <w:t xml:space="preserve"> за 201</w:t>
      </w:r>
      <w:r w:rsidR="00211B90">
        <w:rPr>
          <w:rFonts w:ascii="Times New Roman" w:hAnsi="Times New Roman" w:cs="Times New Roman"/>
          <w:sz w:val="24"/>
        </w:rPr>
        <w:t>9</w:t>
      </w:r>
      <w:r w:rsidR="00CC0FD8">
        <w:rPr>
          <w:rFonts w:ascii="Times New Roman" w:hAnsi="Times New Roman" w:cs="Times New Roman"/>
          <w:sz w:val="24"/>
        </w:rPr>
        <w:t xml:space="preserve"> год </w:t>
      </w:r>
      <w:r w:rsidRPr="002D364A">
        <w:rPr>
          <w:rFonts w:ascii="Times New Roman" w:hAnsi="Times New Roman" w:cs="Times New Roman"/>
          <w:sz w:val="24"/>
        </w:rPr>
        <w:t>проведена в соответствии с Постановлением администрации Промышленновского муниципального округа №</w:t>
      </w:r>
      <w:r w:rsidR="00CD2A91">
        <w:rPr>
          <w:rFonts w:ascii="Times New Roman" w:hAnsi="Times New Roman" w:cs="Times New Roman"/>
          <w:sz w:val="24"/>
        </w:rPr>
        <w:t xml:space="preserve"> </w:t>
      </w:r>
      <w:r w:rsidRPr="002D364A">
        <w:rPr>
          <w:rFonts w:ascii="Times New Roman" w:hAnsi="Times New Roman" w:cs="Times New Roman"/>
          <w:sz w:val="24"/>
        </w:rPr>
        <w:t>117-П от 22.01.2020</w:t>
      </w:r>
      <w:r w:rsidR="00364C24">
        <w:rPr>
          <w:rFonts w:ascii="Times New Roman" w:hAnsi="Times New Roman" w:cs="Times New Roman"/>
          <w:sz w:val="24"/>
        </w:rPr>
        <w:t>г</w:t>
      </w:r>
      <w:r w:rsidRPr="002D364A">
        <w:rPr>
          <w:rFonts w:ascii="Times New Roman" w:hAnsi="Times New Roman" w:cs="Times New Roman"/>
          <w:sz w:val="24"/>
        </w:rPr>
        <w:t xml:space="preserve"> «</w:t>
      </w:r>
      <w:r w:rsidR="002D364A" w:rsidRPr="002D364A">
        <w:rPr>
          <w:rFonts w:ascii="Times New Roman" w:hAnsi="Times New Roman" w:cs="Times New Roman"/>
          <w:sz w:val="24"/>
        </w:rPr>
        <w:t>Об утверждении Положения о формировании перечня налоговых расходов Промышленновского муниципального округа и оценки эффективности налоговых расходов Промышленновского муниципального округа»</w:t>
      </w:r>
      <w:r w:rsidR="002D364A">
        <w:rPr>
          <w:rFonts w:ascii="Times New Roman" w:hAnsi="Times New Roman" w:cs="Times New Roman"/>
          <w:sz w:val="24"/>
        </w:rPr>
        <w:t>.</w:t>
      </w:r>
    </w:p>
    <w:p w:rsidR="00CC0FD8" w:rsidRDefault="002F596F" w:rsidP="00CC0F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Оценка проводилась в </w:t>
      </w:r>
      <w:r w:rsidR="00211B90">
        <w:rPr>
          <w:rFonts w:ascii="Times New Roman" w:hAnsi="Times New Roman" w:cs="Times New Roman"/>
          <w:sz w:val="24"/>
        </w:rPr>
        <w:t xml:space="preserve">мае </w:t>
      </w:r>
      <w:r w:rsidR="00CC0FD8">
        <w:rPr>
          <w:rFonts w:ascii="Times New Roman" w:hAnsi="Times New Roman" w:cs="Times New Roman"/>
          <w:sz w:val="24"/>
        </w:rPr>
        <w:t>-</w:t>
      </w:r>
      <w:bookmarkStart w:id="0" w:name="_GoBack"/>
      <w:bookmarkEnd w:id="0"/>
      <w:r w:rsidR="00211B90">
        <w:rPr>
          <w:rFonts w:ascii="Times New Roman" w:hAnsi="Times New Roman" w:cs="Times New Roman"/>
          <w:sz w:val="24"/>
        </w:rPr>
        <w:t xml:space="preserve"> июне</w:t>
      </w:r>
      <w:r w:rsidR="00CC0FD8">
        <w:rPr>
          <w:rFonts w:ascii="Times New Roman" w:hAnsi="Times New Roman" w:cs="Times New Roman"/>
          <w:sz w:val="24"/>
        </w:rPr>
        <w:t xml:space="preserve"> 202</w:t>
      </w:r>
      <w:r w:rsidR="00211B90">
        <w:rPr>
          <w:rFonts w:ascii="Times New Roman" w:hAnsi="Times New Roman" w:cs="Times New Roman"/>
          <w:sz w:val="24"/>
        </w:rPr>
        <w:t>1</w:t>
      </w:r>
      <w:r w:rsidR="00CC0FD8">
        <w:rPr>
          <w:rFonts w:ascii="Times New Roman" w:hAnsi="Times New Roman" w:cs="Times New Roman"/>
          <w:sz w:val="24"/>
        </w:rPr>
        <w:t xml:space="preserve"> года. </w:t>
      </w:r>
    </w:p>
    <w:p w:rsidR="001A7043" w:rsidRDefault="00CC0FD8" w:rsidP="00CC0F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выпадающих доходах бюджетов сельских (городского) поселений в 201</w:t>
      </w:r>
      <w:r w:rsidR="00211B9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году приведены на основании данных Управления Федеральной налоговой службы России по Кемеровской области по состоянию на 1 </w:t>
      </w:r>
      <w:r w:rsidR="00211B90">
        <w:rPr>
          <w:rFonts w:ascii="Times New Roman" w:hAnsi="Times New Roman" w:cs="Times New Roman"/>
          <w:sz w:val="24"/>
        </w:rPr>
        <w:t>апреля</w:t>
      </w:r>
      <w:r>
        <w:rPr>
          <w:rFonts w:ascii="Times New Roman" w:hAnsi="Times New Roman" w:cs="Times New Roman"/>
          <w:sz w:val="24"/>
        </w:rPr>
        <w:t xml:space="preserve"> 202</w:t>
      </w:r>
      <w:r w:rsidR="00211B9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года. </w:t>
      </w:r>
    </w:p>
    <w:p w:rsidR="00CC0FD8" w:rsidRDefault="00CC0FD8" w:rsidP="00CC0F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дальнейшем, при получении уточненных данных, суммы выпадающих доходов по отдельным льготам, освобождениям и преференциям по налогам могут быть изменены.</w:t>
      </w:r>
    </w:p>
    <w:p w:rsidR="000270D4" w:rsidRDefault="000270D4" w:rsidP="00CC0F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настоящем отчете стоимостной объем налоговых расходов оценен на основе метода упущенных доходов (оценка потерь доходов бюджета Промышленновского муниципального округа от предоставления льгот).</w:t>
      </w:r>
    </w:p>
    <w:p w:rsidR="00EA43FD" w:rsidRDefault="00EA43FD" w:rsidP="00CC0F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оценки ссылаются на нормативные акты органов местного самоуправления, устанавливающие налоговые льготы по налогам Промышленновского муниципального округа в редакциях, действующих на 31.12.201</w:t>
      </w:r>
      <w:r w:rsidR="00211B9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EA43FD" w:rsidRDefault="00EA43FD" w:rsidP="00CC0FD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B319D">
        <w:rPr>
          <w:rFonts w:ascii="Times New Roman" w:hAnsi="Times New Roman" w:cs="Times New Roman"/>
          <w:sz w:val="24"/>
        </w:rPr>
        <w:t xml:space="preserve">Наименование органов власти, </w:t>
      </w:r>
      <w:r w:rsidR="00FB319D" w:rsidRPr="00FB319D">
        <w:rPr>
          <w:rFonts w:ascii="Times New Roman" w:hAnsi="Times New Roman" w:cs="Times New Roman"/>
          <w:sz w:val="24"/>
        </w:rPr>
        <w:t>проводивших</w:t>
      </w:r>
      <w:r w:rsidRPr="00FB319D">
        <w:rPr>
          <w:rFonts w:ascii="Times New Roman" w:hAnsi="Times New Roman" w:cs="Times New Roman"/>
          <w:sz w:val="24"/>
        </w:rPr>
        <w:t xml:space="preserve"> оценк</w:t>
      </w:r>
      <w:r w:rsidR="00FB319D" w:rsidRPr="00FB319D">
        <w:rPr>
          <w:rFonts w:ascii="Times New Roman" w:hAnsi="Times New Roman" w:cs="Times New Roman"/>
          <w:sz w:val="24"/>
        </w:rPr>
        <w:t>у</w:t>
      </w:r>
      <w:r w:rsidRPr="00FB319D">
        <w:rPr>
          <w:rFonts w:ascii="Times New Roman" w:hAnsi="Times New Roman" w:cs="Times New Roman"/>
          <w:sz w:val="24"/>
        </w:rPr>
        <w:t xml:space="preserve"> налоговых расходов приведены по состоянию на </w:t>
      </w:r>
      <w:r w:rsidR="00FB319D" w:rsidRPr="00FB319D">
        <w:rPr>
          <w:rFonts w:ascii="Times New Roman" w:hAnsi="Times New Roman" w:cs="Times New Roman"/>
          <w:sz w:val="24"/>
        </w:rPr>
        <w:t>01</w:t>
      </w:r>
      <w:r w:rsidRPr="00FB319D">
        <w:rPr>
          <w:rFonts w:ascii="Times New Roman" w:hAnsi="Times New Roman" w:cs="Times New Roman"/>
          <w:sz w:val="24"/>
        </w:rPr>
        <w:t>.0</w:t>
      </w:r>
      <w:r w:rsidR="00FB319D" w:rsidRPr="00FB319D">
        <w:rPr>
          <w:rFonts w:ascii="Times New Roman" w:hAnsi="Times New Roman" w:cs="Times New Roman"/>
          <w:sz w:val="24"/>
        </w:rPr>
        <w:t>5</w:t>
      </w:r>
      <w:r w:rsidRPr="00FB319D">
        <w:rPr>
          <w:rFonts w:ascii="Times New Roman" w:hAnsi="Times New Roman" w:cs="Times New Roman"/>
          <w:sz w:val="24"/>
        </w:rPr>
        <w:t>.202</w:t>
      </w:r>
      <w:r w:rsidR="00FB319D" w:rsidRPr="00FB319D">
        <w:rPr>
          <w:rFonts w:ascii="Times New Roman" w:hAnsi="Times New Roman" w:cs="Times New Roman"/>
          <w:sz w:val="24"/>
        </w:rPr>
        <w:t>1</w:t>
      </w:r>
      <w:r w:rsidR="00364C24" w:rsidRPr="00FB319D">
        <w:rPr>
          <w:rFonts w:ascii="Times New Roman" w:hAnsi="Times New Roman" w:cs="Times New Roman"/>
          <w:sz w:val="24"/>
        </w:rPr>
        <w:t>г</w:t>
      </w:r>
      <w:r w:rsidRPr="00FB319D">
        <w:rPr>
          <w:rFonts w:ascii="Times New Roman" w:hAnsi="Times New Roman" w:cs="Times New Roman"/>
          <w:sz w:val="24"/>
        </w:rPr>
        <w:t>.</w:t>
      </w:r>
    </w:p>
    <w:p w:rsidR="00CC0119" w:rsidRDefault="00CC0119" w:rsidP="0028350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C0119" w:rsidRPr="00CC0119" w:rsidRDefault="00CC0119" w:rsidP="00CC0119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19">
        <w:rPr>
          <w:rFonts w:ascii="Times New Roman" w:hAnsi="Times New Roman" w:cs="Times New Roman"/>
          <w:b/>
          <w:sz w:val="28"/>
          <w:szCs w:val="28"/>
        </w:rPr>
        <w:t>Нормативные характеристики налоговых расходов Промышленновского муниципального округа</w:t>
      </w:r>
      <w:r w:rsidR="00CC0FD8">
        <w:rPr>
          <w:rFonts w:ascii="Times New Roman" w:hAnsi="Times New Roman" w:cs="Times New Roman"/>
          <w:b/>
          <w:sz w:val="28"/>
          <w:szCs w:val="28"/>
        </w:rPr>
        <w:t>, в редакциях, действующих на 31.12.201</w:t>
      </w:r>
      <w:r w:rsidR="00211B90">
        <w:rPr>
          <w:rFonts w:ascii="Times New Roman" w:hAnsi="Times New Roman" w:cs="Times New Roman"/>
          <w:b/>
          <w:sz w:val="28"/>
          <w:szCs w:val="28"/>
        </w:rPr>
        <w:t>9</w:t>
      </w:r>
      <w:r w:rsidR="00CC0F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0119" w:rsidRDefault="00CC0119" w:rsidP="00CC0119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</w:p>
    <w:p w:rsidR="00CC0119" w:rsidRDefault="00CC0119" w:rsidP="00CC0119">
      <w:pPr>
        <w:pStyle w:val="a3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Pr="00211B90">
        <w:rPr>
          <w:rFonts w:ascii="Times New Roman" w:hAnsi="Times New Roman" w:cs="Times New Roman"/>
          <w:b/>
          <w:sz w:val="24"/>
        </w:rPr>
        <w:t>земельному налогу</w:t>
      </w:r>
      <w:r>
        <w:rPr>
          <w:rFonts w:ascii="Times New Roman" w:hAnsi="Times New Roman" w:cs="Times New Roman"/>
          <w:sz w:val="24"/>
        </w:rPr>
        <w:t xml:space="preserve"> нормативно-правовыми актами:</w:t>
      </w:r>
    </w:p>
    <w:p w:rsidR="00CC0119" w:rsidRPr="007A3E30" w:rsidRDefault="00CC0119" w:rsidP="00225EEC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7A3E30">
        <w:rPr>
          <w:rFonts w:ascii="Times New Roman" w:hAnsi="Times New Roman" w:cs="Times New Roman"/>
          <w:sz w:val="24"/>
        </w:rPr>
        <w:t>Вагановского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СП от 10.11.2017г. </w:t>
      </w:r>
      <w:r w:rsidR="001A5D11" w:rsidRPr="007A3E30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7A3E30">
        <w:rPr>
          <w:rFonts w:ascii="Times New Roman" w:hAnsi="Times New Roman" w:cs="Times New Roman"/>
          <w:sz w:val="24"/>
        </w:rPr>
        <w:t xml:space="preserve">76 </w:t>
      </w:r>
      <w:r w:rsidRPr="007A3E30">
        <w:rPr>
          <w:rFonts w:ascii="Times New Roman" w:hAnsi="Times New Roman" w:cs="Times New Roman"/>
          <w:sz w:val="24"/>
        </w:rPr>
        <w:t xml:space="preserve">«Об установлении и введении в действие на территории </w:t>
      </w:r>
      <w:r w:rsidR="00924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3E30">
        <w:rPr>
          <w:rFonts w:ascii="Times New Roman" w:hAnsi="Times New Roman" w:cs="Times New Roman"/>
          <w:sz w:val="24"/>
        </w:rPr>
        <w:t>Вагановского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сельского поселения земельного налога»</w:t>
      </w:r>
    </w:p>
    <w:p w:rsidR="00CC0119" w:rsidRPr="007A3E30" w:rsidRDefault="00CC0119" w:rsidP="00225EEC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7A3E30">
        <w:rPr>
          <w:rFonts w:ascii="Times New Roman" w:hAnsi="Times New Roman" w:cs="Times New Roman"/>
          <w:sz w:val="24"/>
        </w:rPr>
        <w:t>Калинкинского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СП от 15.11.2017г. </w:t>
      </w:r>
      <w:r w:rsidR="001A5D11" w:rsidRPr="007A3E30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7A3E30">
        <w:rPr>
          <w:rFonts w:ascii="Times New Roman" w:hAnsi="Times New Roman" w:cs="Times New Roman"/>
          <w:sz w:val="24"/>
        </w:rPr>
        <w:t xml:space="preserve">63 </w:t>
      </w:r>
      <w:r w:rsidRPr="007A3E30">
        <w:rPr>
          <w:rFonts w:ascii="Times New Roman" w:hAnsi="Times New Roman" w:cs="Times New Roman"/>
          <w:sz w:val="24"/>
        </w:rPr>
        <w:t xml:space="preserve">«Об установлении и введении в действие на территории </w:t>
      </w:r>
      <w:proofErr w:type="spellStart"/>
      <w:r w:rsidRPr="007A3E30">
        <w:rPr>
          <w:rFonts w:ascii="Times New Roman" w:hAnsi="Times New Roman" w:cs="Times New Roman"/>
          <w:sz w:val="24"/>
        </w:rPr>
        <w:t>Калинкинского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сельского поселения земельного налога»</w:t>
      </w:r>
    </w:p>
    <w:p w:rsidR="00CC0119" w:rsidRPr="007A3E30" w:rsidRDefault="00CC0119" w:rsidP="00225EEC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>Решение СНД Лебедевского СП от 23.11.2017г.</w:t>
      </w:r>
      <w:r w:rsidR="001A5D11" w:rsidRPr="001A5D11">
        <w:rPr>
          <w:rFonts w:ascii="Times New Roman" w:hAnsi="Times New Roman" w:cs="Times New Roman"/>
          <w:sz w:val="24"/>
        </w:rPr>
        <w:t xml:space="preserve"> </w:t>
      </w:r>
      <w:r w:rsidR="001A5D11" w:rsidRPr="007A3E30">
        <w:rPr>
          <w:rFonts w:ascii="Times New Roman" w:hAnsi="Times New Roman" w:cs="Times New Roman"/>
          <w:sz w:val="24"/>
        </w:rPr>
        <w:t xml:space="preserve">№ 85 </w:t>
      </w:r>
      <w:r w:rsidRPr="007A3E30">
        <w:rPr>
          <w:rFonts w:ascii="Times New Roman" w:hAnsi="Times New Roman" w:cs="Times New Roman"/>
          <w:sz w:val="24"/>
        </w:rPr>
        <w:t xml:space="preserve"> «Об установлении и введении в действие на территории Лебедевского сельского поселения земельного налога»</w:t>
      </w:r>
    </w:p>
    <w:p w:rsidR="00CC0119" w:rsidRPr="007A3E30" w:rsidRDefault="00CC0119" w:rsidP="00225EEC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>Решение СНД Окуневского СП от 23.11.2017г.</w:t>
      </w:r>
      <w:r w:rsidR="001A5D11" w:rsidRPr="001A5D11">
        <w:rPr>
          <w:rFonts w:ascii="Times New Roman" w:hAnsi="Times New Roman" w:cs="Times New Roman"/>
          <w:sz w:val="24"/>
        </w:rPr>
        <w:t xml:space="preserve"> </w:t>
      </w:r>
      <w:r w:rsidR="001A5D11" w:rsidRPr="007A3E30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7A3E30">
        <w:rPr>
          <w:rFonts w:ascii="Times New Roman" w:hAnsi="Times New Roman" w:cs="Times New Roman"/>
          <w:sz w:val="24"/>
        </w:rPr>
        <w:t xml:space="preserve">78 </w:t>
      </w:r>
      <w:r w:rsidRPr="007A3E30">
        <w:rPr>
          <w:rFonts w:ascii="Times New Roman" w:hAnsi="Times New Roman" w:cs="Times New Roman"/>
          <w:sz w:val="24"/>
        </w:rPr>
        <w:t xml:space="preserve"> «Об установлении и введении в действие на территории Окуневского сельского поселения земельного налога»</w:t>
      </w:r>
    </w:p>
    <w:p w:rsidR="00CC0119" w:rsidRPr="007A3E30" w:rsidRDefault="00CC0119" w:rsidP="00225EEC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7A3E30">
        <w:rPr>
          <w:rFonts w:ascii="Times New Roman" w:hAnsi="Times New Roman" w:cs="Times New Roman"/>
          <w:sz w:val="24"/>
        </w:rPr>
        <w:t>Падунского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СП от 14.11.2017г.</w:t>
      </w:r>
      <w:r w:rsidR="001A5D11" w:rsidRPr="001A5D11">
        <w:rPr>
          <w:rFonts w:ascii="Times New Roman" w:hAnsi="Times New Roman" w:cs="Times New Roman"/>
          <w:sz w:val="24"/>
        </w:rPr>
        <w:t xml:space="preserve"> </w:t>
      </w:r>
      <w:r w:rsidR="001A5D11" w:rsidRPr="007A3E30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7A3E30">
        <w:rPr>
          <w:rFonts w:ascii="Times New Roman" w:hAnsi="Times New Roman" w:cs="Times New Roman"/>
          <w:sz w:val="24"/>
        </w:rPr>
        <w:t xml:space="preserve">86 </w:t>
      </w:r>
      <w:r w:rsidRPr="007A3E30">
        <w:rPr>
          <w:rFonts w:ascii="Times New Roman" w:hAnsi="Times New Roman" w:cs="Times New Roman"/>
          <w:sz w:val="24"/>
        </w:rPr>
        <w:t xml:space="preserve"> «Об установлении и введении в действие на территории </w:t>
      </w:r>
      <w:proofErr w:type="spellStart"/>
      <w:r w:rsidRPr="007A3E30">
        <w:rPr>
          <w:rFonts w:ascii="Times New Roman" w:hAnsi="Times New Roman" w:cs="Times New Roman"/>
          <w:sz w:val="24"/>
        </w:rPr>
        <w:t>Падунского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сельского поселения земельного налога»</w:t>
      </w:r>
    </w:p>
    <w:p w:rsidR="00CC0119" w:rsidRPr="007A3E30" w:rsidRDefault="00CC0119" w:rsidP="00225EEC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7A3E30">
        <w:rPr>
          <w:rFonts w:ascii="Times New Roman" w:hAnsi="Times New Roman" w:cs="Times New Roman"/>
          <w:sz w:val="24"/>
        </w:rPr>
        <w:t>Плотниковского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СП от 20.11.2017г. </w:t>
      </w:r>
      <w:r w:rsidR="001A5D11" w:rsidRPr="007A3E30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7A3E30">
        <w:rPr>
          <w:rFonts w:ascii="Times New Roman" w:hAnsi="Times New Roman" w:cs="Times New Roman"/>
          <w:sz w:val="24"/>
        </w:rPr>
        <w:t xml:space="preserve">75 </w:t>
      </w:r>
      <w:r w:rsidRPr="007A3E30">
        <w:rPr>
          <w:rFonts w:ascii="Times New Roman" w:hAnsi="Times New Roman" w:cs="Times New Roman"/>
          <w:sz w:val="24"/>
        </w:rPr>
        <w:t xml:space="preserve">«Об установлении и введении в действие на территории </w:t>
      </w:r>
      <w:proofErr w:type="spellStart"/>
      <w:r w:rsidRPr="007A3E30">
        <w:rPr>
          <w:rFonts w:ascii="Times New Roman" w:hAnsi="Times New Roman" w:cs="Times New Roman"/>
          <w:sz w:val="24"/>
        </w:rPr>
        <w:t>Плотниковского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сельского поселения земельного налога»</w:t>
      </w:r>
    </w:p>
    <w:p w:rsidR="00CC0119" w:rsidRPr="007A3E30" w:rsidRDefault="00CC0119" w:rsidP="00225EEC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>Решение СНД Пушкинского СП от 21.11.2017г.</w:t>
      </w:r>
      <w:r w:rsidR="001A5D11" w:rsidRPr="001A5D11">
        <w:rPr>
          <w:rFonts w:ascii="Times New Roman" w:hAnsi="Times New Roman" w:cs="Times New Roman"/>
          <w:sz w:val="24"/>
        </w:rPr>
        <w:t xml:space="preserve"> </w:t>
      </w:r>
      <w:r w:rsidR="001A5D11" w:rsidRPr="007A3E30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7A3E30">
        <w:rPr>
          <w:rFonts w:ascii="Times New Roman" w:hAnsi="Times New Roman" w:cs="Times New Roman"/>
          <w:sz w:val="24"/>
        </w:rPr>
        <w:t xml:space="preserve">73 </w:t>
      </w:r>
      <w:r w:rsidRPr="007A3E30">
        <w:rPr>
          <w:rFonts w:ascii="Times New Roman" w:hAnsi="Times New Roman" w:cs="Times New Roman"/>
          <w:sz w:val="24"/>
        </w:rPr>
        <w:t xml:space="preserve"> «Об установлении и ведении в действие на территории Пушкинского сельского поселения земельного налога»</w:t>
      </w:r>
    </w:p>
    <w:p w:rsidR="00CC0119" w:rsidRPr="007A3E30" w:rsidRDefault="00CC0119" w:rsidP="00225EEC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7A3E30">
        <w:rPr>
          <w:rFonts w:ascii="Times New Roman" w:hAnsi="Times New Roman" w:cs="Times New Roman"/>
          <w:sz w:val="24"/>
        </w:rPr>
        <w:t>Тарабаринского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СП от 16.11.2017г.</w:t>
      </w:r>
      <w:r w:rsidR="001A5D11" w:rsidRPr="001A5D11">
        <w:rPr>
          <w:rFonts w:ascii="Times New Roman" w:hAnsi="Times New Roman" w:cs="Times New Roman"/>
          <w:sz w:val="24"/>
        </w:rPr>
        <w:t xml:space="preserve"> </w:t>
      </w:r>
      <w:r w:rsidR="001A5D11" w:rsidRPr="007A3E30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7A3E30">
        <w:rPr>
          <w:rFonts w:ascii="Times New Roman" w:hAnsi="Times New Roman" w:cs="Times New Roman"/>
          <w:sz w:val="24"/>
        </w:rPr>
        <w:t xml:space="preserve">78 </w:t>
      </w:r>
      <w:r w:rsidRPr="007A3E30">
        <w:rPr>
          <w:rFonts w:ascii="Times New Roman" w:hAnsi="Times New Roman" w:cs="Times New Roman"/>
          <w:sz w:val="24"/>
        </w:rPr>
        <w:t xml:space="preserve"> «Об установлении и  введении в действие на территории </w:t>
      </w:r>
      <w:proofErr w:type="spellStart"/>
      <w:r w:rsidRPr="007A3E30">
        <w:rPr>
          <w:rFonts w:ascii="Times New Roman" w:hAnsi="Times New Roman" w:cs="Times New Roman"/>
          <w:sz w:val="24"/>
        </w:rPr>
        <w:t>Тарабаринского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сельского поселения земельного налога»</w:t>
      </w:r>
    </w:p>
    <w:p w:rsidR="00CC0119" w:rsidRPr="007A3E30" w:rsidRDefault="00CC0119" w:rsidP="00225EEC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lastRenderedPageBreak/>
        <w:t>Решение СНД Тарасовского СП от 15.11.2017г.</w:t>
      </w:r>
      <w:r w:rsidR="001A5D11" w:rsidRPr="001A5D11">
        <w:rPr>
          <w:rFonts w:ascii="Times New Roman" w:hAnsi="Times New Roman" w:cs="Times New Roman"/>
          <w:sz w:val="24"/>
        </w:rPr>
        <w:t xml:space="preserve"> </w:t>
      </w:r>
      <w:r w:rsidR="001A5D11" w:rsidRPr="007A3E30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7A3E30">
        <w:rPr>
          <w:rFonts w:ascii="Times New Roman" w:hAnsi="Times New Roman" w:cs="Times New Roman"/>
          <w:sz w:val="24"/>
        </w:rPr>
        <w:t xml:space="preserve">78 </w:t>
      </w:r>
      <w:r w:rsidRPr="007A3E30">
        <w:rPr>
          <w:rFonts w:ascii="Times New Roman" w:hAnsi="Times New Roman" w:cs="Times New Roman"/>
          <w:sz w:val="24"/>
        </w:rPr>
        <w:t xml:space="preserve"> «Об установлении и введении в действие на территории Тарасовского сельского поселения земельного налога»</w:t>
      </w:r>
    </w:p>
    <w:p w:rsidR="00CC0119" w:rsidRPr="007A3E30" w:rsidRDefault="00CC0119" w:rsidP="00225EEC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7A3E30">
        <w:rPr>
          <w:rFonts w:ascii="Times New Roman" w:hAnsi="Times New Roman" w:cs="Times New Roman"/>
          <w:sz w:val="24"/>
        </w:rPr>
        <w:t>Титовского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 СП от 15.11.2017г. </w:t>
      </w:r>
      <w:r w:rsidR="001A5D11" w:rsidRPr="007A3E30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7A3E30">
        <w:rPr>
          <w:rFonts w:ascii="Times New Roman" w:hAnsi="Times New Roman" w:cs="Times New Roman"/>
          <w:sz w:val="24"/>
        </w:rPr>
        <w:t xml:space="preserve">72 </w:t>
      </w:r>
      <w:r w:rsidRPr="007A3E30">
        <w:rPr>
          <w:rFonts w:ascii="Times New Roman" w:hAnsi="Times New Roman" w:cs="Times New Roman"/>
          <w:sz w:val="24"/>
        </w:rPr>
        <w:t xml:space="preserve">«Об установлении и введении в действие на территории </w:t>
      </w:r>
      <w:proofErr w:type="spellStart"/>
      <w:r w:rsidRPr="007A3E30">
        <w:rPr>
          <w:rFonts w:ascii="Times New Roman" w:hAnsi="Times New Roman" w:cs="Times New Roman"/>
          <w:sz w:val="24"/>
        </w:rPr>
        <w:t>Титовского</w:t>
      </w:r>
      <w:proofErr w:type="spellEnd"/>
      <w:r w:rsidRPr="007A3E30">
        <w:rPr>
          <w:rFonts w:ascii="Times New Roman" w:hAnsi="Times New Roman" w:cs="Times New Roman"/>
          <w:sz w:val="24"/>
        </w:rPr>
        <w:t xml:space="preserve"> сельского поселения земельного налога»</w:t>
      </w:r>
    </w:p>
    <w:p w:rsidR="00CC0119" w:rsidRPr="007A3E30" w:rsidRDefault="00CC0119" w:rsidP="00225EEC">
      <w:pPr>
        <w:pStyle w:val="a6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A3E30">
        <w:rPr>
          <w:rFonts w:ascii="Times New Roman" w:hAnsi="Times New Roman" w:cs="Times New Roman"/>
          <w:sz w:val="24"/>
        </w:rPr>
        <w:t>Решение СНД Промышленновского ГП от 10.11.2017г.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7A3E30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7A3E30">
        <w:rPr>
          <w:rFonts w:ascii="Times New Roman" w:hAnsi="Times New Roman" w:cs="Times New Roman"/>
          <w:sz w:val="24"/>
        </w:rPr>
        <w:t xml:space="preserve">77 </w:t>
      </w:r>
      <w:r w:rsidRPr="007A3E30">
        <w:rPr>
          <w:rFonts w:ascii="Times New Roman" w:hAnsi="Times New Roman" w:cs="Times New Roman"/>
          <w:sz w:val="24"/>
        </w:rPr>
        <w:t xml:space="preserve"> «Об установлении и введении в действие на территории Промышленновского городского поселения земельного налога»</w:t>
      </w:r>
    </w:p>
    <w:p w:rsidR="00CC0119" w:rsidRDefault="00CC0119" w:rsidP="00CC011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</w:t>
      </w:r>
      <w:r w:rsidR="00211B9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году установлены льготы для </w:t>
      </w:r>
    </w:p>
    <w:p w:rsidR="00CC0119" w:rsidRDefault="00CC0119" w:rsidP="00CC011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44D23">
        <w:rPr>
          <w:rFonts w:ascii="Times New Roman" w:hAnsi="Times New Roman" w:cs="Times New Roman"/>
          <w:sz w:val="24"/>
        </w:rPr>
        <w:t>одиноко проживающи</w:t>
      </w:r>
      <w:r>
        <w:rPr>
          <w:rFonts w:ascii="Times New Roman" w:hAnsi="Times New Roman" w:cs="Times New Roman"/>
          <w:sz w:val="24"/>
        </w:rPr>
        <w:t>х</w:t>
      </w:r>
      <w:r w:rsidRPr="00944D23">
        <w:rPr>
          <w:rFonts w:ascii="Times New Roman" w:hAnsi="Times New Roman" w:cs="Times New Roman"/>
          <w:sz w:val="24"/>
        </w:rPr>
        <w:t xml:space="preserve"> пенсионер</w:t>
      </w:r>
      <w:r>
        <w:rPr>
          <w:rFonts w:ascii="Times New Roman" w:hAnsi="Times New Roman" w:cs="Times New Roman"/>
          <w:sz w:val="24"/>
        </w:rPr>
        <w:t>ов</w:t>
      </w:r>
      <w:r w:rsidRPr="00944D23">
        <w:rPr>
          <w:rFonts w:ascii="Times New Roman" w:hAnsi="Times New Roman" w:cs="Times New Roman"/>
          <w:sz w:val="24"/>
        </w:rPr>
        <w:t xml:space="preserve"> по старости (женщин, достигши</w:t>
      </w:r>
      <w:r>
        <w:rPr>
          <w:rFonts w:ascii="Times New Roman" w:hAnsi="Times New Roman" w:cs="Times New Roman"/>
          <w:sz w:val="24"/>
        </w:rPr>
        <w:t>х</w:t>
      </w:r>
      <w:r w:rsidRPr="00944D23">
        <w:rPr>
          <w:rFonts w:ascii="Times New Roman" w:hAnsi="Times New Roman" w:cs="Times New Roman"/>
          <w:sz w:val="24"/>
        </w:rPr>
        <w:t xml:space="preserve"> возраста 55 лет, мужчин, достигши</w:t>
      </w:r>
      <w:r>
        <w:rPr>
          <w:rFonts w:ascii="Times New Roman" w:hAnsi="Times New Roman" w:cs="Times New Roman"/>
          <w:sz w:val="24"/>
        </w:rPr>
        <w:t>х</w:t>
      </w:r>
      <w:r w:rsidRPr="00944D23">
        <w:rPr>
          <w:rFonts w:ascii="Times New Roman" w:hAnsi="Times New Roman" w:cs="Times New Roman"/>
          <w:sz w:val="24"/>
        </w:rPr>
        <w:t xml:space="preserve"> возраста 60 лет</w:t>
      </w:r>
      <w:r>
        <w:rPr>
          <w:rFonts w:ascii="Times New Roman" w:hAnsi="Times New Roman" w:cs="Times New Roman"/>
          <w:sz w:val="24"/>
        </w:rPr>
        <w:t xml:space="preserve">); </w:t>
      </w:r>
    </w:p>
    <w:p w:rsidR="00CC0119" w:rsidRDefault="00CC0119" w:rsidP="00CC011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44D23">
        <w:rPr>
          <w:rFonts w:ascii="Times New Roman" w:hAnsi="Times New Roman" w:cs="Times New Roman"/>
          <w:sz w:val="24"/>
        </w:rPr>
        <w:t>ветеран</w:t>
      </w:r>
      <w:r>
        <w:rPr>
          <w:rFonts w:ascii="Times New Roman" w:hAnsi="Times New Roman" w:cs="Times New Roman"/>
          <w:sz w:val="24"/>
        </w:rPr>
        <w:t>ов</w:t>
      </w:r>
      <w:r w:rsidRPr="00944D23">
        <w:rPr>
          <w:rFonts w:ascii="Times New Roman" w:hAnsi="Times New Roman" w:cs="Times New Roman"/>
          <w:sz w:val="24"/>
        </w:rPr>
        <w:t xml:space="preserve"> и инвалид</w:t>
      </w:r>
      <w:r>
        <w:rPr>
          <w:rFonts w:ascii="Times New Roman" w:hAnsi="Times New Roman" w:cs="Times New Roman"/>
          <w:sz w:val="24"/>
        </w:rPr>
        <w:t>ов</w:t>
      </w:r>
      <w:r w:rsidRPr="00944D23">
        <w:rPr>
          <w:rFonts w:ascii="Times New Roman" w:hAnsi="Times New Roman" w:cs="Times New Roman"/>
          <w:sz w:val="24"/>
        </w:rPr>
        <w:t xml:space="preserve"> Великой Отечественной войны</w:t>
      </w:r>
      <w:r>
        <w:rPr>
          <w:rFonts w:ascii="Times New Roman" w:hAnsi="Times New Roman" w:cs="Times New Roman"/>
          <w:sz w:val="24"/>
        </w:rPr>
        <w:t xml:space="preserve">; </w:t>
      </w:r>
    </w:p>
    <w:p w:rsidR="009C7CE0" w:rsidRDefault="00CC0119" w:rsidP="00CC011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семей</w:t>
      </w:r>
      <w:r w:rsidRPr="00944D23">
        <w:rPr>
          <w:rFonts w:ascii="Times New Roman" w:hAnsi="Times New Roman" w:cs="Times New Roman"/>
          <w:sz w:val="24"/>
        </w:rPr>
        <w:t xml:space="preserve"> опекунов (попечителей)</w:t>
      </w:r>
      <w:r>
        <w:rPr>
          <w:rFonts w:ascii="Times New Roman" w:hAnsi="Times New Roman" w:cs="Times New Roman"/>
          <w:sz w:val="24"/>
        </w:rPr>
        <w:t xml:space="preserve"> в виде освобождения от уплаты налога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строительства. </w:t>
      </w:r>
    </w:p>
    <w:p w:rsidR="00CC0119" w:rsidRDefault="00CC0119" w:rsidP="00CC0119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Налоговые льготы применяются в отношении одного земельного участка по выбору налогоплательщика.</w:t>
      </w:r>
    </w:p>
    <w:p w:rsidR="00CC0119" w:rsidRDefault="00CC0119" w:rsidP="00CC0119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CC0119" w:rsidRDefault="00CC0119" w:rsidP="00CC0119">
      <w:pPr>
        <w:pStyle w:val="a3"/>
        <w:ind w:firstLine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Pr="00211B90">
        <w:rPr>
          <w:rFonts w:ascii="Times New Roman" w:hAnsi="Times New Roman" w:cs="Times New Roman"/>
          <w:b/>
          <w:sz w:val="24"/>
        </w:rPr>
        <w:t>налогу на имущество физических лиц</w:t>
      </w:r>
      <w:r>
        <w:rPr>
          <w:rFonts w:ascii="Times New Roman" w:hAnsi="Times New Roman" w:cs="Times New Roman"/>
          <w:sz w:val="24"/>
        </w:rPr>
        <w:t xml:space="preserve"> нормативно-правовыми актами:</w:t>
      </w:r>
    </w:p>
    <w:p w:rsidR="00CC0119" w:rsidRPr="00944D23" w:rsidRDefault="00CC0119" w:rsidP="00225EEC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944D23">
        <w:rPr>
          <w:rFonts w:ascii="Times New Roman" w:hAnsi="Times New Roman" w:cs="Times New Roman"/>
          <w:sz w:val="24"/>
        </w:rPr>
        <w:t>Вагановского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СП  от 20.11.2015г.</w:t>
      </w:r>
      <w:r w:rsidR="001A5D11" w:rsidRPr="001A5D11">
        <w:rPr>
          <w:rFonts w:ascii="Times New Roman" w:hAnsi="Times New Roman" w:cs="Times New Roman"/>
          <w:sz w:val="24"/>
        </w:rPr>
        <w:t xml:space="preserve"> </w:t>
      </w:r>
      <w:r w:rsidR="001A5D11" w:rsidRPr="00944D23">
        <w:rPr>
          <w:rFonts w:ascii="Times New Roman" w:hAnsi="Times New Roman" w:cs="Times New Roman"/>
          <w:sz w:val="24"/>
        </w:rPr>
        <w:t xml:space="preserve">№ 6 </w:t>
      </w:r>
      <w:r w:rsidRPr="00944D23">
        <w:rPr>
          <w:rFonts w:ascii="Times New Roman" w:hAnsi="Times New Roman" w:cs="Times New Roman"/>
          <w:sz w:val="24"/>
        </w:rPr>
        <w:t xml:space="preserve"> «Об  установлении на территории </w:t>
      </w:r>
      <w:proofErr w:type="spellStart"/>
      <w:r w:rsidRPr="00944D23">
        <w:rPr>
          <w:rFonts w:ascii="Times New Roman" w:hAnsi="Times New Roman" w:cs="Times New Roman"/>
          <w:sz w:val="24"/>
        </w:rPr>
        <w:t>Вагановского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сельского поселения налога на имущество физических  лиц»</w:t>
      </w:r>
    </w:p>
    <w:p w:rsidR="00CC0119" w:rsidRPr="00944D23" w:rsidRDefault="00CC0119" w:rsidP="00225EEC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944D23">
        <w:rPr>
          <w:rFonts w:ascii="Times New Roman" w:hAnsi="Times New Roman" w:cs="Times New Roman"/>
          <w:sz w:val="24"/>
        </w:rPr>
        <w:t>Калинкинского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СП от 20.11.2015г.</w:t>
      </w:r>
      <w:r w:rsidR="001A5D11" w:rsidRPr="001A5D11">
        <w:rPr>
          <w:rFonts w:ascii="Times New Roman" w:hAnsi="Times New Roman" w:cs="Times New Roman"/>
          <w:sz w:val="24"/>
        </w:rPr>
        <w:t xml:space="preserve"> </w:t>
      </w:r>
      <w:r w:rsidR="001A5D11" w:rsidRPr="00944D23">
        <w:rPr>
          <w:rFonts w:ascii="Times New Roman" w:hAnsi="Times New Roman" w:cs="Times New Roman"/>
          <w:sz w:val="24"/>
        </w:rPr>
        <w:t xml:space="preserve">№ 9 </w:t>
      </w:r>
      <w:r w:rsidRPr="00944D23">
        <w:rPr>
          <w:rFonts w:ascii="Times New Roman" w:hAnsi="Times New Roman" w:cs="Times New Roman"/>
          <w:sz w:val="24"/>
        </w:rPr>
        <w:t xml:space="preserve"> «Об установлении на территории </w:t>
      </w:r>
      <w:proofErr w:type="spellStart"/>
      <w:r w:rsidRPr="00944D23">
        <w:rPr>
          <w:rFonts w:ascii="Times New Roman" w:hAnsi="Times New Roman" w:cs="Times New Roman"/>
          <w:sz w:val="24"/>
        </w:rPr>
        <w:t>Калинкинского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сельского поселения налога на имущество физических лиц»</w:t>
      </w:r>
    </w:p>
    <w:p w:rsidR="00CC0119" w:rsidRPr="00944D23" w:rsidRDefault="00CC0119" w:rsidP="00225EEC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>Решение СНД Лебедевского СП от 20.11.2015г.</w:t>
      </w:r>
      <w:r w:rsidR="001A5D11" w:rsidRPr="001A5D11">
        <w:rPr>
          <w:rFonts w:ascii="Times New Roman" w:hAnsi="Times New Roman" w:cs="Times New Roman"/>
          <w:sz w:val="24"/>
        </w:rPr>
        <w:t xml:space="preserve"> </w:t>
      </w:r>
      <w:r w:rsidR="001A5D11" w:rsidRPr="00944D23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944D23">
        <w:rPr>
          <w:rFonts w:ascii="Times New Roman" w:hAnsi="Times New Roman" w:cs="Times New Roman"/>
          <w:sz w:val="24"/>
        </w:rPr>
        <w:t xml:space="preserve">16 </w:t>
      </w:r>
      <w:r w:rsidRPr="00944D23">
        <w:rPr>
          <w:rFonts w:ascii="Times New Roman" w:hAnsi="Times New Roman" w:cs="Times New Roman"/>
          <w:sz w:val="24"/>
        </w:rPr>
        <w:t xml:space="preserve"> «Об установлении на территории Лебедевского сельского поселения налога на имущество физических лиц»</w:t>
      </w:r>
    </w:p>
    <w:p w:rsidR="00CC0119" w:rsidRPr="00944D23" w:rsidRDefault="00CC0119" w:rsidP="00225EEC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>Решение СНД Окуневского СП от 20.11.2015г.</w:t>
      </w:r>
      <w:r w:rsidR="001A5D11" w:rsidRPr="001A5D11">
        <w:rPr>
          <w:rFonts w:ascii="Times New Roman" w:hAnsi="Times New Roman" w:cs="Times New Roman"/>
          <w:sz w:val="24"/>
        </w:rPr>
        <w:t xml:space="preserve"> </w:t>
      </w:r>
      <w:r w:rsidR="001A5D11" w:rsidRPr="00944D23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944D23">
        <w:rPr>
          <w:rFonts w:ascii="Times New Roman" w:hAnsi="Times New Roman" w:cs="Times New Roman"/>
          <w:sz w:val="24"/>
        </w:rPr>
        <w:t>15</w:t>
      </w:r>
      <w:r w:rsidRPr="00944D23">
        <w:rPr>
          <w:rFonts w:ascii="Times New Roman" w:hAnsi="Times New Roman" w:cs="Times New Roman"/>
          <w:sz w:val="24"/>
        </w:rPr>
        <w:t xml:space="preserve"> «Об  установлении на территории Окуневского сельского поселения налога на имущество физических  лиц»</w:t>
      </w:r>
    </w:p>
    <w:p w:rsidR="00CC0119" w:rsidRPr="00944D23" w:rsidRDefault="00CC0119" w:rsidP="00225EEC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944D23">
        <w:rPr>
          <w:rFonts w:ascii="Times New Roman" w:hAnsi="Times New Roman" w:cs="Times New Roman"/>
          <w:sz w:val="24"/>
        </w:rPr>
        <w:t>Падунского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СП от 21.11.2015г. </w:t>
      </w:r>
      <w:r w:rsidR="001A5D11" w:rsidRPr="00944D23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944D23">
        <w:rPr>
          <w:rFonts w:ascii="Times New Roman" w:hAnsi="Times New Roman" w:cs="Times New Roman"/>
          <w:sz w:val="24"/>
        </w:rPr>
        <w:t xml:space="preserve">15 </w:t>
      </w:r>
      <w:r w:rsidRPr="00944D23">
        <w:rPr>
          <w:rFonts w:ascii="Times New Roman" w:hAnsi="Times New Roman" w:cs="Times New Roman"/>
          <w:sz w:val="24"/>
        </w:rPr>
        <w:t xml:space="preserve">«Об установлении на территории  </w:t>
      </w:r>
      <w:proofErr w:type="spellStart"/>
      <w:r w:rsidRPr="00944D23">
        <w:rPr>
          <w:rFonts w:ascii="Times New Roman" w:hAnsi="Times New Roman" w:cs="Times New Roman"/>
          <w:sz w:val="24"/>
        </w:rPr>
        <w:t>Падунского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сельского поселения налога на имущество физических лиц»</w:t>
      </w:r>
    </w:p>
    <w:p w:rsidR="00CC0119" w:rsidRPr="00944D23" w:rsidRDefault="00CC0119" w:rsidP="00225EEC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944D23">
        <w:rPr>
          <w:rFonts w:ascii="Times New Roman" w:hAnsi="Times New Roman" w:cs="Times New Roman"/>
          <w:sz w:val="24"/>
        </w:rPr>
        <w:t>Плотниковского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СП от 20.11.2015г. </w:t>
      </w:r>
      <w:r w:rsidR="001A5D11" w:rsidRPr="00944D23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944D23">
        <w:rPr>
          <w:rFonts w:ascii="Times New Roman" w:hAnsi="Times New Roman" w:cs="Times New Roman"/>
          <w:sz w:val="24"/>
        </w:rPr>
        <w:t xml:space="preserve">7 </w:t>
      </w:r>
      <w:r w:rsidRPr="00944D23">
        <w:rPr>
          <w:rFonts w:ascii="Times New Roman" w:hAnsi="Times New Roman" w:cs="Times New Roman"/>
          <w:sz w:val="24"/>
        </w:rPr>
        <w:t xml:space="preserve"> «Об  установлении на территории </w:t>
      </w:r>
      <w:proofErr w:type="spellStart"/>
      <w:r w:rsidRPr="00944D23">
        <w:rPr>
          <w:rFonts w:ascii="Times New Roman" w:hAnsi="Times New Roman" w:cs="Times New Roman"/>
          <w:sz w:val="24"/>
        </w:rPr>
        <w:t>Плотниковского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сельского поселения налога на имущество физических  лиц»</w:t>
      </w:r>
    </w:p>
    <w:p w:rsidR="00CC0119" w:rsidRPr="00944D23" w:rsidRDefault="00CC0119" w:rsidP="00225EEC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>Решение СНД Пушкинского СП от 20.11.2015г.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944D23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944D23">
        <w:rPr>
          <w:rFonts w:ascii="Times New Roman" w:hAnsi="Times New Roman" w:cs="Times New Roman"/>
          <w:sz w:val="24"/>
        </w:rPr>
        <w:t xml:space="preserve">7 </w:t>
      </w:r>
      <w:r w:rsidRPr="00944D23">
        <w:rPr>
          <w:rFonts w:ascii="Times New Roman" w:hAnsi="Times New Roman" w:cs="Times New Roman"/>
          <w:sz w:val="24"/>
        </w:rPr>
        <w:t xml:space="preserve"> «Об установлении  на территории Пушкинского сельского поселения налога на имущества физических лиц»</w:t>
      </w:r>
    </w:p>
    <w:p w:rsidR="00CC0119" w:rsidRPr="00944D23" w:rsidRDefault="00CC0119" w:rsidP="00225EEC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944D23">
        <w:rPr>
          <w:rFonts w:ascii="Times New Roman" w:hAnsi="Times New Roman" w:cs="Times New Roman"/>
          <w:sz w:val="24"/>
        </w:rPr>
        <w:t>Тарабаринского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СП от 20.11.2015г.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944D23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944D23">
        <w:rPr>
          <w:rFonts w:ascii="Times New Roman" w:hAnsi="Times New Roman" w:cs="Times New Roman"/>
          <w:sz w:val="24"/>
        </w:rPr>
        <w:t xml:space="preserve">9 </w:t>
      </w:r>
      <w:r w:rsidRPr="00944D23">
        <w:rPr>
          <w:rFonts w:ascii="Times New Roman" w:hAnsi="Times New Roman" w:cs="Times New Roman"/>
          <w:sz w:val="24"/>
        </w:rPr>
        <w:t xml:space="preserve"> «Об утверждении на территории </w:t>
      </w:r>
      <w:proofErr w:type="spellStart"/>
      <w:r w:rsidRPr="00944D23">
        <w:rPr>
          <w:rFonts w:ascii="Times New Roman" w:hAnsi="Times New Roman" w:cs="Times New Roman"/>
          <w:sz w:val="24"/>
        </w:rPr>
        <w:t>Тарабаринского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сельского поселения налога на имущество физических лиц»</w:t>
      </w:r>
    </w:p>
    <w:p w:rsidR="00CC0119" w:rsidRPr="00944D23" w:rsidRDefault="00CC0119" w:rsidP="00225EEC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>Решение СНД Тарасовского СП от 20.11.2015г.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944D23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944D23">
        <w:rPr>
          <w:rFonts w:ascii="Times New Roman" w:hAnsi="Times New Roman" w:cs="Times New Roman"/>
          <w:sz w:val="24"/>
        </w:rPr>
        <w:t xml:space="preserve">7 </w:t>
      </w:r>
      <w:r w:rsidRPr="00944D23">
        <w:rPr>
          <w:rFonts w:ascii="Times New Roman" w:hAnsi="Times New Roman" w:cs="Times New Roman"/>
          <w:sz w:val="24"/>
        </w:rPr>
        <w:t xml:space="preserve"> «Об установлении на территории Тарасовского сельского поселения налога на имущество физических лиц»</w:t>
      </w:r>
    </w:p>
    <w:p w:rsidR="00CC0119" w:rsidRPr="00944D23" w:rsidRDefault="00CC0119" w:rsidP="00225EEC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44D23">
        <w:rPr>
          <w:rFonts w:ascii="Times New Roman" w:hAnsi="Times New Roman" w:cs="Times New Roman"/>
          <w:sz w:val="24"/>
        </w:rPr>
        <w:t xml:space="preserve">Решение СНД </w:t>
      </w:r>
      <w:proofErr w:type="spellStart"/>
      <w:r w:rsidRPr="00944D23">
        <w:rPr>
          <w:rFonts w:ascii="Times New Roman" w:hAnsi="Times New Roman" w:cs="Times New Roman"/>
          <w:sz w:val="24"/>
        </w:rPr>
        <w:t>Титовского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СП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Pr="00944D23">
        <w:rPr>
          <w:rFonts w:ascii="Times New Roman" w:hAnsi="Times New Roman" w:cs="Times New Roman"/>
          <w:sz w:val="24"/>
        </w:rPr>
        <w:t xml:space="preserve">от 20.11.2015г. </w:t>
      </w:r>
      <w:r w:rsidR="001A5D11" w:rsidRPr="00944D23">
        <w:rPr>
          <w:rFonts w:ascii="Times New Roman" w:hAnsi="Times New Roman" w:cs="Times New Roman"/>
          <w:sz w:val="24"/>
        </w:rPr>
        <w:t>№</w:t>
      </w:r>
      <w:r w:rsidR="001A5D11">
        <w:rPr>
          <w:rFonts w:ascii="Times New Roman" w:hAnsi="Times New Roman" w:cs="Times New Roman"/>
          <w:sz w:val="24"/>
        </w:rPr>
        <w:t xml:space="preserve"> </w:t>
      </w:r>
      <w:r w:rsidR="001A5D11" w:rsidRPr="00944D23">
        <w:rPr>
          <w:rFonts w:ascii="Times New Roman" w:hAnsi="Times New Roman" w:cs="Times New Roman"/>
          <w:sz w:val="24"/>
        </w:rPr>
        <w:t xml:space="preserve">9 </w:t>
      </w:r>
      <w:r w:rsidRPr="00944D23">
        <w:rPr>
          <w:rFonts w:ascii="Times New Roman" w:hAnsi="Times New Roman" w:cs="Times New Roman"/>
          <w:sz w:val="24"/>
        </w:rPr>
        <w:t xml:space="preserve">«Об установлении на территории </w:t>
      </w:r>
      <w:proofErr w:type="spellStart"/>
      <w:r w:rsidRPr="00944D23">
        <w:rPr>
          <w:rFonts w:ascii="Times New Roman" w:hAnsi="Times New Roman" w:cs="Times New Roman"/>
          <w:sz w:val="24"/>
        </w:rPr>
        <w:t>Титовского</w:t>
      </w:r>
      <w:proofErr w:type="spellEnd"/>
      <w:r w:rsidRPr="00944D23">
        <w:rPr>
          <w:rFonts w:ascii="Times New Roman" w:hAnsi="Times New Roman" w:cs="Times New Roman"/>
          <w:sz w:val="24"/>
        </w:rPr>
        <w:t xml:space="preserve"> сельского поселения налога на имущество физических лиц»</w:t>
      </w:r>
    </w:p>
    <w:p w:rsidR="00CC0119" w:rsidRPr="004D7AA2" w:rsidRDefault="00CC0119" w:rsidP="00225EEC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sz w:val="18"/>
        </w:rPr>
      </w:pPr>
      <w:r w:rsidRPr="004D7AA2">
        <w:rPr>
          <w:rFonts w:ascii="Times New Roman" w:hAnsi="Times New Roman" w:cs="Times New Roman"/>
          <w:sz w:val="24"/>
        </w:rPr>
        <w:t xml:space="preserve">Решение СНД Промышленновского ГП от 20.11.2015г. </w:t>
      </w:r>
      <w:r w:rsidR="001A5D11" w:rsidRPr="004D7AA2">
        <w:rPr>
          <w:rFonts w:ascii="Times New Roman" w:hAnsi="Times New Roman" w:cs="Times New Roman"/>
          <w:sz w:val="24"/>
        </w:rPr>
        <w:t xml:space="preserve">№ 8 </w:t>
      </w:r>
      <w:r w:rsidRPr="004D7AA2">
        <w:rPr>
          <w:rFonts w:ascii="Times New Roman" w:hAnsi="Times New Roman" w:cs="Times New Roman"/>
          <w:sz w:val="24"/>
        </w:rPr>
        <w:t>«Об установлении  на территории Промышленновского городского поселения налога на имущество физических  лиц</w:t>
      </w:r>
      <w:r w:rsidRPr="004D7AA2">
        <w:rPr>
          <w:sz w:val="18"/>
        </w:rPr>
        <w:t>»</w:t>
      </w:r>
      <w:r w:rsidR="001A5D11" w:rsidRPr="004D7AA2">
        <w:rPr>
          <w:sz w:val="18"/>
        </w:rPr>
        <w:t xml:space="preserve"> </w:t>
      </w:r>
    </w:p>
    <w:p w:rsidR="009C7CE0" w:rsidRDefault="00CC0119" w:rsidP="00CC0119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установлены </w:t>
      </w:r>
      <w:r w:rsidRPr="007A3E30">
        <w:rPr>
          <w:rFonts w:ascii="Times New Roman" w:hAnsi="Times New Roman" w:cs="Times New Roman"/>
          <w:sz w:val="24"/>
        </w:rPr>
        <w:t xml:space="preserve"> льготы </w:t>
      </w:r>
      <w:r>
        <w:rPr>
          <w:rFonts w:ascii="Times New Roman" w:hAnsi="Times New Roman" w:cs="Times New Roman"/>
          <w:sz w:val="24"/>
        </w:rPr>
        <w:t xml:space="preserve">для </w:t>
      </w:r>
      <w:r w:rsidRPr="007A3E30">
        <w:rPr>
          <w:rFonts w:ascii="Times New Roman" w:hAnsi="Times New Roman" w:cs="Times New Roman"/>
          <w:sz w:val="24"/>
        </w:rPr>
        <w:t>дет</w:t>
      </w:r>
      <w:r>
        <w:rPr>
          <w:rFonts w:ascii="Times New Roman" w:hAnsi="Times New Roman" w:cs="Times New Roman"/>
          <w:sz w:val="24"/>
        </w:rPr>
        <w:t>ей</w:t>
      </w:r>
      <w:r w:rsidRPr="007A3E30">
        <w:rPr>
          <w:rFonts w:ascii="Times New Roman" w:hAnsi="Times New Roman" w:cs="Times New Roman"/>
          <w:sz w:val="24"/>
        </w:rPr>
        <w:t>-сирот и дет</w:t>
      </w:r>
      <w:r>
        <w:rPr>
          <w:rFonts w:ascii="Times New Roman" w:hAnsi="Times New Roman" w:cs="Times New Roman"/>
          <w:sz w:val="24"/>
        </w:rPr>
        <w:t>ей, оставших</w:t>
      </w:r>
      <w:r w:rsidRPr="007A3E30">
        <w:rPr>
          <w:rFonts w:ascii="Times New Roman" w:hAnsi="Times New Roman" w:cs="Times New Roman"/>
          <w:sz w:val="24"/>
        </w:rPr>
        <w:t>ся без попечения родителей, а также лиц из числа детей-сирот, которые получают пенсию по потере кормильца</w:t>
      </w:r>
      <w:r>
        <w:rPr>
          <w:rFonts w:ascii="Times New Roman" w:hAnsi="Times New Roman" w:cs="Times New Roman"/>
          <w:sz w:val="24"/>
        </w:rPr>
        <w:t xml:space="preserve"> в виде освобождения от уплаты налога </w:t>
      </w:r>
      <w:r w:rsidRPr="00F76FEE">
        <w:rPr>
          <w:rFonts w:ascii="Times New Roman" w:hAnsi="Times New Roman" w:cs="Times New Roman"/>
          <w:sz w:val="24"/>
        </w:rPr>
        <w:t xml:space="preserve">в размере,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CC0119" w:rsidRDefault="00CC0119" w:rsidP="00CC0119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76FEE">
        <w:rPr>
          <w:rFonts w:ascii="Times New Roman" w:hAnsi="Times New Roman" w:cs="Times New Roman"/>
          <w:sz w:val="24"/>
        </w:rPr>
        <w:t>Льгота предоставляется в отношении одного объекта налогообложения каждого вида по выбору налогоплательщика, вне зависимости от количества оснований для применения налоговых льгот.</w:t>
      </w:r>
    </w:p>
    <w:p w:rsidR="00A5645F" w:rsidRDefault="009C7CE0" w:rsidP="00A5645F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л</w:t>
      </w:r>
      <w:r w:rsidR="00CC0119">
        <w:rPr>
          <w:rFonts w:ascii="Times New Roman" w:hAnsi="Times New Roman" w:cs="Times New Roman"/>
          <w:sz w:val="24"/>
        </w:rPr>
        <w:t>ьготы по налогам установлены бессрочно.</w:t>
      </w:r>
    </w:p>
    <w:p w:rsidR="002D364A" w:rsidRPr="005F0135" w:rsidRDefault="004D2B27" w:rsidP="005F0135">
      <w:pPr>
        <w:pStyle w:val="a6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 w:rsidRPr="005F0135">
        <w:rPr>
          <w:rFonts w:ascii="Times New Roman" w:hAnsi="Times New Roman" w:cs="Times New Roman"/>
          <w:b/>
          <w:sz w:val="28"/>
        </w:rPr>
        <w:lastRenderedPageBreak/>
        <w:t>Оценка целе</w:t>
      </w:r>
      <w:r w:rsidR="00EA43FD" w:rsidRPr="005F0135">
        <w:rPr>
          <w:rFonts w:ascii="Times New Roman" w:hAnsi="Times New Roman" w:cs="Times New Roman"/>
          <w:b/>
          <w:sz w:val="28"/>
        </w:rPr>
        <w:t>сообразности налоговых расходов</w:t>
      </w:r>
    </w:p>
    <w:p w:rsidR="0002703D" w:rsidRDefault="001A263B" w:rsidP="001A263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В 201</w:t>
      </w:r>
      <w:r w:rsidR="00211B9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году нормативными актами </w:t>
      </w:r>
      <w:r w:rsidRPr="007274EC">
        <w:rPr>
          <w:rFonts w:ascii="Times New Roman" w:hAnsi="Times New Roman" w:cs="Times New Roman"/>
          <w:sz w:val="24"/>
        </w:rPr>
        <w:t>поселений Промышленновского</w:t>
      </w:r>
      <w:r w:rsidR="00EA43FD" w:rsidRPr="007274EC">
        <w:rPr>
          <w:rFonts w:ascii="Times New Roman" w:hAnsi="Times New Roman" w:cs="Times New Roman"/>
          <w:sz w:val="24"/>
        </w:rPr>
        <w:t xml:space="preserve"> муниципального </w:t>
      </w:r>
      <w:r w:rsidRPr="007274EC">
        <w:rPr>
          <w:rFonts w:ascii="Times New Roman" w:hAnsi="Times New Roman" w:cs="Times New Roman"/>
          <w:sz w:val="24"/>
        </w:rPr>
        <w:t xml:space="preserve"> района</w:t>
      </w:r>
      <w:r w:rsidR="00B612DC">
        <w:rPr>
          <w:rStyle w:val="ac"/>
          <w:rFonts w:ascii="Times New Roman" w:hAnsi="Times New Roman" w:cs="Times New Roman"/>
          <w:sz w:val="24"/>
        </w:rPr>
        <w:endnoteReference w:id="1"/>
      </w:r>
      <w:r>
        <w:rPr>
          <w:rFonts w:ascii="Times New Roman" w:hAnsi="Times New Roman" w:cs="Times New Roman"/>
          <w:sz w:val="24"/>
        </w:rPr>
        <w:t xml:space="preserve"> </w:t>
      </w:r>
      <w:r w:rsidR="00BB11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установлено 44 налоговых </w:t>
      </w:r>
      <w:r w:rsidRPr="00FB319D">
        <w:rPr>
          <w:rFonts w:ascii="Times New Roman" w:hAnsi="Times New Roman" w:cs="Times New Roman"/>
          <w:sz w:val="24"/>
        </w:rPr>
        <w:t>расхода, из них 2</w:t>
      </w:r>
      <w:r w:rsidR="00FB319D" w:rsidRPr="00FB319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с нулевыми выпадающими доходами.</w:t>
      </w:r>
      <w:r w:rsidR="004E6B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 данным МРИ ИФНС №2 </w:t>
      </w:r>
      <w:r w:rsidRPr="00F54216">
        <w:rPr>
          <w:rFonts w:ascii="Times New Roman" w:hAnsi="Times New Roman" w:cs="Times New Roman"/>
          <w:b/>
          <w:i/>
          <w:sz w:val="24"/>
        </w:rPr>
        <w:t xml:space="preserve">сумма выпадающих доходов составила </w:t>
      </w:r>
      <w:r w:rsidR="00FB319D">
        <w:rPr>
          <w:rFonts w:ascii="Times New Roman" w:hAnsi="Times New Roman" w:cs="Times New Roman"/>
          <w:b/>
          <w:i/>
          <w:sz w:val="24"/>
        </w:rPr>
        <w:t>211</w:t>
      </w:r>
      <w:r w:rsidR="00F54216" w:rsidRPr="00F54216">
        <w:rPr>
          <w:rFonts w:ascii="Times New Roman" w:hAnsi="Times New Roman" w:cs="Times New Roman"/>
          <w:b/>
          <w:i/>
          <w:sz w:val="24"/>
        </w:rPr>
        <w:t>,</w:t>
      </w:r>
      <w:r w:rsidR="00FB319D">
        <w:rPr>
          <w:rFonts w:ascii="Times New Roman" w:hAnsi="Times New Roman" w:cs="Times New Roman"/>
          <w:b/>
          <w:i/>
          <w:sz w:val="24"/>
        </w:rPr>
        <w:t>8</w:t>
      </w:r>
      <w:r w:rsidRPr="00F54216">
        <w:rPr>
          <w:rFonts w:ascii="Times New Roman" w:hAnsi="Times New Roman" w:cs="Times New Roman"/>
          <w:b/>
          <w:i/>
          <w:sz w:val="24"/>
        </w:rPr>
        <w:t xml:space="preserve"> тыс. рублей</w:t>
      </w:r>
      <w:r w:rsidR="00A5645F" w:rsidRPr="00F54216">
        <w:rPr>
          <w:rFonts w:ascii="Times New Roman" w:hAnsi="Times New Roman" w:cs="Times New Roman"/>
          <w:b/>
          <w:i/>
          <w:sz w:val="24"/>
        </w:rPr>
        <w:t>.</w:t>
      </w:r>
    </w:p>
    <w:p w:rsidR="00CD4723" w:rsidRPr="00CD4723" w:rsidRDefault="00CD4723" w:rsidP="001A263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Удельный вес потерь бюджета Промышленновского муниципального округа в общей сумме налоговых доходов составил 0,065%.</w:t>
      </w:r>
    </w:p>
    <w:p w:rsidR="00921FCC" w:rsidRPr="004D7AA2" w:rsidRDefault="00921FCC" w:rsidP="00921FCC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Налоговые расходы оцениваются в рамках муниципальной программы </w:t>
      </w:r>
      <w:r w:rsidRPr="004D7A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"Социальная поддержка населения Промышленновского муниципального округа» на 2018 – 2023 годы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(таблица </w:t>
      </w:r>
      <w:r w:rsidR="001940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1).</w:t>
      </w:r>
      <w:r w:rsidRPr="004D7AA2">
        <w:rPr>
          <w:rFonts w:ascii="Times New Roman" w:hAnsi="Times New Roman" w:cs="Times New Roman"/>
          <w:sz w:val="28"/>
        </w:rPr>
        <w:t xml:space="preserve"> </w:t>
      </w:r>
    </w:p>
    <w:p w:rsidR="00C60B17" w:rsidRDefault="00C60B17" w:rsidP="00A5645F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</w:p>
    <w:p w:rsidR="001A263B" w:rsidRDefault="00A5645F" w:rsidP="00A5645F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</w:t>
      </w:r>
      <w:r w:rsidR="001940B9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1</w:t>
      </w:r>
    </w:p>
    <w:p w:rsidR="00D94880" w:rsidRDefault="00D94880" w:rsidP="001A263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A263B" w:rsidRPr="00500D6C" w:rsidRDefault="001A263B" w:rsidP="001A263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00D6C">
        <w:rPr>
          <w:rFonts w:ascii="Times New Roman" w:hAnsi="Times New Roman" w:cs="Times New Roman"/>
          <w:b/>
          <w:sz w:val="28"/>
        </w:rPr>
        <w:t>Объем налоговых льгот в разрезе нормативно-правовых актов</w:t>
      </w:r>
    </w:p>
    <w:p w:rsidR="00E93C06" w:rsidRDefault="00A5645F" w:rsidP="00A5645F">
      <w:pPr>
        <w:pStyle w:val="a3"/>
        <w:ind w:left="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42"/>
        <w:gridCol w:w="1275"/>
        <w:gridCol w:w="1134"/>
        <w:gridCol w:w="1276"/>
        <w:gridCol w:w="1276"/>
        <w:gridCol w:w="969"/>
      </w:tblGrid>
      <w:tr w:rsidR="001A263B" w:rsidRPr="001A263B" w:rsidTr="0019675C">
        <w:trPr>
          <w:trHeight w:val="94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9675C" w:rsidP="001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нормативно-правового акта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3B" w:rsidRPr="001A263B" w:rsidRDefault="001A263B" w:rsidP="004D7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 "</w:t>
            </w:r>
            <w:r w:rsidR="004D7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населения Промышленновского муниципального округа» на 2018 – 2023 годы</w:t>
            </w:r>
          </w:p>
        </w:tc>
      </w:tr>
      <w:tr w:rsidR="001A263B" w:rsidRPr="001A263B" w:rsidTr="0019675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категория налогового расхода</w:t>
            </w:r>
          </w:p>
        </w:tc>
      </w:tr>
      <w:tr w:rsidR="001A263B" w:rsidRPr="001A263B" w:rsidTr="0019675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</w:t>
            </w:r>
          </w:p>
        </w:tc>
      </w:tr>
      <w:tr w:rsidR="001A263B" w:rsidRPr="001A263B" w:rsidTr="0019675C">
        <w:trPr>
          <w:trHeight w:val="25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одиноко проживающие пенсионеры по старости (женщины, достигшие возраста 55 лет, мужчины, достигшие возраста 60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7C2026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7C2026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2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семьи опекунов (попечителей)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дети-сироты и дети, оставшиеся без попечения родителей, а также лица из числа детей-сирот, которые получают пенсию по потере кормильца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D723E9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9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ИТОГО</w:t>
            </w:r>
          </w:p>
        </w:tc>
      </w:tr>
      <w:tr w:rsidR="0019675C" w:rsidRPr="001A263B" w:rsidTr="0019675C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5C" w:rsidRPr="0019675C" w:rsidRDefault="0019675C" w:rsidP="001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C" w:rsidRPr="0019675C" w:rsidRDefault="0019675C" w:rsidP="001967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C" w:rsidRPr="0019675C" w:rsidRDefault="0019675C" w:rsidP="001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C" w:rsidRPr="0019675C" w:rsidRDefault="0019675C" w:rsidP="001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C" w:rsidRPr="0019675C" w:rsidRDefault="0019675C" w:rsidP="001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75C" w:rsidRPr="0019675C" w:rsidRDefault="0019675C" w:rsidP="001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75C" w:rsidRPr="0019675C" w:rsidRDefault="0019675C" w:rsidP="0019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7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A263B" w:rsidRPr="001A263B" w:rsidTr="0019675C">
        <w:trPr>
          <w:trHeight w:val="6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CC0119" w:rsidRDefault="00CC0119" w:rsidP="0092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Вагановского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от 10.11.2017г.</w:t>
            </w:r>
            <w:r w:rsidR="009246E8">
              <w:rPr>
                <w:rFonts w:ascii="Times New Roman" w:hAnsi="Times New Roman" w:cs="Times New Roman"/>
              </w:rPr>
              <w:t xml:space="preserve"> </w:t>
            </w:r>
            <w:r w:rsidR="009246E8" w:rsidRPr="00CC0119">
              <w:rPr>
                <w:rFonts w:ascii="Times New Roman" w:hAnsi="Times New Roman" w:cs="Times New Roman"/>
              </w:rPr>
              <w:t>№</w:t>
            </w:r>
            <w:r w:rsidR="009246E8">
              <w:rPr>
                <w:rFonts w:ascii="Times New Roman" w:hAnsi="Times New Roman" w:cs="Times New Roman"/>
              </w:rPr>
              <w:t xml:space="preserve"> </w:t>
            </w:r>
            <w:r w:rsidR="009246E8" w:rsidRPr="00CC01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F5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3B" w:rsidRPr="00FB319D" w:rsidRDefault="001A263B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FB319D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14,8</w:t>
            </w:r>
          </w:p>
        </w:tc>
      </w:tr>
      <w:tr w:rsidR="001A263B" w:rsidRPr="001A263B" w:rsidTr="0019675C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92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Калинкинского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от 15.11.2017г.</w:t>
            </w:r>
            <w:r w:rsidR="009246E8">
              <w:rPr>
                <w:rFonts w:ascii="Times New Roman" w:hAnsi="Times New Roman" w:cs="Times New Roman"/>
              </w:rPr>
              <w:t xml:space="preserve"> </w:t>
            </w:r>
            <w:r w:rsidR="009246E8" w:rsidRPr="00CC0119">
              <w:rPr>
                <w:rFonts w:ascii="Times New Roman" w:hAnsi="Times New Roman" w:cs="Times New Roman"/>
              </w:rPr>
              <w:t>№</w:t>
            </w:r>
            <w:r w:rsidR="009246E8">
              <w:rPr>
                <w:rFonts w:ascii="Times New Roman" w:hAnsi="Times New Roman" w:cs="Times New Roman"/>
              </w:rPr>
              <w:t xml:space="preserve"> </w:t>
            </w:r>
            <w:r w:rsidR="009246E8" w:rsidRPr="00CC01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3B" w:rsidRPr="00FB319D" w:rsidRDefault="001A263B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FB319D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5,7</w:t>
            </w:r>
          </w:p>
        </w:tc>
      </w:tr>
      <w:tr w:rsidR="001A263B" w:rsidRPr="001A263B" w:rsidTr="0019675C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92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Лебедевского СП от 23.11.2017г.</w:t>
            </w:r>
            <w:r w:rsidR="009246E8" w:rsidRPr="00CC0119">
              <w:rPr>
                <w:rFonts w:ascii="Times New Roman" w:hAnsi="Times New Roman" w:cs="Times New Roman"/>
              </w:rPr>
              <w:t xml:space="preserve"> №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F5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3B" w:rsidRPr="00FB319D" w:rsidRDefault="001A263B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FB319D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19,7</w:t>
            </w:r>
          </w:p>
        </w:tc>
      </w:tr>
      <w:tr w:rsidR="001A263B" w:rsidRPr="001A263B" w:rsidTr="0019675C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92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Окуневского СП от 20.11.2015г.</w:t>
            </w:r>
            <w:r w:rsidR="009246E8">
              <w:rPr>
                <w:rFonts w:ascii="Times New Roman" w:hAnsi="Times New Roman" w:cs="Times New Roman"/>
              </w:rPr>
              <w:t xml:space="preserve"> </w:t>
            </w:r>
            <w:r w:rsidR="009246E8" w:rsidRPr="00CC0119">
              <w:rPr>
                <w:rFonts w:ascii="Times New Roman" w:hAnsi="Times New Roman" w:cs="Times New Roman"/>
              </w:rPr>
              <w:t>№</w:t>
            </w:r>
            <w:r w:rsidR="009246E8">
              <w:rPr>
                <w:rFonts w:ascii="Times New Roman" w:hAnsi="Times New Roman" w:cs="Times New Roman"/>
              </w:rPr>
              <w:t xml:space="preserve"> </w:t>
            </w:r>
            <w:r w:rsidR="009246E8" w:rsidRPr="00CC01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3B" w:rsidRPr="00FB319D" w:rsidRDefault="001A263B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FB319D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14,2</w:t>
            </w:r>
          </w:p>
        </w:tc>
      </w:tr>
      <w:tr w:rsidR="001A263B" w:rsidRPr="001A263B" w:rsidTr="0019675C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92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Падунского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от 14.11.2017г.</w:t>
            </w:r>
            <w:r w:rsidR="009246E8">
              <w:rPr>
                <w:rFonts w:ascii="Times New Roman" w:hAnsi="Times New Roman" w:cs="Times New Roman"/>
              </w:rPr>
              <w:t xml:space="preserve"> </w:t>
            </w:r>
            <w:r w:rsidR="009246E8" w:rsidRPr="00CC0119">
              <w:rPr>
                <w:rFonts w:ascii="Times New Roman" w:hAnsi="Times New Roman" w:cs="Times New Roman"/>
              </w:rPr>
              <w:t>№</w:t>
            </w:r>
            <w:r w:rsidR="009246E8">
              <w:rPr>
                <w:rFonts w:ascii="Times New Roman" w:hAnsi="Times New Roman" w:cs="Times New Roman"/>
              </w:rPr>
              <w:t xml:space="preserve"> </w:t>
            </w:r>
            <w:r w:rsidR="009246E8" w:rsidRPr="00CC011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3B" w:rsidRPr="00FB319D" w:rsidRDefault="001A263B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FB319D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22,0</w:t>
            </w:r>
          </w:p>
        </w:tc>
      </w:tr>
      <w:tr w:rsidR="001A263B" w:rsidRPr="001A263B" w:rsidTr="0019675C">
        <w:trPr>
          <w:trHeight w:val="8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92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Плотниковского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от 20.11.2017г.</w:t>
            </w:r>
            <w:r w:rsidR="009246E8">
              <w:rPr>
                <w:rFonts w:ascii="Times New Roman" w:hAnsi="Times New Roman" w:cs="Times New Roman"/>
              </w:rPr>
              <w:t xml:space="preserve"> </w:t>
            </w:r>
            <w:r w:rsidR="009246E8" w:rsidRPr="00CC0119">
              <w:rPr>
                <w:rFonts w:ascii="Times New Roman" w:hAnsi="Times New Roman" w:cs="Times New Roman"/>
              </w:rPr>
              <w:t>№</w:t>
            </w:r>
            <w:r w:rsidR="009246E8">
              <w:rPr>
                <w:rFonts w:ascii="Times New Roman" w:hAnsi="Times New Roman" w:cs="Times New Roman"/>
              </w:rPr>
              <w:t xml:space="preserve"> </w:t>
            </w:r>
            <w:r w:rsidR="009246E8" w:rsidRPr="00CC011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3B" w:rsidRPr="00FB319D" w:rsidRDefault="001A263B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FB319D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20,1</w:t>
            </w:r>
          </w:p>
        </w:tc>
      </w:tr>
      <w:tr w:rsidR="001A263B" w:rsidRPr="001A263B" w:rsidTr="0019675C">
        <w:trPr>
          <w:trHeight w:val="5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92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Пушкинского СП от 21.11.2017г.</w:t>
            </w:r>
            <w:r w:rsidR="009246E8">
              <w:rPr>
                <w:rFonts w:ascii="Times New Roman" w:hAnsi="Times New Roman" w:cs="Times New Roman"/>
              </w:rPr>
              <w:t xml:space="preserve"> </w:t>
            </w:r>
            <w:r w:rsidR="009246E8" w:rsidRPr="00CC0119">
              <w:rPr>
                <w:rFonts w:ascii="Times New Roman" w:hAnsi="Times New Roman" w:cs="Times New Roman"/>
              </w:rPr>
              <w:t>№</w:t>
            </w:r>
            <w:r w:rsidR="009246E8">
              <w:rPr>
                <w:rFonts w:ascii="Times New Roman" w:hAnsi="Times New Roman" w:cs="Times New Roman"/>
              </w:rPr>
              <w:t xml:space="preserve"> </w:t>
            </w:r>
            <w:r w:rsidR="009246E8" w:rsidRPr="00CC011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3B" w:rsidRPr="00FB319D" w:rsidRDefault="001A263B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FB319D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21,7</w:t>
            </w:r>
          </w:p>
        </w:tc>
      </w:tr>
      <w:tr w:rsidR="001A263B" w:rsidRPr="001A263B" w:rsidTr="0019675C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92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Тарабаринского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от 16.11.2017г.</w:t>
            </w:r>
            <w:r w:rsidR="009246E8">
              <w:rPr>
                <w:rFonts w:ascii="Times New Roman" w:hAnsi="Times New Roman" w:cs="Times New Roman"/>
              </w:rPr>
              <w:t xml:space="preserve"> </w:t>
            </w:r>
            <w:r w:rsidR="009246E8" w:rsidRPr="00CC0119">
              <w:rPr>
                <w:rFonts w:ascii="Times New Roman" w:hAnsi="Times New Roman" w:cs="Times New Roman"/>
              </w:rPr>
              <w:t>№</w:t>
            </w:r>
            <w:r w:rsidR="009246E8">
              <w:rPr>
                <w:rFonts w:ascii="Times New Roman" w:hAnsi="Times New Roman" w:cs="Times New Roman"/>
              </w:rPr>
              <w:t xml:space="preserve"> </w:t>
            </w:r>
            <w:r w:rsidR="009246E8" w:rsidRPr="00CC0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3B" w:rsidRPr="00FB319D" w:rsidRDefault="001A263B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FB319D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20,6</w:t>
            </w:r>
          </w:p>
        </w:tc>
      </w:tr>
      <w:tr w:rsidR="001A263B" w:rsidRPr="001A263B" w:rsidTr="0019675C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92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Тарасовского СП от 15.11.2017г.</w:t>
            </w:r>
            <w:r w:rsidR="009246E8">
              <w:rPr>
                <w:rFonts w:ascii="Times New Roman" w:hAnsi="Times New Roman" w:cs="Times New Roman"/>
              </w:rPr>
              <w:t xml:space="preserve"> </w:t>
            </w:r>
            <w:r w:rsidR="009246E8" w:rsidRPr="00CC0119">
              <w:rPr>
                <w:rFonts w:ascii="Times New Roman" w:hAnsi="Times New Roman" w:cs="Times New Roman"/>
              </w:rPr>
              <w:t>№</w:t>
            </w:r>
            <w:r w:rsidR="009246E8">
              <w:rPr>
                <w:rFonts w:ascii="Times New Roman" w:hAnsi="Times New Roman" w:cs="Times New Roman"/>
              </w:rPr>
              <w:t xml:space="preserve"> </w:t>
            </w:r>
            <w:r w:rsidR="009246E8" w:rsidRPr="00CC011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3B" w:rsidRPr="00FB319D" w:rsidRDefault="001A263B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FB319D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8,4</w:t>
            </w:r>
          </w:p>
        </w:tc>
      </w:tr>
      <w:tr w:rsidR="001A263B" w:rsidRPr="001A263B" w:rsidTr="0019675C">
        <w:trPr>
          <w:trHeight w:val="5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9246E8" w:rsidP="0092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46E8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9246E8">
              <w:rPr>
                <w:rFonts w:ascii="Times New Roman" w:hAnsi="Times New Roman" w:cs="Times New Roman"/>
              </w:rPr>
              <w:t>Титовского</w:t>
            </w:r>
            <w:proofErr w:type="spellEnd"/>
            <w:r w:rsidRPr="009246E8">
              <w:rPr>
                <w:rFonts w:ascii="Times New Roman" w:hAnsi="Times New Roman" w:cs="Times New Roman"/>
              </w:rPr>
              <w:t xml:space="preserve">  СП от 15.11.2017г. № 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3B" w:rsidRPr="00FB319D" w:rsidRDefault="001A263B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FB319D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14,2</w:t>
            </w:r>
          </w:p>
        </w:tc>
      </w:tr>
      <w:tr w:rsidR="001A263B" w:rsidRPr="001A263B" w:rsidTr="0019675C">
        <w:trPr>
          <w:trHeight w:val="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63B" w:rsidRPr="001A263B" w:rsidRDefault="001A263B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63B" w:rsidRPr="00CC0119" w:rsidRDefault="00CC0119" w:rsidP="00CE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Промышленновского ГП №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Pr="00CC0119">
              <w:rPr>
                <w:rFonts w:ascii="Times New Roman" w:hAnsi="Times New Roman" w:cs="Times New Roman"/>
              </w:rPr>
              <w:t>77 от 10.11.2017г.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54216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3B" w:rsidRPr="001A263B" w:rsidRDefault="001A263B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1A263B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3B" w:rsidRPr="00FB319D" w:rsidRDefault="001A263B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3B" w:rsidRPr="00FB319D" w:rsidRDefault="00FB319D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47,8</w:t>
            </w:r>
          </w:p>
        </w:tc>
      </w:tr>
      <w:tr w:rsidR="00FB319D" w:rsidRPr="001A263B" w:rsidTr="0019675C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9D" w:rsidRPr="001A263B" w:rsidRDefault="00FB319D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19D" w:rsidRPr="00CC0119" w:rsidRDefault="00FB319D" w:rsidP="0048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Вагановского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 от 20.11.2015г.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№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FB319D" w:rsidRDefault="00FB319D" w:rsidP="00D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D723E9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FB319D" w:rsidRPr="001A263B" w:rsidTr="0019675C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9D" w:rsidRPr="001A263B" w:rsidRDefault="00FB319D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19D" w:rsidRPr="00CC0119" w:rsidRDefault="00FB319D" w:rsidP="0048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Калинкинского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от 20.11.2015г.</w:t>
            </w:r>
            <w:r w:rsidR="00487E48" w:rsidRPr="00CC0119">
              <w:rPr>
                <w:rFonts w:ascii="Times New Roman" w:hAnsi="Times New Roman" w:cs="Times New Roman"/>
              </w:rPr>
              <w:t xml:space="preserve"> №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FB319D" w:rsidRDefault="00FB319D" w:rsidP="00D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D723E9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FB319D" w:rsidRPr="001A263B" w:rsidTr="0019675C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9D" w:rsidRPr="001A263B" w:rsidRDefault="00FB319D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19D" w:rsidRPr="00CC0119" w:rsidRDefault="00FB319D" w:rsidP="0048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Лебедевского СП от 20.11.2015г.</w:t>
            </w:r>
            <w:r w:rsidR="00487E48" w:rsidRPr="00CC0119">
              <w:rPr>
                <w:rFonts w:ascii="Times New Roman" w:hAnsi="Times New Roman" w:cs="Times New Roman"/>
              </w:rPr>
              <w:t xml:space="preserve"> №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FB319D" w:rsidRDefault="00FB319D" w:rsidP="00D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D723E9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FB319D" w:rsidRPr="001A263B" w:rsidTr="0019675C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9D" w:rsidRPr="001A263B" w:rsidRDefault="00FB319D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19D" w:rsidRPr="00CC0119" w:rsidRDefault="00FB319D" w:rsidP="0048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Окуневского СП от 20.11.2015г.</w:t>
            </w:r>
            <w:r w:rsidR="00487E48" w:rsidRPr="00CC0119">
              <w:rPr>
                <w:rFonts w:ascii="Times New Roman" w:hAnsi="Times New Roman" w:cs="Times New Roman"/>
              </w:rPr>
              <w:t xml:space="preserve"> №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FB319D" w:rsidRDefault="00FB319D" w:rsidP="00D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D723E9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FB319D" w:rsidRPr="001A263B" w:rsidTr="0019675C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9D" w:rsidRPr="001A263B" w:rsidRDefault="00FB319D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19D" w:rsidRPr="00CC0119" w:rsidRDefault="00FB319D" w:rsidP="0048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Падунского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от 21.11.2015г.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№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FB319D" w:rsidRDefault="00FB319D" w:rsidP="00D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D723E9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0,1</w:t>
            </w:r>
          </w:p>
        </w:tc>
      </w:tr>
      <w:tr w:rsidR="00FB319D" w:rsidRPr="001A263B" w:rsidTr="0019675C">
        <w:trPr>
          <w:trHeight w:val="8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9D" w:rsidRPr="001A263B" w:rsidRDefault="00FB319D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19D" w:rsidRPr="00CC0119" w:rsidRDefault="00FB319D" w:rsidP="0048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Плотниковского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от 20.11.2015г.  </w:t>
            </w:r>
            <w:r w:rsidR="00487E48" w:rsidRPr="00CC0119">
              <w:rPr>
                <w:rFonts w:ascii="Times New Roman" w:hAnsi="Times New Roman" w:cs="Times New Roman"/>
              </w:rPr>
              <w:t>№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FB319D" w:rsidRDefault="00FB319D" w:rsidP="00D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D723E9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0,4</w:t>
            </w:r>
          </w:p>
        </w:tc>
      </w:tr>
      <w:tr w:rsidR="00FB319D" w:rsidRPr="001A263B" w:rsidTr="0019675C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9D" w:rsidRPr="001A263B" w:rsidRDefault="00FB319D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19D" w:rsidRPr="00CC0119" w:rsidRDefault="00FB319D" w:rsidP="0048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Пушкинского СП от 20.11.2015г.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№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FB319D" w:rsidRDefault="00FB319D" w:rsidP="00D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D723E9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FB319D" w:rsidRPr="001A263B" w:rsidTr="0019675C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9D" w:rsidRPr="001A263B" w:rsidRDefault="00FB319D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19D" w:rsidRPr="00CC0119" w:rsidRDefault="00FB319D" w:rsidP="0048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Тарабаринского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от 20.11.2015г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№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FB319D" w:rsidRDefault="00FB319D" w:rsidP="00D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D723E9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FB319D" w:rsidRPr="001A263B" w:rsidTr="0019675C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9D" w:rsidRPr="001A263B" w:rsidRDefault="00FB319D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19D" w:rsidRPr="00CC0119" w:rsidRDefault="00FB319D" w:rsidP="0048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Тарасовского СП от 20.11.2015г.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№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FB319D" w:rsidRDefault="00FB319D" w:rsidP="00D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D723E9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FB319D" w:rsidRPr="001A263B" w:rsidTr="0019675C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9D" w:rsidRPr="001A263B" w:rsidRDefault="00FB319D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19D" w:rsidRPr="00CC0119" w:rsidRDefault="00FB319D" w:rsidP="0048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 xml:space="preserve">Решение СНД </w:t>
            </w:r>
            <w:proofErr w:type="spellStart"/>
            <w:r w:rsidRPr="00CC0119">
              <w:rPr>
                <w:rFonts w:ascii="Times New Roman" w:hAnsi="Times New Roman" w:cs="Times New Roman"/>
              </w:rPr>
              <w:t>Титовского</w:t>
            </w:r>
            <w:proofErr w:type="spellEnd"/>
            <w:r w:rsidRPr="00CC0119">
              <w:rPr>
                <w:rFonts w:ascii="Times New Roman" w:hAnsi="Times New Roman" w:cs="Times New Roman"/>
              </w:rPr>
              <w:t xml:space="preserve"> СП от 20.11.2015г.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№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FB319D" w:rsidRDefault="00FB319D" w:rsidP="00D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D723E9" w:rsidRDefault="00FB319D" w:rsidP="00CE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0,4</w:t>
            </w:r>
          </w:p>
        </w:tc>
      </w:tr>
      <w:tr w:rsidR="00FB319D" w:rsidRPr="001A263B" w:rsidTr="0019675C">
        <w:trPr>
          <w:trHeight w:val="8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9D" w:rsidRPr="001A263B" w:rsidRDefault="00FB319D" w:rsidP="001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19D" w:rsidRPr="00CC0119" w:rsidRDefault="00FB319D" w:rsidP="0048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0119">
              <w:rPr>
                <w:rFonts w:ascii="Times New Roman" w:hAnsi="Times New Roman" w:cs="Times New Roman"/>
              </w:rPr>
              <w:t>Решение СНД Промышленновского ГП от 20.11.2015г.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№</w:t>
            </w:r>
            <w:r w:rsidR="00487E48">
              <w:rPr>
                <w:rFonts w:ascii="Times New Roman" w:hAnsi="Times New Roman" w:cs="Times New Roman"/>
              </w:rPr>
              <w:t xml:space="preserve"> </w:t>
            </w:r>
            <w:r w:rsidR="00487E48" w:rsidRPr="00CC01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9D" w:rsidRPr="001A263B" w:rsidRDefault="00FB319D" w:rsidP="00CE5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26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FB319D" w:rsidRDefault="00FB319D" w:rsidP="00D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9D" w:rsidRPr="00D723E9" w:rsidRDefault="00FB319D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23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</w:tbl>
    <w:p w:rsidR="00921FCC" w:rsidRDefault="00921FCC" w:rsidP="00921FC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муниципальной программы – п</w:t>
      </w:r>
      <w:r w:rsidRPr="00D94880">
        <w:rPr>
          <w:rFonts w:ascii="Times New Roman" w:hAnsi="Times New Roman" w:cs="Times New Roman"/>
          <w:sz w:val="24"/>
        </w:rPr>
        <w:t>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общества.</w:t>
      </w:r>
    </w:p>
    <w:p w:rsidR="00921FCC" w:rsidRDefault="003C103A" w:rsidP="00921F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21FCC" w:rsidRPr="00364D54">
        <w:rPr>
          <w:rFonts w:ascii="Times New Roman" w:hAnsi="Times New Roman" w:cs="Times New Roman"/>
          <w:sz w:val="24"/>
          <w:szCs w:val="24"/>
        </w:rPr>
        <w:t>алоговые расходы имеют социальную направленность и удовлетворяю</w:t>
      </w:r>
      <w:r w:rsidR="00921FCC">
        <w:rPr>
          <w:rFonts w:ascii="Times New Roman" w:hAnsi="Times New Roman" w:cs="Times New Roman"/>
          <w:sz w:val="24"/>
          <w:szCs w:val="24"/>
        </w:rPr>
        <w:t>т целям программы</w:t>
      </w:r>
      <w:r w:rsidR="00921FCC" w:rsidRPr="00364D54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 Промышленновского муниципального округа»</w:t>
      </w:r>
      <w:r w:rsidR="00921FCC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760" w:tooltip="1. Подпрограмма &quot;Реализация мер социальной поддержки отдельных категорий граждан&quot;, в том числе" w:history="1">
        <w:r w:rsidR="00921FC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921FCC" w:rsidRPr="0018756F">
        <w:rPr>
          <w:rFonts w:ascii="Times New Roman" w:hAnsi="Times New Roman" w:cs="Times New Roman"/>
          <w:sz w:val="24"/>
          <w:szCs w:val="24"/>
        </w:rPr>
        <w:t xml:space="preserve"> «Реализация мер социальной поддержки отдельных категорий граждан»</w:t>
      </w:r>
      <w:r w:rsidR="00921FCC">
        <w:rPr>
          <w:rFonts w:ascii="Times New Roman" w:hAnsi="Times New Roman" w:cs="Times New Roman"/>
          <w:sz w:val="24"/>
          <w:szCs w:val="24"/>
        </w:rPr>
        <w:t>)</w:t>
      </w:r>
      <w:r w:rsidR="00921FCC" w:rsidRPr="00364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FCC" w:rsidRDefault="00921FCC" w:rsidP="00921FC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Кураторами налоговых расходов являются (таблица </w:t>
      </w:r>
      <w:r w:rsidR="001940B9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2): </w:t>
      </w:r>
    </w:p>
    <w:p w:rsidR="00921FCC" w:rsidRDefault="00921FCC" w:rsidP="00921FC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Управление образования администрации Промышленновского муниципального округа, </w:t>
      </w:r>
    </w:p>
    <w:p w:rsidR="00921FCC" w:rsidRDefault="00921FCC" w:rsidP="00921FC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социальной защиты населения администрации Промышленновского муниципального округа.</w:t>
      </w:r>
    </w:p>
    <w:p w:rsidR="00921FCC" w:rsidRDefault="00921FCC" w:rsidP="00921FCC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</w:p>
    <w:p w:rsidR="00921FCC" w:rsidRDefault="00921FCC" w:rsidP="00921FCC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</w:t>
      </w:r>
      <w:r w:rsidR="001940B9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2</w:t>
      </w:r>
    </w:p>
    <w:p w:rsidR="00921FCC" w:rsidRDefault="00921FCC" w:rsidP="00921FC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61B48">
        <w:rPr>
          <w:rFonts w:ascii="Times New Roman" w:hAnsi="Times New Roman" w:cs="Times New Roman"/>
          <w:b/>
          <w:sz w:val="28"/>
        </w:rPr>
        <w:t xml:space="preserve">Объем налоговых расходов </w:t>
      </w:r>
    </w:p>
    <w:p w:rsidR="00921FCC" w:rsidRPr="00461B48" w:rsidRDefault="00921FCC" w:rsidP="00921FC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61B48">
        <w:rPr>
          <w:rFonts w:ascii="Times New Roman" w:hAnsi="Times New Roman" w:cs="Times New Roman"/>
          <w:b/>
          <w:sz w:val="28"/>
        </w:rPr>
        <w:t>в разрезе кураторов налоговых расходов</w:t>
      </w:r>
    </w:p>
    <w:p w:rsidR="00921FCC" w:rsidRDefault="00921FCC" w:rsidP="00921FCC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Тыс. рублей 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6378"/>
        <w:gridCol w:w="2268"/>
      </w:tblGrid>
      <w:tr w:rsidR="00921FCC" w:rsidTr="000938D1">
        <w:tc>
          <w:tcPr>
            <w:tcW w:w="993" w:type="dxa"/>
            <w:vAlign w:val="center"/>
          </w:tcPr>
          <w:p w:rsidR="00921FCC" w:rsidRPr="00461B48" w:rsidRDefault="00921FCC" w:rsidP="000938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1B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78" w:type="dxa"/>
            <w:vAlign w:val="center"/>
          </w:tcPr>
          <w:p w:rsidR="00921FCC" w:rsidRPr="00734CEA" w:rsidRDefault="00921FCC" w:rsidP="00093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2268" w:type="dxa"/>
            <w:vAlign w:val="center"/>
          </w:tcPr>
          <w:p w:rsidR="00921FCC" w:rsidRPr="00461B48" w:rsidRDefault="00921FCC" w:rsidP="000938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4CEA">
              <w:rPr>
                <w:rFonts w:ascii="Times New Roman" w:hAnsi="Times New Roman" w:cs="Times New Roman"/>
                <w:sz w:val="24"/>
              </w:rPr>
              <w:t>Объем налоговых расходов</w:t>
            </w:r>
          </w:p>
        </w:tc>
      </w:tr>
      <w:tr w:rsidR="00921FCC" w:rsidTr="000938D1">
        <w:tc>
          <w:tcPr>
            <w:tcW w:w="993" w:type="dxa"/>
            <w:vAlign w:val="center"/>
          </w:tcPr>
          <w:p w:rsidR="00921FCC" w:rsidRDefault="00921FCC" w:rsidP="000938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921FCC" w:rsidRPr="00734CEA" w:rsidRDefault="00921FCC" w:rsidP="00093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4CE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2268" w:type="dxa"/>
            <w:vAlign w:val="center"/>
          </w:tcPr>
          <w:p w:rsidR="00921FCC" w:rsidRDefault="00921FCC" w:rsidP="000938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192,7</w:t>
            </w:r>
          </w:p>
        </w:tc>
      </w:tr>
      <w:tr w:rsidR="00921FCC" w:rsidTr="000938D1">
        <w:tc>
          <w:tcPr>
            <w:tcW w:w="993" w:type="dxa"/>
            <w:vAlign w:val="center"/>
          </w:tcPr>
          <w:p w:rsidR="00921FCC" w:rsidRDefault="00921FCC" w:rsidP="000938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921FCC" w:rsidRPr="00734CEA" w:rsidRDefault="00921FCC" w:rsidP="000938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4CE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734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Промышленновского муниципального округа</w:t>
            </w:r>
          </w:p>
        </w:tc>
        <w:tc>
          <w:tcPr>
            <w:tcW w:w="2268" w:type="dxa"/>
            <w:vAlign w:val="center"/>
          </w:tcPr>
          <w:p w:rsidR="00921FCC" w:rsidRDefault="00921FCC" w:rsidP="000938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19,1</w:t>
            </w:r>
          </w:p>
        </w:tc>
      </w:tr>
      <w:tr w:rsidR="00921FCC" w:rsidTr="000938D1">
        <w:tc>
          <w:tcPr>
            <w:tcW w:w="993" w:type="dxa"/>
            <w:vAlign w:val="center"/>
          </w:tcPr>
          <w:p w:rsidR="00921FCC" w:rsidRDefault="00921FCC" w:rsidP="000938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921FCC" w:rsidRPr="00461B48" w:rsidRDefault="00921FCC" w:rsidP="000938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1B48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21FCC" w:rsidRPr="00461B48" w:rsidRDefault="00921FCC" w:rsidP="000938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211,8</w:t>
            </w:r>
          </w:p>
        </w:tc>
      </w:tr>
    </w:tbl>
    <w:p w:rsidR="006E5FB8" w:rsidRDefault="006E5FB8" w:rsidP="0052358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21FCC" w:rsidRDefault="00921FCC" w:rsidP="00921FC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налоговых расходов Промышленновского муниципального округа – социальная поддержка населения.</w:t>
      </w:r>
    </w:p>
    <w:p w:rsidR="00921FCC" w:rsidRDefault="00921FCC" w:rsidP="00921F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Кураторы налоговых расходов определены в отношении следующих налоговых расходов: </w:t>
      </w:r>
    </w:p>
    <w:p w:rsidR="00921FCC" w:rsidRDefault="00921FCC" w:rsidP="00921FC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4CEA">
        <w:rPr>
          <w:rFonts w:ascii="Times New Roman" w:hAnsi="Times New Roman" w:cs="Times New Roman"/>
          <w:i/>
          <w:sz w:val="24"/>
          <w:szCs w:val="24"/>
        </w:rPr>
        <w:t>Управление социальной защиты населения администрации Промышленновского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налоговых расходов одиноко проживающих пенсионеров по старости (женщин, достигших возраста 55 лет, мужчин, достигших возраста 60 лет) и ветеранов и инвалидов </w:t>
      </w:r>
      <w:r w:rsidRPr="00E46D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Великой Отечественной войны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921FCC" w:rsidRPr="00E46D4D" w:rsidRDefault="00921FCC" w:rsidP="00921F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734CE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Управление образования администрации Промышленновского муниципального округа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отношении налоговых расходов семей</w:t>
      </w:r>
      <w:r w:rsidRPr="00E46D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опекунов (попечителей)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Pr="00E46D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E46D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ей - </w:t>
      </w:r>
      <w:r w:rsidRPr="00E46D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сирот и дет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ей</w:t>
      </w:r>
      <w:r w:rsidRPr="00E46D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оставши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</w:t>
      </w:r>
      <w:r w:rsidRPr="00E46D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ся без попечения родителей, а также лиц из числа детей-сирот, которые получают пенсию по потере кормильца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921FCC" w:rsidRDefault="00921FCC" w:rsidP="00921FC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Основным инструментом реализации налоговой политики в Промышленновском муниципальном округе являются льготы по земельному налогу (таблица </w:t>
      </w:r>
      <w:r w:rsidR="001940B9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3) – 98,8% выпадающих доходов. </w:t>
      </w:r>
    </w:p>
    <w:p w:rsidR="002142EB" w:rsidRDefault="002142EB" w:rsidP="00461B4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5481D" w:rsidRDefault="0095481D" w:rsidP="0095481D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</w:t>
      </w:r>
      <w:r w:rsidR="001940B9">
        <w:rPr>
          <w:rFonts w:ascii="Times New Roman" w:hAnsi="Times New Roman" w:cs="Times New Roman"/>
          <w:sz w:val="24"/>
        </w:rPr>
        <w:t>№</w:t>
      </w:r>
      <w:r w:rsidR="00461B48">
        <w:rPr>
          <w:rFonts w:ascii="Times New Roman" w:hAnsi="Times New Roman" w:cs="Times New Roman"/>
          <w:sz w:val="24"/>
        </w:rPr>
        <w:t>3</w:t>
      </w:r>
    </w:p>
    <w:p w:rsidR="001A263B" w:rsidRPr="0095481D" w:rsidRDefault="001A263B" w:rsidP="001A263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00D6C">
        <w:rPr>
          <w:rFonts w:ascii="Times New Roman" w:hAnsi="Times New Roman" w:cs="Times New Roman"/>
          <w:b/>
          <w:sz w:val="28"/>
        </w:rPr>
        <w:t>Объем налоговых льгот, освобождений и иных преференций в разрезе налогов</w:t>
      </w:r>
    </w:p>
    <w:p w:rsidR="001A263B" w:rsidRPr="0095481D" w:rsidRDefault="0095481D" w:rsidP="0095481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5481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867"/>
        <w:gridCol w:w="1843"/>
        <w:gridCol w:w="1234"/>
        <w:gridCol w:w="1175"/>
        <w:gridCol w:w="1701"/>
        <w:gridCol w:w="1134"/>
      </w:tblGrid>
      <w:tr w:rsidR="004D2B27" w:rsidRPr="004D2B27" w:rsidTr="0019675C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категория налогового расхода</w:t>
            </w:r>
          </w:p>
        </w:tc>
      </w:tr>
      <w:tr w:rsidR="004D2B27" w:rsidRPr="004D2B27" w:rsidTr="0019675C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</w:t>
            </w:r>
          </w:p>
        </w:tc>
      </w:tr>
      <w:tr w:rsidR="00461B48" w:rsidRPr="004D2B27" w:rsidTr="003F7FA4">
        <w:trPr>
          <w:trHeight w:val="41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8" w:rsidRPr="004D2B27" w:rsidRDefault="00461B48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48" w:rsidRPr="004D2B27" w:rsidRDefault="00461B48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48" w:rsidRPr="004D2B27" w:rsidRDefault="00461B48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61B48">
              <w:rPr>
                <w:rFonts w:ascii="Times New Roman" w:hAnsi="Times New Roman" w:cs="Times New Roman"/>
                <w:sz w:val="20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48" w:rsidRPr="004D2B27" w:rsidRDefault="00461B48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61B48">
              <w:rPr>
                <w:rFonts w:ascii="Times New Roman" w:hAnsi="Times New Roman" w:cs="Times New Roman"/>
                <w:sz w:val="20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48" w:rsidRPr="004D2B27" w:rsidRDefault="00461B48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461B48" w:rsidRPr="004D2B27" w:rsidTr="003F7FA4">
        <w:trPr>
          <w:trHeight w:val="41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48" w:rsidRPr="004D2B27" w:rsidRDefault="00461B48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48" w:rsidRPr="004D2B27" w:rsidRDefault="00461B48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48" w:rsidRPr="004D2B27" w:rsidRDefault="00461B48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одиноко проживающие пенсионеры по старости (женщины, достигшие возраста 55 лет, мужчины, достигшие возраста 60 лет)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48" w:rsidRPr="004D2B27" w:rsidRDefault="00461B48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ветераны и инвалиды Великой Отечественной войны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48" w:rsidRPr="004D2B27" w:rsidRDefault="00461B48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семьи опекунов (попечителей)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48" w:rsidRPr="004D2B27" w:rsidRDefault="00461B48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дети-сироты и дети, оставшиеся без попечения родителей, а также лица из числа детей-сирот, которые получают пенсию по потере кормильца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48" w:rsidRPr="004D2B27" w:rsidRDefault="00461B48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B0A" w:rsidRPr="004D2B27" w:rsidTr="003F7FA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0A" w:rsidRPr="00DE6EDE" w:rsidRDefault="00377B0A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E6E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0A" w:rsidRPr="00DE6EDE" w:rsidRDefault="00377B0A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E6E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0A" w:rsidRPr="00DE6EDE" w:rsidRDefault="00377B0A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E6E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0A" w:rsidRPr="00DE6EDE" w:rsidRDefault="00377B0A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E6E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0A" w:rsidRPr="00DE6EDE" w:rsidRDefault="00377B0A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E6E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B0A" w:rsidRPr="00DE6EDE" w:rsidRDefault="00377B0A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E6ED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0A" w:rsidRPr="00DE6EDE" w:rsidRDefault="00377B0A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E6E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</w:t>
            </w:r>
          </w:p>
        </w:tc>
      </w:tr>
      <w:tr w:rsidR="00D723E9" w:rsidRPr="004D2B27" w:rsidTr="003F7FA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FB319D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B3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27" w:rsidRPr="004D2B27" w:rsidRDefault="00734CEA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D2B27"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FB319D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209,2</w:t>
            </w:r>
          </w:p>
        </w:tc>
      </w:tr>
      <w:tr w:rsidR="004D2B27" w:rsidRPr="004D2B27" w:rsidTr="00FB319D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34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734CEA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D2B27"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734CEA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D2B27"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27" w:rsidRPr="004D2B27" w:rsidRDefault="004D2B27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FB31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340969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</w:t>
            </w:r>
          </w:p>
        </w:tc>
      </w:tr>
      <w:tr w:rsidR="004D2B27" w:rsidRPr="004D2B27" w:rsidTr="00FB319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2B2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FB319D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B3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4D2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4D2B27" w:rsidP="00FB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</w:t>
            </w:r>
            <w:r w:rsidR="00FB31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B27" w:rsidRPr="004D2B27" w:rsidRDefault="00FB319D" w:rsidP="004D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211,8</w:t>
            </w:r>
          </w:p>
        </w:tc>
      </w:tr>
    </w:tbl>
    <w:p w:rsidR="00BD3070" w:rsidRDefault="00BD3070" w:rsidP="004E6B0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16D35" w:rsidRDefault="003E0A61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E0A61">
        <w:rPr>
          <w:rFonts w:ascii="Times New Roman" w:hAnsi="Times New Roman" w:cs="Times New Roman"/>
          <w:sz w:val="24"/>
          <w:szCs w:val="24"/>
        </w:rPr>
        <w:t xml:space="preserve"> </w:t>
      </w:r>
      <w:r w:rsidR="00B431B3">
        <w:rPr>
          <w:rFonts w:ascii="Times New Roman" w:hAnsi="Times New Roman" w:cs="Times New Roman"/>
          <w:sz w:val="24"/>
        </w:rPr>
        <w:t xml:space="preserve">Количество налогоплательщиков, </w:t>
      </w:r>
      <w:r w:rsidR="00CA39A9">
        <w:rPr>
          <w:rFonts w:ascii="Times New Roman" w:hAnsi="Times New Roman" w:cs="Times New Roman"/>
          <w:sz w:val="24"/>
        </w:rPr>
        <w:t>воспользовавшихся</w:t>
      </w:r>
      <w:r w:rsidR="00B431B3">
        <w:rPr>
          <w:rFonts w:ascii="Times New Roman" w:hAnsi="Times New Roman" w:cs="Times New Roman"/>
          <w:sz w:val="24"/>
        </w:rPr>
        <w:t xml:space="preserve"> налоговыми льготами</w:t>
      </w:r>
      <w:r w:rsidR="00F76FEE">
        <w:rPr>
          <w:rFonts w:ascii="Times New Roman" w:hAnsi="Times New Roman" w:cs="Times New Roman"/>
          <w:sz w:val="24"/>
        </w:rPr>
        <w:t xml:space="preserve"> </w:t>
      </w:r>
      <w:r w:rsidR="00F76FEE" w:rsidRPr="001E7A2D">
        <w:rPr>
          <w:rFonts w:ascii="Times New Roman" w:hAnsi="Times New Roman" w:cs="Times New Roman"/>
          <w:b/>
          <w:i/>
          <w:sz w:val="24"/>
        </w:rPr>
        <w:t xml:space="preserve">по </w:t>
      </w:r>
      <w:r w:rsidR="00A2753F" w:rsidRPr="001E7A2D">
        <w:rPr>
          <w:rFonts w:ascii="Times New Roman" w:hAnsi="Times New Roman" w:cs="Times New Roman"/>
          <w:b/>
          <w:i/>
          <w:sz w:val="24"/>
        </w:rPr>
        <w:t xml:space="preserve">земельному </w:t>
      </w:r>
      <w:r w:rsidR="00516D35" w:rsidRPr="001E7A2D">
        <w:rPr>
          <w:rFonts w:ascii="Times New Roman" w:hAnsi="Times New Roman" w:cs="Times New Roman"/>
          <w:b/>
          <w:i/>
          <w:sz w:val="24"/>
        </w:rPr>
        <w:t xml:space="preserve">налогу </w:t>
      </w:r>
      <w:r w:rsidR="00D94880" w:rsidRPr="00D94880">
        <w:rPr>
          <w:rFonts w:ascii="Times New Roman" w:hAnsi="Times New Roman" w:cs="Times New Roman"/>
          <w:sz w:val="24"/>
        </w:rPr>
        <w:t>из числа лиц</w:t>
      </w:r>
      <w:r w:rsidR="00D94880">
        <w:rPr>
          <w:rFonts w:ascii="Times New Roman" w:hAnsi="Times New Roman" w:cs="Times New Roman"/>
          <w:b/>
          <w:i/>
          <w:sz w:val="24"/>
        </w:rPr>
        <w:t xml:space="preserve"> </w:t>
      </w:r>
      <w:r w:rsidR="00F64C3F">
        <w:rPr>
          <w:rFonts w:ascii="Times New Roman" w:hAnsi="Times New Roman" w:cs="Times New Roman"/>
          <w:sz w:val="24"/>
        </w:rPr>
        <w:t xml:space="preserve">одиноко проживающих пенсионеров по старости (женщин, достигших возраста 55 лет, мужчин, достигших возраста 60 лет) </w:t>
      </w:r>
      <w:r w:rsidR="00516D35">
        <w:rPr>
          <w:rFonts w:ascii="Times New Roman" w:hAnsi="Times New Roman" w:cs="Times New Roman"/>
          <w:sz w:val="24"/>
        </w:rPr>
        <w:t xml:space="preserve">отражено </w:t>
      </w:r>
      <w:r w:rsidR="00D723E9">
        <w:rPr>
          <w:rFonts w:ascii="Times New Roman" w:hAnsi="Times New Roman" w:cs="Times New Roman"/>
          <w:sz w:val="24"/>
        </w:rPr>
        <w:t>таблице</w:t>
      </w:r>
      <w:r w:rsidR="00734CEA">
        <w:rPr>
          <w:rFonts w:ascii="Times New Roman" w:hAnsi="Times New Roman" w:cs="Times New Roman"/>
          <w:sz w:val="24"/>
        </w:rPr>
        <w:t xml:space="preserve"> </w:t>
      </w:r>
      <w:r w:rsidR="001940B9">
        <w:rPr>
          <w:rFonts w:ascii="Times New Roman" w:hAnsi="Times New Roman" w:cs="Times New Roman"/>
          <w:sz w:val="24"/>
        </w:rPr>
        <w:t>№</w:t>
      </w:r>
      <w:r w:rsidR="00734CEA">
        <w:rPr>
          <w:rFonts w:ascii="Times New Roman" w:hAnsi="Times New Roman" w:cs="Times New Roman"/>
          <w:sz w:val="24"/>
        </w:rPr>
        <w:t>4</w:t>
      </w:r>
      <w:r w:rsidR="0082765A">
        <w:rPr>
          <w:rFonts w:ascii="Times New Roman" w:hAnsi="Times New Roman" w:cs="Times New Roman"/>
          <w:sz w:val="24"/>
        </w:rPr>
        <w:t>.</w:t>
      </w:r>
    </w:p>
    <w:p w:rsidR="005A4676" w:rsidRDefault="005A4676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D4723" w:rsidRDefault="00CD4723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D4723" w:rsidRDefault="00CD4723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D4723" w:rsidRDefault="00CD4723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D4723" w:rsidRDefault="00CD4723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D4723" w:rsidRDefault="00CD4723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025DB" w:rsidRDefault="009025DB" w:rsidP="009025DB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Таблица </w:t>
      </w:r>
      <w:r w:rsidR="001940B9">
        <w:rPr>
          <w:rFonts w:ascii="Times New Roman" w:hAnsi="Times New Roman" w:cs="Times New Roman"/>
          <w:sz w:val="24"/>
        </w:rPr>
        <w:t>№</w:t>
      </w:r>
      <w:r w:rsidR="00921FCC">
        <w:rPr>
          <w:rFonts w:ascii="Times New Roman" w:hAnsi="Times New Roman" w:cs="Times New Roman"/>
          <w:sz w:val="24"/>
        </w:rPr>
        <w:t>4</w:t>
      </w:r>
    </w:p>
    <w:p w:rsidR="009025DB" w:rsidRPr="000E340A" w:rsidRDefault="009025DB" w:rsidP="009025D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E340A">
        <w:rPr>
          <w:rFonts w:ascii="Times New Roman" w:hAnsi="Times New Roman" w:cs="Times New Roman"/>
          <w:b/>
          <w:sz w:val="28"/>
        </w:rPr>
        <w:t xml:space="preserve">Количество налогоплательщиков, воспользовавшихся налоговыми льготами </w:t>
      </w:r>
      <w:r w:rsidRPr="000E340A">
        <w:rPr>
          <w:rFonts w:ascii="Times New Roman" w:hAnsi="Times New Roman" w:cs="Times New Roman"/>
          <w:b/>
          <w:i/>
          <w:sz w:val="28"/>
        </w:rPr>
        <w:t xml:space="preserve">по земельному налогу </w:t>
      </w:r>
      <w:r w:rsidRPr="000E340A">
        <w:rPr>
          <w:rFonts w:ascii="Times New Roman" w:hAnsi="Times New Roman" w:cs="Times New Roman"/>
          <w:b/>
          <w:sz w:val="28"/>
        </w:rPr>
        <w:t>для одиноко проживающих пенсионеров по старости (женщин, достигших возраста 55 лет, мужчин, достигших возраста 60 лет)</w:t>
      </w:r>
    </w:p>
    <w:p w:rsidR="004A3F80" w:rsidRDefault="004A3F80" w:rsidP="009025DB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</w:p>
    <w:p w:rsidR="009025DB" w:rsidRDefault="009025DB" w:rsidP="009025DB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Человек</w:t>
      </w:r>
    </w:p>
    <w:tbl>
      <w:tblPr>
        <w:tblStyle w:val="a7"/>
        <w:tblW w:w="0" w:type="auto"/>
        <w:tblInd w:w="290" w:type="dxa"/>
        <w:tblLook w:val="04A0" w:firstRow="1" w:lastRow="0" w:firstColumn="1" w:lastColumn="0" w:noHBand="0" w:noVBand="1"/>
      </w:tblPr>
      <w:tblGrid>
        <w:gridCol w:w="2410"/>
        <w:gridCol w:w="952"/>
        <w:gridCol w:w="953"/>
        <w:gridCol w:w="952"/>
        <w:gridCol w:w="953"/>
        <w:gridCol w:w="952"/>
        <w:gridCol w:w="953"/>
        <w:gridCol w:w="952"/>
      </w:tblGrid>
      <w:tr w:rsidR="00D94880" w:rsidTr="00CC0119">
        <w:tc>
          <w:tcPr>
            <w:tcW w:w="2410" w:type="dxa"/>
          </w:tcPr>
          <w:p w:rsidR="00D94880" w:rsidRDefault="00D94880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2013г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2014г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2015г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2016г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2018г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2019г</w:t>
            </w:r>
          </w:p>
        </w:tc>
      </w:tr>
      <w:tr w:rsidR="00D94880" w:rsidTr="00CC0119">
        <w:tc>
          <w:tcPr>
            <w:tcW w:w="2410" w:type="dxa"/>
          </w:tcPr>
          <w:p w:rsidR="00D94880" w:rsidRDefault="00D94880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Вагановское</w:t>
            </w:r>
            <w:proofErr w:type="spellEnd"/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952" w:type="dxa"/>
            <w:vAlign w:val="center"/>
          </w:tcPr>
          <w:p w:rsidR="00D94880" w:rsidRDefault="00D94880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D94880" w:rsidTr="00CC0119">
        <w:tc>
          <w:tcPr>
            <w:tcW w:w="2410" w:type="dxa"/>
          </w:tcPr>
          <w:p w:rsidR="00D94880" w:rsidRDefault="00D94880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Калинкинское</w:t>
            </w:r>
            <w:proofErr w:type="spellEnd"/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952" w:type="dxa"/>
            <w:vAlign w:val="center"/>
          </w:tcPr>
          <w:p w:rsidR="00D94880" w:rsidRDefault="00D94880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D94880" w:rsidTr="00CC0119">
        <w:tc>
          <w:tcPr>
            <w:tcW w:w="2410" w:type="dxa"/>
          </w:tcPr>
          <w:p w:rsidR="00D94880" w:rsidRDefault="00D94880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Лебедевское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952" w:type="dxa"/>
            <w:vAlign w:val="center"/>
          </w:tcPr>
          <w:p w:rsidR="00D94880" w:rsidRDefault="00D94880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D94880" w:rsidTr="00CC0119">
        <w:tc>
          <w:tcPr>
            <w:tcW w:w="2410" w:type="dxa"/>
          </w:tcPr>
          <w:p w:rsidR="00D94880" w:rsidRDefault="00D94880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Окуневское</w:t>
            </w:r>
            <w:proofErr w:type="spellEnd"/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952" w:type="dxa"/>
            <w:vAlign w:val="center"/>
          </w:tcPr>
          <w:p w:rsidR="00D94880" w:rsidRDefault="00D94880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D94880" w:rsidTr="00CC0119">
        <w:tc>
          <w:tcPr>
            <w:tcW w:w="2410" w:type="dxa"/>
          </w:tcPr>
          <w:p w:rsidR="00D94880" w:rsidRDefault="00D94880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Падунское</w:t>
            </w:r>
            <w:proofErr w:type="spellEnd"/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952" w:type="dxa"/>
            <w:vAlign w:val="center"/>
          </w:tcPr>
          <w:p w:rsidR="00D94880" w:rsidRDefault="00D94880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D94880" w:rsidTr="00CC0119">
        <w:tc>
          <w:tcPr>
            <w:tcW w:w="2410" w:type="dxa"/>
          </w:tcPr>
          <w:p w:rsidR="00D94880" w:rsidRDefault="00D94880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Плотниковское</w:t>
            </w:r>
            <w:proofErr w:type="spellEnd"/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952" w:type="dxa"/>
            <w:vAlign w:val="center"/>
          </w:tcPr>
          <w:p w:rsidR="00D94880" w:rsidRDefault="00D94880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D94880" w:rsidTr="00CC0119">
        <w:tc>
          <w:tcPr>
            <w:tcW w:w="2410" w:type="dxa"/>
          </w:tcPr>
          <w:p w:rsidR="00D94880" w:rsidRDefault="00D94880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Пушкинское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952" w:type="dxa"/>
            <w:vAlign w:val="center"/>
          </w:tcPr>
          <w:p w:rsidR="00D94880" w:rsidRDefault="00D94880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D94880" w:rsidTr="00CC0119">
        <w:tc>
          <w:tcPr>
            <w:tcW w:w="2410" w:type="dxa"/>
          </w:tcPr>
          <w:p w:rsidR="00D94880" w:rsidRDefault="00D94880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Тарабаринское</w:t>
            </w:r>
            <w:proofErr w:type="spellEnd"/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952" w:type="dxa"/>
            <w:vAlign w:val="center"/>
          </w:tcPr>
          <w:p w:rsidR="00D94880" w:rsidRDefault="00D94880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D94880" w:rsidTr="00CC0119">
        <w:tc>
          <w:tcPr>
            <w:tcW w:w="2410" w:type="dxa"/>
          </w:tcPr>
          <w:p w:rsidR="00D94880" w:rsidRDefault="00D94880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Тарасовское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952" w:type="dxa"/>
            <w:vAlign w:val="center"/>
          </w:tcPr>
          <w:p w:rsidR="00D94880" w:rsidRDefault="00D94880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D94880" w:rsidTr="00CC0119">
        <w:tc>
          <w:tcPr>
            <w:tcW w:w="2410" w:type="dxa"/>
          </w:tcPr>
          <w:p w:rsidR="00D94880" w:rsidRDefault="00D94880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Титовское</w:t>
            </w:r>
            <w:proofErr w:type="spellEnd"/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952" w:type="dxa"/>
            <w:vAlign w:val="center"/>
          </w:tcPr>
          <w:p w:rsidR="00D94880" w:rsidRDefault="00D94880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D94880" w:rsidTr="00CC0119">
        <w:tc>
          <w:tcPr>
            <w:tcW w:w="2410" w:type="dxa"/>
          </w:tcPr>
          <w:p w:rsidR="00D94880" w:rsidRDefault="00D94880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Промышленновское</w:t>
            </w:r>
            <w:proofErr w:type="spellEnd"/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321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952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279</w:t>
            </w:r>
          </w:p>
        </w:tc>
        <w:tc>
          <w:tcPr>
            <w:tcW w:w="953" w:type="dxa"/>
            <w:vAlign w:val="center"/>
          </w:tcPr>
          <w:p w:rsidR="00D94880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</w:t>
            </w:r>
          </w:p>
        </w:tc>
        <w:tc>
          <w:tcPr>
            <w:tcW w:w="952" w:type="dxa"/>
            <w:vAlign w:val="center"/>
          </w:tcPr>
          <w:p w:rsidR="00D94880" w:rsidRDefault="00D94880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</w:p>
        </w:tc>
      </w:tr>
      <w:tr w:rsidR="00D94880" w:rsidTr="00CC0119">
        <w:tc>
          <w:tcPr>
            <w:tcW w:w="2410" w:type="dxa"/>
          </w:tcPr>
          <w:p w:rsidR="00D94880" w:rsidRPr="0018756F" w:rsidRDefault="00D94880" w:rsidP="00CC011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8756F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952" w:type="dxa"/>
            <w:vAlign w:val="center"/>
          </w:tcPr>
          <w:p w:rsidR="00D94880" w:rsidRPr="0018756F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56F">
              <w:rPr>
                <w:rFonts w:ascii="Times New Roman" w:hAnsi="Times New Roman" w:cs="Times New Roman"/>
                <w:b/>
                <w:sz w:val="24"/>
              </w:rPr>
              <w:t>1221</w:t>
            </w:r>
          </w:p>
        </w:tc>
        <w:tc>
          <w:tcPr>
            <w:tcW w:w="953" w:type="dxa"/>
            <w:vAlign w:val="center"/>
          </w:tcPr>
          <w:p w:rsidR="00D94880" w:rsidRPr="0018756F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56F">
              <w:rPr>
                <w:rFonts w:ascii="Times New Roman" w:hAnsi="Times New Roman" w:cs="Times New Roman"/>
                <w:b/>
                <w:sz w:val="24"/>
              </w:rPr>
              <w:t>1175</w:t>
            </w:r>
          </w:p>
        </w:tc>
        <w:tc>
          <w:tcPr>
            <w:tcW w:w="952" w:type="dxa"/>
            <w:vAlign w:val="center"/>
          </w:tcPr>
          <w:p w:rsidR="00D94880" w:rsidRPr="0018756F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56F">
              <w:rPr>
                <w:rFonts w:ascii="Times New Roman" w:hAnsi="Times New Roman" w:cs="Times New Roman"/>
                <w:b/>
                <w:sz w:val="24"/>
              </w:rPr>
              <w:t>1121</w:t>
            </w:r>
          </w:p>
        </w:tc>
        <w:tc>
          <w:tcPr>
            <w:tcW w:w="953" w:type="dxa"/>
            <w:vAlign w:val="center"/>
          </w:tcPr>
          <w:p w:rsidR="00D94880" w:rsidRPr="0018756F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56F">
              <w:rPr>
                <w:rFonts w:ascii="Times New Roman" w:hAnsi="Times New Roman" w:cs="Times New Roman"/>
                <w:b/>
                <w:sz w:val="24"/>
              </w:rPr>
              <w:t>1115</w:t>
            </w:r>
          </w:p>
        </w:tc>
        <w:tc>
          <w:tcPr>
            <w:tcW w:w="952" w:type="dxa"/>
            <w:vAlign w:val="center"/>
          </w:tcPr>
          <w:p w:rsidR="00D94880" w:rsidRPr="0018756F" w:rsidRDefault="00D94880" w:rsidP="00D948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56F">
              <w:rPr>
                <w:rFonts w:ascii="Times New Roman" w:hAnsi="Times New Roman" w:cs="Times New Roman"/>
                <w:b/>
                <w:sz w:val="24"/>
              </w:rPr>
              <w:t>1040</w:t>
            </w:r>
          </w:p>
        </w:tc>
        <w:tc>
          <w:tcPr>
            <w:tcW w:w="953" w:type="dxa"/>
            <w:vAlign w:val="center"/>
          </w:tcPr>
          <w:p w:rsidR="00D94880" w:rsidRPr="0018756F" w:rsidRDefault="00D94880" w:rsidP="001875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56F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18756F" w:rsidRPr="0018756F">
              <w:rPr>
                <w:rFonts w:ascii="Times New Roman" w:hAnsi="Times New Roman" w:cs="Times New Roman"/>
                <w:b/>
                <w:sz w:val="24"/>
              </w:rPr>
              <w:t>74</w:t>
            </w:r>
          </w:p>
        </w:tc>
        <w:tc>
          <w:tcPr>
            <w:tcW w:w="952" w:type="dxa"/>
            <w:vAlign w:val="center"/>
          </w:tcPr>
          <w:p w:rsidR="00D94880" w:rsidRPr="0018756F" w:rsidRDefault="0018756F" w:rsidP="00CC0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56F">
              <w:rPr>
                <w:rFonts w:ascii="Times New Roman" w:hAnsi="Times New Roman" w:cs="Times New Roman"/>
                <w:b/>
                <w:sz w:val="24"/>
              </w:rPr>
              <w:t>515</w:t>
            </w:r>
          </w:p>
        </w:tc>
      </w:tr>
    </w:tbl>
    <w:p w:rsidR="00516D35" w:rsidRDefault="00516D35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A930C3" w:rsidRDefault="00A930C3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969BB">
        <w:rPr>
          <w:rFonts w:ascii="Times New Roman" w:hAnsi="Times New Roman" w:cs="Times New Roman"/>
          <w:sz w:val="24"/>
        </w:rPr>
        <w:t>Показатель востребованности льготы по данной категории – 0,</w:t>
      </w:r>
      <w:r w:rsidR="002969BB" w:rsidRPr="002969BB">
        <w:rPr>
          <w:rFonts w:ascii="Times New Roman" w:hAnsi="Times New Roman" w:cs="Times New Roman"/>
          <w:sz w:val="24"/>
        </w:rPr>
        <w:t>095</w:t>
      </w:r>
      <w:r w:rsidRPr="002969BB">
        <w:rPr>
          <w:rFonts w:ascii="Times New Roman" w:hAnsi="Times New Roman" w:cs="Times New Roman"/>
          <w:sz w:val="24"/>
        </w:rPr>
        <w:t xml:space="preserve"> (соотношение числа плательщиков, которые воспользовались </w:t>
      </w:r>
      <w:r w:rsidR="00AB6DFE" w:rsidRPr="002969BB">
        <w:rPr>
          <w:rFonts w:ascii="Times New Roman" w:hAnsi="Times New Roman" w:cs="Times New Roman"/>
          <w:sz w:val="24"/>
        </w:rPr>
        <w:t>правом на льготы</w:t>
      </w:r>
      <w:r w:rsidRPr="002969BB">
        <w:rPr>
          <w:rFonts w:ascii="Times New Roman" w:hAnsi="Times New Roman" w:cs="Times New Roman"/>
          <w:sz w:val="24"/>
        </w:rPr>
        <w:t xml:space="preserve"> к общей численности плательщиков за 5-ти летний период</w:t>
      </w:r>
      <w:r w:rsidR="00AB6DFE" w:rsidRPr="002969BB">
        <w:rPr>
          <w:rFonts w:ascii="Times New Roman" w:hAnsi="Times New Roman" w:cs="Times New Roman"/>
          <w:sz w:val="24"/>
        </w:rPr>
        <w:t>, предшествующий году, за который проводится оценка</w:t>
      </w:r>
      <w:r w:rsidRPr="002969BB">
        <w:rPr>
          <w:rFonts w:ascii="Times New Roman" w:hAnsi="Times New Roman" w:cs="Times New Roman"/>
          <w:sz w:val="24"/>
        </w:rPr>
        <w:t>)</w:t>
      </w:r>
      <w:r w:rsidR="00F263C9" w:rsidRPr="002969BB">
        <w:rPr>
          <w:rFonts w:ascii="Times New Roman" w:hAnsi="Times New Roman" w:cs="Times New Roman"/>
          <w:sz w:val="24"/>
        </w:rPr>
        <w:t>.</w:t>
      </w:r>
      <w:r w:rsidR="00F263C9">
        <w:rPr>
          <w:rFonts w:ascii="Times New Roman" w:hAnsi="Times New Roman" w:cs="Times New Roman"/>
          <w:sz w:val="24"/>
        </w:rPr>
        <w:t xml:space="preserve"> </w:t>
      </w:r>
      <w:r w:rsidR="0018756F">
        <w:rPr>
          <w:rFonts w:ascii="Times New Roman" w:hAnsi="Times New Roman" w:cs="Times New Roman"/>
          <w:sz w:val="24"/>
        </w:rPr>
        <w:t>Это</w:t>
      </w:r>
      <w:r w:rsidR="00F263C9">
        <w:rPr>
          <w:rFonts w:ascii="Times New Roman" w:hAnsi="Times New Roman" w:cs="Times New Roman"/>
          <w:sz w:val="24"/>
        </w:rPr>
        <w:t xml:space="preserve"> самая востребованная</w:t>
      </w:r>
      <w:r w:rsidR="0018756F">
        <w:rPr>
          <w:rFonts w:ascii="Times New Roman" w:hAnsi="Times New Roman" w:cs="Times New Roman"/>
          <w:sz w:val="24"/>
        </w:rPr>
        <w:t xml:space="preserve"> льгота</w:t>
      </w:r>
      <w:r w:rsidR="00F263C9">
        <w:rPr>
          <w:rFonts w:ascii="Times New Roman" w:hAnsi="Times New Roman" w:cs="Times New Roman"/>
          <w:sz w:val="24"/>
        </w:rPr>
        <w:t xml:space="preserve">, несмотря на </w:t>
      </w:r>
      <w:r w:rsidR="0018756F">
        <w:rPr>
          <w:rFonts w:ascii="Times New Roman" w:hAnsi="Times New Roman" w:cs="Times New Roman"/>
          <w:sz w:val="24"/>
        </w:rPr>
        <w:t>снижение</w:t>
      </w:r>
      <w:r w:rsidR="00F263C9">
        <w:rPr>
          <w:rFonts w:ascii="Times New Roman" w:hAnsi="Times New Roman" w:cs="Times New Roman"/>
          <w:sz w:val="24"/>
        </w:rPr>
        <w:t xml:space="preserve"> численност</w:t>
      </w:r>
      <w:r w:rsidR="0018756F">
        <w:rPr>
          <w:rFonts w:ascii="Times New Roman" w:hAnsi="Times New Roman" w:cs="Times New Roman"/>
          <w:sz w:val="24"/>
        </w:rPr>
        <w:t>и</w:t>
      </w:r>
      <w:r w:rsidR="00F263C9">
        <w:rPr>
          <w:rFonts w:ascii="Times New Roman" w:hAnsi="Times New Roman" w:cs="Times New Roman"/>
          <w:sz w:val="24"/>
        </w:rPr>
        <w:t xml:space="preserve">. В большей степени на снижение показателя повлияло введение </w:t>
      </w:r>
      <w:r w:rsidR="0018756F">
        <w:rPr>
          <w:rFonts w:ascii="Times New Roman" w:hAnsi="Times New Roman" w:cs="Times New Roman"/>
          <w:sz w:val="24"/>
        </w:rPr>
        <w:t xml:space="preserve">федерального </w:t>
      </w:r>
      <w:r w:rsidR="00F263C9">
        <w:rPr>
          <w:rFonts w:ascii="Times New Roman" w:hAnsi="Times New Roman" w:cs="Times New Roman"/>
          <w:sz w:val="24"/>
        </w:rPr>
        <w:t>налогового вычета для пенсионеров</w:t>
      </w:r>
      <w:r w:rsidR="00F263C9">
        <w:rPr>
          <w:rFonts w:ascii="Times New Roman" w:hAnsi="Times New Roman" w:cs="Times New Roman"/>
          <w:sz w:val="24"/>
          <w:szCs w:val="24"/>
        </w:rPr>
        <w:t>.</w:t>
      </w:r>
      <w:r w:rsidR="00C45F87">
        <w:rPr>
          <w:rFonts w:ascii="Times New Roman" w:hAnsi="Times New Roman" w:cs="Times New Roman"/>
          <w:sz w:val="24"/>
          <w:szCs w:val="24"/>
        </w:rPr>
        <w:t xml:space="preserve"> </w:t>
      </w:r>
      <w:r w:rsidR="0018756F">
        <w:rPr>
          <w:rFonts w:ascii="Times New Roman" w:hAnsi="Times New Roman" w:cs="Times New Roman"/>
          <w:sz w:val="24"/>
          <w:szCs w:val="24"/>
        </w:rPr>
        <w:t xml:space="preserve"> </w:t>
      </w:r>
      <w:r w:rsidR="00C45F87">
        <w:rPr>
          <w:rFonts w:ascii="Times New Roman" w:hAnsi="Times New Roman" w:cs="Times New Roman"/>
          <w:sz w:val="24"/>
        </w:rPr>
        <w:t>С другой стороны – это самая возрастная категория получателей налогового расхода и на снижении показателя сказывается и естественная убыль населения.</w:t>
      </w:r>
    </w:p>
    <w:p w:rsidR="00F64C3F" w:rsidRDefault="008F2EFD" w:rsidP="00F64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По данным куратора н</w:t>
      </w:r>
      <w:r w:rsidR="00F64C3F">
        <w:rPr>
          <w:rFonts w:ascii="Times New Roman" w:hAnsi="Times New Roman" w:cs="Times New Roman"/>
          <w:sz w:val="24"/>
        </w:rPr>
        <w:t>алогов</w:t>
      </w:r>
      <w:r>
        <w:rPr>
          <w:rFonts w:ascii="Times New Roman" w:hAnsi="Times New Roman" w:cs="Times New Roman"/>
          <w:sz w:val="24"/>
        </w:rPr>
        <w:t xml:space="preserve">ого расхода </w:t>
      </w:r>
      <w:r w:rsidRPr="00487E48">
        <w:rPr>
          <w:rFonts w:ascii="Times New Roman" w:hAnsi="Times New Roman" w:cs="Times New Roman"/>
          <w:sz w:val="24"/>
        </w:rPr>
        <w:t xml:space="preserve">(УСЗН Промышленновского муниципального округа) </w:t>
      </w:r>
      <w:r>
        <w:rPr>
          <w:rFonts w:ascii="Times New Roman" w:hAnsi="Times New Roman" w:cs="Times New Roman"/>
          <w:sz w:val="24"/>
        </w:rPr>
        <w:t xml:space="preserve">льготы </w:t>
      </w:r>
      <w:r w:rsidR="00F64C3F">
        <w:rPr>
          <w:rFonts w:ascii="Times New Roman" w:hAnsi="Times New Roman" w:cs="Times New Roman"/>
          <w:sz w:val="24"/>
        </w:rPr>
        <w:t xml:space="preserve">для одиноко проживающих пенсионеров по старости </w:t>
      </w:r>
      <w:r w:rsidR="00F64C3F" w:rsidRPr="00944D23">
        <w:rPr>
          <w:rFonts w:ascii="Times New Roman" w:hAnsi="Times New Roman" w:cs="Times New Roman"/>
          <w:sz w:val="24"/>
        </w:rPr>
        <w:t>(женщин, достигши</w:t>
      </w:r>
      <w:r w:rsidR="00F64C3F">
        <w:rPr>
          <w:rFonts w:ascii="Times New Roman" w:hAnsi="Times New Roman" w:cs="Times New Roman"/>
          <w:sz w:val="24"/>
        </w:rPr>
        <w:t>х</w:t>
      </w:r>
      <w:r w:rsidR="00F64C3F" w:rsidRPr="00944D23">
        <w:rPr>
          <w:rFonts w:ascii="Times New Roman" w:hAnsi="Times New Roman" w:cs="Times New Roman"/>
          <w:sz w:val="24"/>
        </w:rPr>
        <w:t xml:space="preserve"> возраста 55 лет, мужчин, достигши</w:t>
      </w:r>
      <w:r w:rsidR="00F64C3F">
        <w:rPr>
          <w:rFonts w:ascii="Times New Roman" w:hAnsi="Times New Roman" w:cs="Times New Roman"/>
          <w:sz w:val="24"/>
        </w:rPr>
        <w:t>х</w:t>
      </w:r>
      <w:r w:rsidR="00F64C3F" w:rsidRPr="00944D23">
        <w:rPr>
          <w:rFonts w:ascii="Times New Roman" w:hAnsi="Times New Roman" w:cs="Times New Roman"/>
          <w:sz w:val="24"/>
        </w:rPr>
        <w:t xml:space="preserve"> возраста 60 лет</w:t>
      </w:r>
      <w:r w:rsidR="00F64C3F">
        <w:rPr>
          <w:rFonts w:ascii="Times New Roman" w:hAnsi="Times New Roman" w:cs="Times New Roman"/>
          <w:sz w:val="24"/>
        </w:rPr>
        <w:t>) являются востребованными</w:t>
      </w:r>
      <w:r w:rsidR="00B612DC">
        <w:rPr>
          <w:rFonts w:ascii="Times New Roman" w:hAnsi="Times New Roman" w:cs="Times New Roman"/>
          <w:sz w:val="24"/>
        </w:rPr>
        <w:t xml:space="preserve"> </w:t>
      </w:r>
      <w:r w:rsidR="0018756F">
        <w:rPr>
          <w:rFonts w:ascii="Times New Roman" w:hAnsi="Times New Roman" w:cs="Times New Roman"/>
          <w:sz w:val="24"/>
        </w:rPr>
        <w:t>на всей территории муниципального округа</w:t>
      </w:r>
      <w:r w:rsidR="00F64C3F">
        <w:rPr>
          <w:rFonts w:ascii="Times New Roman" w:hAnsi="Times New Roman" w:cs="Times New Roman"/>
          <w:sz w:val="24"/>
        </w:rPr>
        <w:t xml:space="preserve">. </w:t>
      </w:r>
    </w:p>
    <w:p w:rsidR="005F0135" w:rsidRDefault="005F0135" w:rsidP="0082765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82765A" w:rsidRDefault="0082765A" w:rsidP="0082765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налогоплательщиков, воспользовавшихся налоговыми льготами </w:t>
      </w:r>
      <w:r w:rsidRPr="001E7A2D">
        <w:rPr>
          <w:rFonts w:ascii="Times New Roman" w:hAnsi="Times New Roman" w:cs="Times New Roman"/>
          <w:b/>
          <w:i/>
          <w:sz w:val="24"/>
        </w:rPr>
        <w:t xml:space="preserve">по земельному налогу </w:t>
      </w:r>
      <w:r w:rsidR="0018756F" w:rsidRPr="0018756F">
        <w:rPr>
          <w:rFonts w:ascii="Times New Roman" w:hAnsi="Times New Roman" w:cs="Times New Roman"/>
          <w:sz w:val="24"/>
        </w:rPr>
        <w:t>из числа</w:t>
      </w:r>
      <w:r w:rsidR="0018756F">
        <w:rPr>
          <w:rFonts w:ascii="Times New Roman" w:hAnsi="Times New Roman" w:cs="Times New Roman"/>
          <w:b/>
          <w:i/>
          <w:sz w:val="24"/>
        </w:rPr>
        <w:t xml:space="preserve"> </w:t>
      </w:r>
      <w:r w:rsidR="00042BDF">
        <w:rPr>
          <w:rFonts w:ascii="Times New Roman" w:hAnsi="Times New Roman" w:cs="Times New Roman"/>
          <w:sz w:val="24"/>
        </w:rPr>
        <w:t>сем</w:t>
      </w:r>
      <w:r w:rsidR="0018756F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опекунов</w:t>
      </w:r>
      <w:r w:rsidR="00042BDF">
        <w:rPr>
          <w:rFonts w:ascii="Times New Roman" w:hAnsi="Times New Roman" w:cs="Times New Roman"/>
          <w:sz w:val="24"/>
        </w:rPr>
        <w:t xml:space="preserve"> (попечителей) отражено в таблице </w:t>
      </w:r>
      <w:r w:rsidR="001940B9">
        <w:rPr>
          <w:rFonts w:ascii="Times New Roman" w:hAnsi="Times New Roman" w:cs="Times New Roman"/>
          <w:sz w:val="24"/>
        </w:rPr>
        <w:t>№</w:t>
      </w:r>
      <w:r w:rsidR="00921FCC">
        <w:rPr>
          <w:rFonts w:ascii="Times New Roman" w:hAnsi="Times New Roman" w:cs="Times New Roman"/>
          <w:sz w:val="24"/>
        </w:rPr>
        <w:t>5</w:t>
      </w:r>
      <w:r w:rsidR="00042BDF">
        <w:rPr>
          <w:rFonts w:ascii="Times New Roman" w:hAnsi="Times New Roman" w:cs="Times New Roman"/>
          <w:sz w:val="24"/>
        </w:rPr>
        <w:t>.</w:t>
      </w:r>
    </w:p>
    <w:p w:rsidR="005A4676" w:rsidRDefault="005A4676" w:rsidP="00042BDF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</w:p>
    <w:p w:rsidR="00042BDF" w:rsidRDefault="00042BDF" w:rsidP="00042BDF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</w:t>
      </w:r>
      <w:r w:rsidR="001940B9">
        <w:rPr>
          <w:rFonts w:ascii="Times New Roman" w:hAnsi="Times New Roman" w:cs="Times New Roman"/>
          <w:sz w:val="24"/>
        </w:rPr>
        <w:t>№</w:t>
      </w:r>
      <w:r w:rsidR="00921FCC">
        <w:rPr>
          <w:rFonts w:ascii="Times New Roman" w:hAnsi="Times New Roman" w:cs="Times New Roman"/>
          <w:sz w:val="24"/>
        </w:rPr>
        <w:t>5</w:t>
      </w:r>
    </w:p>
    <w:p w:rsidR="007F1814" w:rsidRPr="000E340A" w:rsidRDefault="00857EFF" w:rsidP="007F181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E340A">
        <w:rPr>
          <w:rFonts w:ascii="Times New Roman" w:hAnsi="Times New Roman" w:cs="Times New Roman"/>
          <w:b/>
          <w:sz w:val="28"/>
        </w:rPr>
        <w:t>Ч</w:t>
      </w:r>
      <w:r w:rsidR="001E7A2D" w:rsidRPr="000E340A">
        <w:rPr>
          <w:rFonts w:ascii="Times New Roman" w:hAnsi="Times New Roman" w:cs="Times New Roman"/>
          <w:b/>
          <w:sz w:val="28"/>
        </w:rPr>
        <w:t xml:space="preserve">исленность </w:t>
      </w:r>
      <w:r w:rsidR="00F64C3F" w:rsidRPr="000E340A">
        <w:rPr>
          <w:rFonts w:ascii="Times New Roman" w:hAnsi="Times New Roman" w:cs="Times New Roman"/>
          <w:b/>
          <w:sz w:val="28"/>
        </w:rPr>
        <w:t>сем</w:t>
      </w:r>
      <w:r w:rsidR="001E7A2D" w:rsidRPr="000E340A">
        <w:rPr>
          <w:rFonts w:ascii="Times New Roman" w:hAnsi="Times New Roman" w:cs="Times New Roman"/>
          <w:b/>
          <w:sz w:val="28"/>
        </w:rPr>
        <w:t>ей</w:t>
      </w:r>
      <w:r w:rsidR="00F64C3F" w:rsidRPr="000E340A">
        <w:rPr>
          <w:rFonts w:ascii="Times New Roman" w:hAnsi="Times New Roman" w:cs="Times New Roman"/>
          <w:b/>
          <w:sz w:val="28"/>
        </w:rPr>
        <w:t xml:space="preserve"> опекунов (попечителей)</w:t>
      </w:r>
      <w:r w:rsidR="001E7A2D" w:rsidRPr="000E340A">
        <w:rPr>
          <w:rFonts w:ascii="Times New Roman" w:hAnsi="Times New Roman" w:cs="Times New Roman"/>
          <w:b/>
          <w:sz w:val="28"/>
        </w:rPr>
        <w:t xml:space="preserve"> воспользовавшихся льготой </w:t>
      </w:r>
      <w:r w:rsidRPr="000E340A">
        <w:rPr>
          <w:rFonts w:ascii="Times New Roman" w:hAnsi="Times New Roman" w:cs="Times New Roman"/>
          <w:b/>
          <w:sz w:val="28"/>
        </w:rPr>
        <w:t>по земельному налогу</w:t>
      </w:r>
    </w:p>
    <w:p w:rsidR="00042BDF" w:rsidRDefault="00042BDF" w:rsidP="007F1814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Человек</w:t>
      </w:r>
    </w:p>
    <w:tbl>
      <w:tblPr>
        <w:tblStyle w:val="a7"/>
        <w:tblW w:w="0" w:type="auto"/>
        <w:tblInd w:w="290" w:type="dxa"/>
        <w:tblLook w:val="04A0" w:firstRow="1" w:lastRow="0" w:firstColumn="1" w:lastColumn="0" w:noHBand="0" w:noVBand="1"/>
      </w:tblPr>
      <w:tblGrid>
        <w:gridCol w:w="2410"/>
        <w:gridCol w:w="952"/>
        <w:gridCol w:w="953"/>
        <w:gridCol w:w="952"/>
        <w:gridCol w:w="953"/>
        <w:gridCol w:w="952"/>
        <w:gridCol w:w="953"/>
        <w:gridCol w:w="952"/>
      </w:tblGrid>
      <w:tr w:rsidR="0018756F" w:rsidTr="00CC0119">
        <w:tc>
          <w:tcPr>
            <w:tcW w:w="2410" w:type="dxa"/>
          </w:tcPr>
          <w:p w:rsidR="0018756F" w:rsidRDefault="0018756F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2013г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2014г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2015г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2016г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2018г</w:t>
            </w:r>
          </w:p>
        </w:tc>
        <w:tc>
          <w:tcPr>
            <w:tcW w:w="952" w:type="dxa"/>
            <w:vAlign w:val="center"/>
          </w:tcPr>
          <w:p w:rsidR="0018756F" w:rsidRDefault="0018756F" w:rsidP="0018756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2019г</w:t>
            </w:r>
          </w:p>
        </w:tc>
      </w:tr>
      <w:tr w:rsidR="0018756F" w:rsidTr="00CC0119">
        <w:tc>
          <w:tcPr>
            <w:tcW w:w="2410" w:type="dxa"/>
          </w:tcPr>
          <w:p w:rsidR="0018756F" w:rsidRDefault="0018756F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Вагановское</w:t>
            </w:r>
            <w:proofErr w:type="spellEnd"/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2" w:type="dxa"/>
            <w:vAlign w:val="center"/>
          </w:tcPr>
          <w:p w:rsidR="0018756F" w:rsidRDefault="002969BB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8756F" w:rsidTr="00CC0119">
        <w:tc>
          <w:tcPr>
            <w:tcW w:w="2410" w:type="dxa"/>
          </w:tcPr>
          <w:p w:rsidR="0018756F" w:rsidRDefault="0018756F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Калинкинское</w:t>
            </w:r>
            <w:proofErr w:type="spellEnd"/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8756F" w:rsidRDefault="0018756F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756F" w:rsidTr="00CC0119">
        <w:tc>
          <w:tcPr>
            <w:tcW w:w="2410" w:type="dxa"/>
          </w:tcPr>
          <w:p w:rsidR="0018756F" w:rsidRDefault="0018756F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Лебедевское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18756F" w:rsidRDefault="002969BB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2" w:type="dxa"/>
            <w:vAlign w:val="center"/>
          </w:tcPr>
          <w:p w:rsidR="0018756F" w:rsidRDefault="002969BB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8756F" w:rsidTr="00CC0119">
        <w:tc>
          <w:tcPr>
            <w:tcW w:w="2410" w:type="dxa"/>
          </w:tcPr>
          <w:p w:rsidR="0018756F" w:rsidRDefault="0018756F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Окуневское</w:t>
            </w:r>
            <w:proofErr w:type="spellEnd"/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8756F" w:rsidRDefault="0018756F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756F" w:rsidTr="00CC0119">
        <w:tc>
          <w:tcPr>
            <w:tcW w:w="2410" w:type="dxa"/>
          </w:tcPr>
          <w:p w:rsidR="0018756F" w:rsidRDefault="0018756F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Падунское</w:t>
            </w:r>
            <w:proofErr w:type="spellEnd"/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2" w:type="dxa"/>
            <w:vAlign w:val="center"/>
          </w:tcPr>
          <w:p w:rsidR="0018756F" w:rsidRDefault="002969BB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8756F" w:rsidTr="00CC0119">
        <w:tc>
          <w:tcPr>
            <w:tcW w:w="2410" w:type="dxa"/>
          </w:tcPr>
          <w:p w:rsidR="0018756F" w:rsidRDefault="0018756F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Плотниковское</w:t>
            </w:r>
            <w:proofErr w:type="spellEnd"/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3" w:type="dxa"/>
            <w:vAlign w:val="center"/>
          </w:tcPr>
          <w:p w:rsidR="0018756F" w:rsidRDefault="002969BB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2" w:type="dxa"/>
            <w:vAlign w:val="center"/>
          </w:tcPr>
          <w:p w:rsidR="0018756F" w:rsidRDefault="002969BB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8756F" w:rsidTr="00CC0119">
        <w:tc>
          <w:tcPr>
            <w:tcW w:w="2410" w:type="dxa"/>
          </w:tcPr>
          <w:p w:rsidR="0018756F" w:rsidRDefault="0018756F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Пушкинское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3" w:type="dxa"/>
            <w:vAlign w:val="center"/>
          </w:tcPr>
          <w:p w:rsidR="0018756F" w:rsidRDefault="002969BB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52" w:type="dxa"/>
            <w:vAlign w:val="center"/>
          </w:tcPr>
          <w:p w:rsidR="0018756F" w:rsidRDefault="002969BB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18756F" w:rsidTr="00CC0119">
        <w:tc>
          <w:tcPr>
            <w:tcW w:w="2410" w:type="dxa"/>
          </w:tcPr>
          <w:p w:rsidR="0018756F" w:rsidRDefault="0018756F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Тарабаринское</w:t>
            </w:r>
            <w:proofErr w:type="spellEnd"/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2" w:type="dxa"/>
            <w:vAlign w:val="center"/>
          </w:tcPr>
          <w:p w:rsidR="0018756F" w:rsidRDefault="002969BB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8756F" w:rsidTr="00CC0119">
        <w:tc>
          <w:tcPr>
            <w:tcW w:w="2410" w:type="dxa"/>
          </w:tcPr>
          <w:p w:rsidR="0018756F" w:rsidRDefault="0018756F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Тарасовское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2" w:type="dxa"/>
            <w:vAlign w:val="center"/>
          </w:tcPr>
          <w:p w:rsidR="0018756F" w:rsidRDefault="002969BB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8756F" w:rsidTr="00CC0119">
        <w:tc>
          <w:tcPr>
            <w:tcW w:w="2410" w:type="dxa"/>
          </w:tcPr>
          <w:p w:rsidR="0018756F" w:rsidRDefault="0018756F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Титовское</w:t>
            </w:r>
            <w:proofErr w:type="spellEnd"/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dxa"/>
            <w:vAlign w:val="center"/>
          </w:tcPr>
          <w:p w:rsidR="0018756F" w:rsidRDefault="002969BB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18756F" w:rsidRDefault="002969BB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8756F" w:rsidTr="00CC0119">
        <w:tc>
          <w:tcPr>
            <w:tcW w:w="2410" w:type="dxa"/>
          </w:tcPr>
          <w:p w:rsidR="0018756F" w:rsidRDefault="0018756F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Промышленновское</w:t>
            </w:r>
            <w:proofErr w:type="spellEnd"/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53" w:type="dxa"/>
            <w:vAlign w:val="center"/>
          </w:tcPr>
          <w:p w:rsidR="0018756F" w:rsidRDefault="002969BB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52" w:type="dxa"/>
            <w:vAlign w:val="center"/>
          </w:tcPr>
          <w:p w:rsidR="0018756F" w:rsidRDefault="002969BB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18756F" w:rsidTr="00CC0119">
        <w:tc>
          <w:tcPr>
            <w:tcW w:w="2410" w:type="dxa"/>
          </w:tcPr>
          <w:p w:rsidR="0018756F" w:rsidRDefault="0018756F" w:rsidP="00CC0119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53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952" w:type="dxa"/>
            <w:vAlign w:val="center"/>
          </w:tcPr>
          <w:p w:rsidR="0018756F" w:rsidRDefault="0018756F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53" w:type="dxa"/>
            <w:vAlign w:val="center"/>
          </w:tcPr>
          <w:p w:rsidR="0018756F" w:rsidRDefault="002969BB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952" w:type="dxa"/>
            <w:vAlign w:val="center"/>
          </w:tcPr>
          <w:p w:rsidR="0018756F" w:rsidRDefault="002969BB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</w:tbl>
    <w:p w:rsidR="006360CD" w:rsidRDefault="006360CD" w:rsidP="00364D54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F263C9" w:rsidRDefault="00F263C9" w:rsidP="00364D54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969BB">
        <w:rPr>
          <w:rFonts w:ascii="Times New Roman" w:hAnsi="Times New Roman" w:cs="Times New Roman"/>
          <w:sz w:val="24"/>
        </w:rPr>
        <w:t>Показатель востребованности льготы – 0,</w:t>
      </w:r>
      <w:r w:rsidR="002969BB" w:rsidRPr="002969BB">
        <w:rPr>
          <w:rFonts w:ascii="Times New Roman" w:hAnsi="Times New Roman" w:cs="Times New Roman"/>
          <w:sz w:val="24"/>
        </w:rPr>
        <w:t>18</w:t>
      </w:r>
      <w:r w:rsidRPr="002969B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8F2EFD">
        <w:rPr>
          <w:rFonts w:ascii="Times New Roman" w:hAnsi="Times New Roman" w:cs="Times New Roman"/>
          <w:sz w:val="24"/>
        </w:rPr>
        <w:t>По данным куратора -</w:t>
      </w:r>
      <w:r>
        <w:rPr>
          <w:rFonts w:ascii="Times New Roman" w:hAnsi="Times New Roman" w:cs="Times New Roman"/>
          <w:sz w:val="24"/>
        </w:rPr>
        <w:t xml:space="preserve"> </w:t>
      </w:r>
      <w:r w:rsidR="008F2EFD">
        <w:rPr>
          <w:rFonts w:ascii="Times New Roman" w:hAnsi="Times New Roman" w:cs="Times New Roman"/>
          <w:sz w:val="24"/>
        </w:rPr>
        <w:t>Управление образования администрации Промышленновского муниципального округа, льгота признана востребованной, т.к. с 2015 года численность получателей практически не меняется.</w:t>
      </w:r>
    </w:p>
    <w:p w:rsidR="005F0135" w:rsidRDefault="005F0135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516D35" w:rsidRDefault="00CA39A9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Льготы, предоставленные ветеранам и инвалидам ВОВ не пользуются</w:t>
      </w:r>
      <w:proofErr w:type="gramEnd"/>
      <w:r>
        <w:rPr>
          <w:rFonts w:ascii="Times New Roman" w:hAnsi="Times New Roman" w:cs="Times New Roman"/>
          <w:sz w:val="24"/>
        </w:rPr>
        <w:t xml:space="preserve"> спросом и остаются невостребованными более 5 лет. </w:t>
      </w:r>
      <w:r w:rsidR="00105639" w:rsidRPr="00487E48">
        <w:rPr>
          <w:rFonts w:ascii="Times New Roman" w:hAnsi="Times New Roman" w:cs="Times New Roman"/>
          <w:sz w:val="24"/>
        </w:rPr>
        <w:t>По данным куратора налогового расхода (УСЗН Промышленновского муниципального округа) в 2019 году в Промышленновском округе проживало 10 ветеранов ВОВ. Земельных участков в собственности они не имеют (соответственно нет объектов налогообложения), поэтому льгота для данной категории не</w:t>
      </w:r>
      <w:r w:rsidR="004015BC">
        <w:rPr>
          <w:rFonts w:ascii="Times New Roman" w:hAnsi="Times New Roman" w:cs="Times New Roman"/>
          <w:sz w:val="24"/>
        </w:rPr>
        <w:t xml:space="preserve"> </w:t>
      </w:r>
      <w:r w:rsidR="00105639" w:rsidRPr="00487E48">
        <w:rPr>
          <w:rFonts w:ascii="Times New Roman" w:hAnsi="Times New Roman" w:cs="Times New Roman"/>
          <w:sz w:val="24"/>
        </w:rPr>
        <w:t>востребована.</w:t>
      </w:r>
      <w:r w:rsidR="00105639">
        <w:rPr>
          <w:rFonts w:ascii="Times New Roman" w:hAnsi="Times New Roman" w:cs="Times New Roman"/>
          <w:sz w:val="24"/>
        </w:rPr>
        <w:t xml:space="preserve"> </w:t>
      </w:r>
    </w:p>
    <w:p w:rsidR="00487E48" w:rsidRDefault="00487E48" w:rsidP="00516D3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516D35" w:rsidRDefault="00516D35" w:rsidP="00516D3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F0D6C">
        <w:rPr>
          <w:rFonts w:ascii="Times New Roman" w:hAnsi="Times New Roman" w:cs="Times New Roman"/>
          <w:sz w:val="24"/>
        </w:rPr>
        <w:t>Численность воспользовавшихся льготой п</w:t>
      </w:r>
      <w:r>
        <w:rPr>
          <w:rFonts w:ascii="Times New Roman" w:hAnsi="Times New Roman" w:cs="Times New Roman"/>
          <w:sz w:val="24"/>
        </w:rPr>
        <w:t xml:space="preserve">о </w:t>
      </w:r>
      <w:r w:rsidR="00F76FEE" w:rsidRPr="00F64C3F">
        <w:rPr>
          <w:rFonts w:ascii="Times New Roman" w:hAnsi="Times New Roman" w:cs="Times New Roman"/>
          <w:b/>
          <w:i/>
          <w:sz w:val="24"/>
        </w:rPr>
        <w:t xml:space="preserve">налогу </w:t>
      </w:r>
      <w:r w:rsidR="00A2753F" w:rsidRPr="00F64C3F">
        <w:rPr>
          <w:rFonts w:ascii="Times New Roman" w:hAnsi="Times New Roman" w:cs="Times New Roman"/>
          <w:b/>
          <w:i/>
          <w:sz w:val="24"/>
        </w:rPr>
        <w:t>на имущество физических лиц</w:t>
      </w:r>
      <w:r w:rsidR="00A2753F">
        <w:rPr>
          <w:rFonts w:ascii="Times New Roman" w:hAnsi="Times New Roman" w:cs="Times New Roman"/>
          <w:sz w:val="24"/>
        </w:rPr>
        <w:t xml:space="preserve"> </w:t>
      </w:r>
      <w:r w:rsidR="00173EB9">
        <w:rPr>
          <w:rFonts w:ascii="Times New Roman" w:hAnsi="Times New Roman" w:cs="Times New Roman"/>
          <w:sz w:val="24"/>
        </w:rPr>
        <w:t>по годам</w:t>
      </w:r>
      <w:r w:rsidR="007F1814">
        <w:rPr>
          <w:rFonts w:ascii="Times New Roman" w:hAnsi="Times New Roman" w:cs="Times New Roman"/>
          <w:sz w:val="24"/>
        </w:rPr>
        <w:t xml:space="preserve"> представлена таблицей </w:t>
      </w:r>
      <w:r w:rsidR="001940B9">
        <w:rPr>
          <w:rFonts w:ascii="Times New Roman" w:hAnsi="Times New Roman" w:cs="Times New Roman"/>
          <w:sz w:val="24"/>
        </w:rPr>
        <w:t>№</w:t>
      </w:r>
      <w:r w:rsidR="00921FCC">
        <w:rPr>
          <w:rFonts w:ascii="Times New Roman" w:hAnsi="Times New Roman" w:cs="Times New Roman"/>
          <w:sz w:val="24"/>
        </w:rPr>
        <w:t>6</w:t>
      </w:r>
      <w:r w:rsidR="007F1814">
        <w:rPr>
          <w:rFonts w:ascii="Times New Roman" w:hAnsi="Times New Roman" w:cs="Times New Roman"/>
          <w:sz w:val="24"/>
        </w:rPr>
        <w:t>.</w:t>
      </w:r>
    </w:p>
    <w:p w:rsidR="005A4676" w:rsidRDefault="005A4676" w:rsidP="00516D3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F1814" w:rsidRDefault="007F1814" w:rsidP="007F1814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</w:t>
      </w:r>
      <w:r w:rsidR="001940B9">
        <w:rPr>
          <w:rFonts w:ascii="Times New Roman" w:hAnsi="Times New Roman" w:cs="Times New Roman"/>
          <w:sz w:val="24"/>
        </w:rPr>
        <w:t>№</w:t>
      </w:r>
      <w:r w:rsidR="00921FCC">
        <w:rPr>
          <w:rFonts w:ascii="Times New Roman" w:hAnsi="Times New Roman" w:cs="Times New Roman"/>
          <w:sz w:val="24"/>
        </w:rPr>
        <w:t>6</w:t>
      </w:r>
    </w:p>
    <w:p w:rsidR="007F1814" w:rsidRPr="000E340A" w:rsidRDefault="007F1814" w:rsidP="000E340A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0E340A">
        <w:rPr>
          <w:rFonts w:ascii="Times New Roman" w:hAnsi="Times New Roman" w:cs="Times New Roman"/>
          <w:b/>
          <w:sz w:val="28"/>
        </w:rPr>
        <w:t>Численность воспользовавшихся льготой по налогу на имущество физических лиц</w:t>
      </w:r>
    </w:p>
    <w:p w:rsidR="007F1814" w:rsidRDefault="007F1814" w:rsidP="007F1814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Человек</w:t>
      </w:r>
    </w:p>
    <w:tbl>
      <w:tblPr>
        <w:tblStyle w:val="a7"/>
        <w:tblW w:w="0" w:type="auto"/>
        <w:tblInd w:w="290" w:type="dxa"/>
        <w:tblLook w:val="04A0" w:firstRow="1" w:lastRow="0" w:firstColumn="1" w:lastColumn="0" w:noHBand="0" w:noVBand="1"/>
      </w:tblPr>
      <w:tblGrid>
        <w:gridCol w:w="2410"/>
        <w:gridCol w:w="952"/>
        <w:gridCol w:w="953"/>
        <w:gridCol w:w="952"/>
        <w:gridCol w:w="953"/>
        <w:gridCol w:w="952"/>
        <w:gridCol w:w="953"/>
        <w:gridCol w:w="952"/>
      </w:tblGrid>
      <w:tr w:rsidR="00A061EA" w:rsidTr="00CC0119">
        <w:tc>
          <w:tcPr>
            <w:tcW w:w="2410" w:type="dxa"/>
          </w:tcPr>
          <w:p w:rsidR="00A061EA" w:rsidRDefault="00A061EA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2013г</w:t>
            </w: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2014г</w:t>
            </w: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2015г</w:t>
            </w: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2016г</w:t>
            </w: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</w:t>
            </w: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2018г</w:t>
            </w:r>
          </w:p>
        </w:tc>
        <w:tc>
          <w:tcPr>
            <w:tcW w:w="952" w:type="dxa"/>
            <w:vAlign w:val="center"/>
          </w:tcPr>
          <w:p w:rsidR="00A061EA" w:rsidRDefault="00A061EA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2019г</w:t>
            </w:r>
          </w:p>
        </w:tc>
      </w:tr>
      <w:tr w:rsidR="00A061EA" w:rsidTr="00CC0119">
        <w:tc>
          <w:tcPr>
            <w:tcW w:w="2410" w:type="dxa"/>
          </w:tcPr>
          <w:p w:rsidR="00A061EA" w:rsidRDefault="00A061EA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Вагановское</w:t>
            </w:r>
            <w:proofErr w:type="spellEnd"/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61EA" w:rsidTr="00CC0119">
        <w:tc>
          <w:tcPr>
            <w:tcW w:w="2410" w:type="dxa"/>
          </w:tcPr>
          <w:p w:rsidR="00A061EA" w:rsidRDefault="00A061EA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Калинкинское</w:t>
            </w:r>
            <w:proofErr w:type="spellEnd"/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61EA" w:rsidTr="00CC0119">
        <w:tc>
          <w:tcPr>
            <w:tcW w:w="2410" w:type="dxa"/>
          </w:tcPr>
          <w:p w:rsidR="00A061EA" w:rsidRDefault="00A061EA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Лебедевское</w:t>
            </w: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61EA" w:rsidTr="00CC0119">
        <w:tc>
          <w:tcPr>
            <w:tcW w:w="2410" w:type="dxa"/>
          </w:tcPr>
          <w:p w:rsidR="00A061EA" w:rsidRDefault="00A061EA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Окуневское</w:t>
            </w:r>
            <w:proofErr w:type="spellEnd"/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61EA" w:rsidTr="00CC0119">
        <w:tc>
          <w:tcPr>
            <w:tcW w:w="2410" w:type="dxa"/>
          </w:tcPr>
          <w:p w:rsidR="00A061EA" w:rsidRDefault="00A061EA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Падунское</w:t>
            </w:r>
            <w:proofErr w:type="spellEnd"/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A061EA" w:rsidRDefault="002969BB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061EA" w:rsidTr="00CC0119">
        <w:tc>
          <w:tcPr>
            <w:tcW w:w="2410" w:type="dxa"/>
          </w:tcPr>
          <w:p w:rsidR="00A061EA" w:rsidRDefault="00A061EA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Плотниковское</w:t>
            </w:r>
            <w:proofErr w:type="spellEnd"/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2" w:type="dxa"/>
            <w:vAlign w:val="center"/>
          </w:tcPr>
          <w:p w:rsidR="00A061EA" w:rsidRDefault="002969BB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061EA" w:rsidTr="00CC0119">
        <w:tc>
          <w:tcPr>
            <w:tcW w:w="2410" w:type="dxa"/>
          </w:tcPr>
          <w:p w:rsidR="00A061EA" w:rsidRDefault="00A061EA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Пушкинское</w:t>
            </w: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61EA" w:rsidTr="00CC0119">
        <w:tc>
          <w:tcPr>
            <w:tcW w:w="2410" w:type="dxa"/>
          </w:tcPr>
          <w:p w:rsidR="00A061EA" w:rsidRDefault="00A061EA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Тарабаринское</w:t>
            </w:r>
            <w:proofErr w:type="spellEnd"/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61EA" w:rsidTr="00CC0119">
        <w:tc>
          <w:tcPr>
            <w:tcW w:w="2410" w:type="dxa"/>
          </w:tcPr>
          <w:p w:rsidR="00A061EA" w:rsidRDefault="00A061EA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Тарасовское</w:t>
            </w: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Align w:val="center"/>
          </w:tcPr>
          <w:p w:rsidR="00A061EA" w:rsidRDefault="00A061EA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61EA" w:rsidTr="00CC0119">
        <w:tc>
          <w:tcPr>
            <w:tcW w:w="2410" w:type="dxa"/>
          </w:tcPr>
          <w:p w:rsidR="00A061EA" w:rsidRDefault="00A061EA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Титовское</w:t>
            </w:r>
            <w:proofErr w:type="spellEnd"/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A061EA" w:rsidRDefault="002969BB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061EA" w:rsidTr="00CC0119">
        <w:tc>
          <w:tcPr>
            <w:tcW w:w="2410" w:type="dxa"/>
          </w:tcPr>
          <w:p w:rsidR="00A061EA" w:rsidRDefault="00A061EA" w:rsidP="00CC011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Промышленновское</w:t>
            </w:r>
            <w:proofErr w:type="spellEnd"/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52" w:type="dxa"/>
            <w:vAlign w:val="center"/>
          </w:tcPr>
          <w:p w:rsidR="00A061EA" w:rsidRDefault="002969BB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061EA" w:rsidTr="00CC0119">
        <w:tc>
          <w:tcPr>
            <w:tcW w:w="2410" w:type="dxa"/>
          </w:tcPr>
          <w:p w:rsidR="00A061EA" w:rsidRDefault="00A061EA" w:rsidP="00CC0119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52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53" w:type="dxa"/>
            <w:vAlign w:val="center"/>
          </w:tcPr>
          <w:p w:rsidR="00A061EA" w:rsidRDefault="00A061EA" w:rsidP="009246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52" w:type="dxa"/>
            <w:vAlign w:val="center"/>
          </w:tcPr>
          <w:p w:rsidR="00A061EA" w:rsidRDefault="002969BB" w:rsidP="00CC011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A39A9" w:rsidRDefault="00CA39A9" w:rsidP="00516D3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2D5872" w:rsidRPr="008F2EFD" w:rsidRDefault="002D5872" w:rsidP="002D5872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F2EFD">
        <w:rPr>
          <w:rFonts w:ascii="Times New Roman" w:hAnsi="Times New Roman" w:cs="Times New Roman"/>
          <w:sz w:val="24"/>
        </w:rPr>
        <w:t>Показатель востребованности льготы составил – 0,</w:t>
      </w:r>
      <w:r w:rsidR="002969BB" w:rsidRPr="008F2EFD">
        <w:rPr>
          <w:rFonts w:ascii="Times New Roman" w:hAnsi="Times New Roman" w:cs="Times New Roman"/>
          <w:sz w:val="24"/>
        </w:rPr>
        <w:t>242</w:t>
      </w:r>
      <w:r w:rsidRPr="008F2EFD">
        <w:rPr>
          <w:rFonts w:ascii="Times New Roman" w:hAnsi="Times New Roman" w:cs="Times New Roman"/>
          <w:sz w:val="24"/>
        </w:rPr>
        <w:t xml:space="preserve">. </w:t>
      </w:r>
      <w:r w:rsidR="008F2EFD">
        <w:rPr>
          <w:rFonts w:ascii="Times New Roman" w:hAnsi="Times New Roman" w:cs="Times New Roman"/>
          <w:sz w:val="24"/>
        </w:rPr>
        <w:t>Куратором налогового расхода</w:t>
      </w:r>
      <w:r w:rsidR="00277121">
        <w:rPr>
          <w:rFonts w:ascii="Times New Roman" w:hAnsi="Times New Roman" w:cs="Times New Roman"/>
          <w:sz w:val="24"/>
        </w:rPr>
        <w:t xml:space="preserve">, Управлением образования администрации Промышленновского муниципального округа, льгота для данной категории лиц признана </w:t>
      </w:r>
      <w:r w:rsidRPr="008F2EFD">
        <w:rPr>
          <w:rFonts w:ascii="Times New Roman" w:hAnsi="Times New Roman" w:cs="Times New Roman"/>
          <w:sz w:val="24"/>
        </w:rPr>
        <w:t>востребованно</w:t>
      </w:r>
      <w:r w:rsidR="00277121">
        <w:rPr>
          <w:rFonts w:ascii="Times New Roman" w:hAnsi="Times New Roman" w:cs="Times New Roman"/>
          <w:sz w:val="24"/>
        </w:rPr>
        <w:t>й.</w:t>
      </w:r>
      <w:r w:rsidRPr="008F2EFD">
        <w:rPr>
          <w:rFonts w:ascii="Times New Roman" w:hAnsi="Times New Roman" w:cs="Times New Roman"/>
          <w:sz w:val="24"/>
        </w:rPr>
        <w:t xml:space="preserve"> </w:t>
      </w:r>
      <w:r w:rsidR="00277121">
        <w:rPr>
          <w:rFonts w:ascii="Times New Roman" w:hAnsi="Times New Roman" w:cs="Times New Roman"/>
          <w:sz w:val="24"/>
        </w:rPr>
        <w:t xml:space="preserve">Востребованность </w:t>
      </w:r>
      <w:r w:rsidRPr="008F2EFD">
        <w:rPr>
          <w:rFonts w:ascii="Times New Roman" w:hAnsi="Times New Roman" w:cs="Times New Roman"/>
          <w:sz w:val="24"/>
        </w:rPr>
        <w:t>обусловлен</w:t>
      </w:r>
      <w:r w:rsidR="00277121">
        <w:rPr>
          <w:rFonts w:ascii="Times New Roman" w:hAnsi="Times New Roman" w:cs="Times New Roman"/>
          <w:sz w:val="24"/>
        </w:rPr>
        <w:t>а</w:t>
      </w:r>
      <w:r w:rsidRPr="008F2EFD">
        <w:rPr>
          <w:rFonts w:ascii="Times New Roman" w:hAnsi="Times New Roman" w:cs="Times New Roman"/>
          <w:sz w:val="24"/>
        </w:rPr>
        <w:t xml:space="preserve"> </w:t>
      </w:r>
      <w:r w:rsidR="005F0135" w:rsidRPr="008F2EFD">
        <w:rPr>
          <w:rFonts w:ascii="Times New Roman" w:hAnsi="Times New Roman" w:cs="Times New Roman"/>
          <w:sz w:val="24"/>
        </w:rPr>
        <w:t>стабильной численностью получателей льготы.</w:t>
      </w:r>
      <w:r w:rsidR="00277121">
        <w:rPr>
          <w:rFonts w:ascii="Times New Roman" w:hAnsi="Times New Roman" w:cs="Times New Roman"/>
          <w:sz w:val="24"/>
        </w:rPr>
        <w:t xml:space="preserve"> </w:t>
      </w:r>
    </w:p>
    <w:p w:rsidR="005F0135" w:rsidRDefault="005F0135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  <w:highlight w:val="yellow"/>
        </w:rPr>
      </w:pPr>
    </w:p>
    <w:p w:rsidR="006D0742" w:rsidRDefault="00F11EBA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F2EFD">
        <w:rPr>
          <w:rFonts w:ascii="Times New Roman" w:hAnsi="Times New Roman" w:cs="Times New Roman"/>
          <w:sz w:val="24"/>
        </w:rPr>
        <w:t>Анализ</w:t>
      </w:r>
      <w:r w:rsidR="00910DC0" w:rsidRPr="008F2EFD">
        <w:rPr>
          <w:rFonts w:ascii="Times New Roman" w:hAnsi="Times New Roman" w:cs="Times New Roman"/>
          <w:sz w:val="24"/>
        </w:rPr>
        <w:t xml:space="preserve"> численности</w:t>
      </w:r>
      <w:r w:rsidRPr="008F2EFD">
        <w:rPr>
          <w:rFonts w:ascii="Times New Roman" w:hAnsi="Times New Roman" w:cs="Times New Roman"/>
          <w:sz w:val="24"/>
        </w:rPr>
        <w:t xml:space="preserve"> </w:t>
      </w:r>
      <w:r w:rsidR="005E6A96" w:rsidRPr="008F2EFD">
        <w:rPr>
          <w:rFonts w:ascii="Times New Roman" w:hAnsi="Times New Roman" w:cs="Times New Roman"/>
          <w:sz w:val="24"/>
        </w:rPr>
        <w:t>получателей налоговых расходов по земельному и имущественному налогу для физических лиц относительно средней численности населения Промышленновского</w:t>
      </w:r>
      <w:r w:rsidR="00F6079F" w:rsidRPr="008F2EFD">
        <w:rPr>
          <w:rFonts w:ascii="Times New Roman" w:hAnsi="Times New Roman" w:cs="Times New Roman"/>
          <w:sz w:val="24"/>
        </w:rPr>
        <w:t xml:space="preserve"> муниципального</w:t>
      </w:r>
      <w:r w:rsidR="005E6A96" w:rsidRPr="008F2EFD">
        <w:rPr>
          <w:rFonts w:ascii="Times New Roman" w:hAnsi="Times New Roman" w:cs="Times New Roman"/>
          <w:sz w:val="24"/>
        </w:rPr>
        <w:t xml:space="preserve"> округа </w:t>
      </w:r>
      <w:r w:rsidR="00BB428C" w:rsidRPr="008F2EFD">
        <w:rPr>
          <w:rFonts w:ascii="Times New Roman" w:hAnsi="Times New Roman" w:cs="Times New Roman"/>
          <w:sz w:val="24"/>
        </w:rPr>
        <w:t>также говорит о востребованности льгот (таблице</w:t>
      </w:r>
      <w:r w:rsidR="00921FCC">
        <w:rPr>
          <w:rFonts w:ascii="Times New Roman" w:hAnsi="Times New Roman" w:cs="Times New Roman"/>
          <w:sz w:val="24"/>
        </w:rPr>
        <w:t xml:space="preserve"> </w:t>
      </w:r>
      <w:r w:rsidR="001940B9">
        <w:rPr>
          <w:rFonts w:ascii="Times New Roman" w:hAnsi="Times New Roman" w:cs="Times New Roman"/>
          <w:sz w:val="24"/>
        </w:rPr>
        <w:t>№</w:t>
      </w:r>
      <w:r w:rsidR="00921FCC">
        <w:rPr>
          <w:rFonts w:ascii="Times New Roman" w:hAnsi="Times New Roman" w:cs="Times New Roman"/>
          <w:sz w:val="24"/>
        </w:rPr>
        <w:t>7</w:t>
      </w:r>
      <w:r w:rsidR="00BB428C" w:rsidRPr="008F2EFD">
        <w:rPr>
          <w:rFonts w:ascii="Times New Roman" w:hAnsi="Times New Roman" w:cs="Times New Roman"/>
          <w:sz w:val="24"/>
        </w:rPr>
        <w:t>)</w:t>
      </w:r>
      <w:r w:rsidR="007F1814" w:rsidRPr="008F2EFD">
        <w:rPr>
          <w:rFonts w:ascii="Times New Roman" w:hAnsi="Times New Roman" w:cs="Times New Roman"/>
          <w:sz w:val="24"/>
        </w:rPr>
        <w:t>.</w:t>
      </w:r>
    </w:p>
    <w:p w:rsidR="00377B0A" w:rsidRDefault="00377B0A" w:rsidP="007F1814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</w:p>
    <w:p w:rsidR="007F1814" w:rsidRDefault="007F1814" w:rsidP="007F1814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</w:t>
      </w:r>
      <w:r w:rsidR="001940B9">
        <w:rPr>
          <w:rFonts w:ascii="Times New Roman" w:hAnsi="Times New Roman" w:cs="Times New Roman"/>
          <w:sz w:val="24"/>
        </w:rPr>
        <w:t>№</w:t>
      </w:r>
      <w:r w:rsidR="00921FCC">
        <w:rPr>
          <w:rFonts w:ascii="Times New Roman" w:hAnsi="Times New Roman" w:cs="Times New Roman"/>
          <w:sz w:val="24"/>
        </w:rPr>
        <w:t>7</w:t>
      </w:r>
    </w:p>
    <w:p w:rsidR="00F6079F" w:rsidRDefault="00F6079F" w:rsidP="00F6079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E340A">
        <w:rPr>
          <w:rFonts w:ascii="Times New Roman" w:hAnsi="Times New Roman" w:cs="Times New Roman"/>
          <w:b/>
          <w:sz w:val="28"/>
        </w:rPr>
        <w:t xml:space="preserve">Анализ  </w:t>
      </w:r>
      <w:r w:rsidR="00910DC0" w:rsidRPr="000E340A">
        <w:rPr>
          <w:rFonts w:ascii="Times New Roman" w:hAnsi="Times New Roman" w:cs="Times New Roman"/>
          <w:b/>
          <w:sz w:val="28"/>
        </w:rPr>
        <w:t xml:space="preserve">численности </w:t>
      </w:r>
      <w:r w:rsidRPr="000E340A">
        <w:rPr>
          <w:rFonts w:ascii="Times New Roman" w:hAnsi="Times New Roman" w:cs="Times New Roman"/>
          <w:b/>
          <w:sz w:val="28"/>
        </w:rPr>
        <w:t>получателей налоговых расходов по земельному и налогу</w:t>
      </w:r>
      <w:r w:rsidR="00D423D7">
        <w:rPr>
          <w:rFonts w:ascii="Times New Roman" w:hAnsi="Times New Roman" w:cs="Times New Roman"/>
          <w:b/>
          <w:sz w:val="28"/>
        </w:rPr>
        <w:t xml:space="preserve"> на имущество</w:t>
      </w:r>
      <w:r w:rsidRPr="000E340A">
        <w:rPr>
          <w:rFonts w:ascii="Times New Roman" w:hAnsi="Times New Roman" w:cs="Times New Roman"/>
          <w:b/>
          <w:sz w:val="28"/>
        </w:rPr>
        <w:t xml:space="preserve"> физических лиц относительно средней численности населения Промышленновского муниципального округа</w:t>
      </w:r>
    </w:p>
    <w:p w:rsidR="00C81B6D" w:rsidRPr="000E340A" w:rsidRDefault="00C81B6D" w:rsidP="00F6079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Ind w:w="290" w:type="dxa"/>
        <w:tblLook w:val="04A0" w:firstRow="1" w:lastRow="0" w:firstColumn="1" w:lastColumn="0" w:noHBand="0" w:noVBand="1"/>
      </w:tblPr>
      <w:tblGrid>
        <w:gridCol w:w="2410"/>
        <w:gridCol w:w="952"/>
        <w:gridCol w:w="953"/>
        <w:gridCol w:w="952"/>
        <w:gridCol w:w="953"/>
        <w:gridCol w:w="952"/>
        <w:gridCol w:w="953"/>
        <w:gridCol w:w="952"/>
      </w:tblGrid>
      <w:tr w:rsidR="00A061EA" w:rsidTr="001D7D6D">
        <w:tc>
          <w:tcPr>
            <w:tcW w:w="2410" w:type="dxa"/>
          </w:tcPr>
          <w:p w:rsidR="00A061EA" w:rsidRDefault="00A061EA" w:rsidP="001D7D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Наименование</w:t>
            </w:r>
          </w:p>
        </w:tc>
        <w:tc>
          <w:tcPr>
            <w:tcW w:w="952" w:type="dxa"/>
          </w:tcPr>
          <w:p w:rsidR="00A061EA" w:rsidRDefault="00A061EA" w:rsidP="009246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2013г</w:t>
            </w:r>
          </w:p>
        </w:tc>
        <w:tc>
          <w:tcPr>
            <w:tcW w:w="953" w:type="dxa"/>
          </w:tcPr>
          <w:p w:rsidR="00A061EA" w:rsidRDefault="00A061EA" w:rsidP="009246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2014г</w:t>
            </w:r>
          </w:p>
        </w:tc>
        <w:tc>
          <w:tcPr>
            <w:tcW w:w="952" w:type="dxa"/>
          </w:tcPr>
          <w:p w:rsidR="00A061EA" w:rsidRDefault="00A061EA" w:rsidP="009246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2015г</w:t>
            </w:r>
          </w:p>
        </w:tc>
        <w:tc>
          <w:tcPr>
            <w:tcW w:w="953" w:type="dxa"/>
          </w:tcPr>
          <w:p w:rsidR="00A061EA" w:rsidRDefault="00A061EA" w:rsidP="009246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2016г</w:t>
            </w:r>
          </w:p>
        </w:tc>
        <w:tc>
          <w:tcPr>
            <w:tcW w:w="952" w:type="dxa"/>
          </w:tcPr>
          <w:p w:rsidR="00A061EA" w:rsidRDefault="00A061EA" w:rsidP="009246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</w:t>
            </w:r>
          </w:p>
        </w:tc>
        <w:tc>
          <w:tcPr>
            <w:tcW w:w="953" w:type="dxa"/>
          </w:tcPr>
          <w:p w:rsidR="00A061EA" w:rsidRDefault="00A061EA" w:rsidP="009246E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2018г</w:t>
            </w:r>
          </w:p>
        </w:tc>
        <w:tc>
          <w:tcPr>
            <w:tcW w:w="952" w:type="dxa"/>
          </w:tcPr>
          <w:p w:rsidR="00A061EA" w:rsidRDefault="00A061EA" w:rsidP="00A061E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2019г</w:t>
            </w:r>
          </w:p>
        </w:tc>
      </w:tr>
      <w:tr w:rsidR="00A061EA" w:rsidTr="001D7D6D">
        <w:tc>
          <w:tcPr>
            <w:tcW w:w="2410" w:type="dxa"/>
          </w:tcPr>
          <w:p w:rsidR="00A061EA" w:rsidRDefault="00A061EA" w:rsidP="001D7D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численность округа  за год, чел.</w:t>
            </w:r>
          </w:p>
        </w:tc>
        <w:tc>
          <w:tcPr>
            <w:tcW w:w="952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49696</w:t>
            </w:r>
          </w:p>
        </w:tc>
        <w:tc>
          <w:tcPr>
            <w:tcW w:w="953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49168</w:t>
            </w:r>
          </w:p>
        </w:tc>
        <w:tc>
          <w:tcPr>
            <w:tcW w:w="952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48652</w:t>
            </w:r>
          </w:p>
        </w:tc>
        <w:tc>
          <w:tcPr>
            <w:tcW w:w="953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48122</w:t>
            </w:r>
          </w:p>
        </w:tc>
        <w:tc>
          <w:tcPr>
            <w:tcW w:w="952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47562</w:t>
            </w:r>
          </w:p>
        </w:tc>
        <w:tc>
          <w:tcPr>
            <w:tcW w:w="953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46948</w:t>
            </w:r>
          </w:p>
        </w:tc>
        <w:tc>
          <w:tcPr>
            <w:tcW w:w="952" w:type="dxa"/>
            <w:vAlign w:val="center"/>
          </w:tcPr>
          <w:p w:rsidR="00A061EA" w:rsidRPr="00262C99" w:rsidRDefault="002969BB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46259</w:t>
            </w:r>
          </w:p>
        </w:tc>
      </w:tr>
      <w:tr w:rsidR="00A061EA" w:rsidTr="001D7D6D">
        <w:tc>
          <w:tcPr>
            <w:tcW w:w="2410" w:type="dxa"/>
          </w:tcPr>
          <w:p w:rsidR="00A061EA" w:rsidRDefault="00A061EA" w:rsidP="001D7D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получателей налоговых расходов по земельному налогу, чел</w:t>
            </w:r>
          </w:p>
        </w:tc>
        <w:tc>
          <w:tcPr>
            <w:tcW w:w="952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1232</w:t>
            </w:r>
          </w:p>
        </w:tc>
        <w:tc>
          <w:tcPr>
            <w:tcW w:w="953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1195</w:t>
            </w:r>
          </w:p>
        </w:tc>
        <w:tc>
          <w:tcPr>
            <w:tcW w:w="952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1163</w:t>
            </w:r>
          </w:p>
        </w:tc>
        <w:tc>
          <w:tcPr>
            <w:tcW w:w="953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1167</w:t>
            </w:r>
          </w:p>
        </w:tc>
        <w:tc>
          <w:tcPr>
            <w:tcW w:w="952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1085</w:t>
            </w:r>
          </w:p>
        </w:tc>
        <w:tc>
          <w:tcPr>
            <w:tcW w:w="953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960</w:t>
            </w:r>
          </w:p>
        </w:tc>
        <w:tc>
          <w:tcPr>
            <w:tcW w:w="952" w:type="dxa"/>
            <w:vAlign w:val="center"/>
          </w:tcPr>
          <w:p w:rsidR="00A061EA" w:rsidRPr="00262C99" w:rsidRDefault="002969BB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</w:tr>
      <w:tr w:rsidR="00A061EA" w:rsidTr="001D7D6D">
        <w:tc>
          <w:tcPr>
            <w:tcW w:w="2410" w:type="dxa"/>
          </w:tcPr>
          <w:p w:rsidR="00A061EA" w:rsidRDefault="00A061EA" w:rsidP="001D7D6D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% к средней численности</w:t>
            </w:r>
          </w:p>
        </w:tc>
        <w:tc>
          <w:tcPr>
            <w:tcW w:w="952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2,48</w:t>
            </w:r>
          </w:p>
        </w:tc>
        <w:tc>
          <w:tcPr>
            <w:tcW w:w="953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2,43</w:t>
            </w:r>
          </w:p>
        </w:tc>
        <w:tc>
          <w:tcPr>
            <w:tcW w:w="952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2,39</w:t>
            </w:r>
          </w:p>
        </w:tc>
        <w:tc>
          <w:tcPr>
            <w:tcW w:w="953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2,43</w:t>
            </w:r>
          </w:p>
        </w:tc>
        <w:tc>
          <w:tcPr>
            <w:tcW w:w="952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2,28</w:t>
            </w:r>
          </w:p>
        </w:tc>
        <w:tc>
          <w:tcPr>
            <w:tcW w:w="953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2,04</w:t>
            </w:r>
          </w:p>
        </w:tc>
        <w:tc>
          <w:tcPr>
            <w:tcW w:w="952" w:type="dxa"/>
            <w:vAlign w:val="center"/>
          </w:tcPr>
          <w:p w:rsidR="00A061EA" w:rsidRPr="00262C99" w:rsidRDefault="002969BB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</w:tr>
      <w:tr w:rsidR="00A061EA" w:rsidTr="001D7D6D">
        <w:tc>
          <w:tcPr>
            <w:tcW w:w="2410" w:type="dxa"/>
          </w:tcPr>
          <w:p w:rsidR="00A061EA" w:rsidRDefault="00A061EA" w:rsidP="001D7D6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получателей налоговых расходов по налогу на имущество физических лиц, чел</w:t>
            </w:r>
          </w:p>
        </w:tc>
        <w:tc>
          <w:tcPr>
            <w:tcW w:w="952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53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52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953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952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953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952" w:type="dxa"/>
            <w:vAlign w:val="center"/>
          </w:tcPr>
          <w:p w:rsidR="00A061EA" w:rsidRPr="00262C99" w:rsidRDefault="002969BB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061EA" w:rsidTr="001D7D6D">
        <w:tc>
          <w:tcPr>
            <w:tcW w:w="2410" w:type="dxa"/>
          </w:tcPr>
          <w:p w:rsidR="00A061EA" w:rsidRDefault="00A061EA" w:rsidP="001D7D6D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% к средней численности</w:t>
            </w:r>
          </w:p>
        </w:tc>
        <w:tc>
          <w:tcPr>
            <w:tcW w:w="952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0,01</w:t>
            </w:r>
          </w:p>
        </w:tc>
        <w:tc>
          <w:tcPr>
            <w:tcW w:w="953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0,01</w:t>
            </w:r>
          </w:p>
        </w:tc>
        <w:tc>
          <w:tcPr>
            <w:tcW w:w="952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0,05</w:t>
            </w:r>
          </w:p>
        </w:tc>
        <w:tc>
          <w:tcPr>
            <w:tcW w:w="953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0,04</w:t>
            </w:r>
          </w:p>
        </w:tc>
        <w:tc>
          <w:tcPr>
            <w:tcW w:w="952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0,05</w:t>
            </w:r>
          </w:p>
        </w:tc>
        <w:tc>
          <w:tcPr>
            <w:tcW w:w="953" w:type="dxa"/>
            <w:vAlign w:val="center"/>
          </w:tcPr>
          <w:p w:rsidR="00A061EA" w:rsidRPr="00262C99" w:rsidRDefault="00A061EA" w:rsidP="00924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C99">
              <w:rPr>
                <w:rFonts w:ascii="Times New Roman" w:hAnsi="Times New Roman" w:cs="Times New Roman"/>
                <w:color w:val="000000"/>
                <w:sz w:val="24"/>
              </w:rPr>
              <w:t>0,05</w:t>
            </w:r>
          </w:p>
        </w:tc>
        <w:tc>
          <w:tcPr>
            <w:tcW w:w="952" w:type="dxa"/>
            <w:vAlign w:val="center"/>
          </w:tcPr>
          <w:p w:rsidR="00A061EA" w:rsidRPr="00262C99" w:rsidRDefault="002969BB" w:rsidP="001D7D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</w:tbl>
    <w:p w:rsidR="00910DC0" w:rsidRDefault="00910DC0" w:rsidP="006360C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85BD7" w:rsidRDefault="00277121" w:rsidP="006360C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Снижение показателя получателей налоговых расходов по земельному налогу к средней ч</w:t>
      </w:r>
      <w:r w:rsidR="005E6A96">
        <w:rPr>
          <w:rFonts w:ascii="Times New Roman" w:hAnsi="Times New Roman" w:cs="Times New Roman"/>
          <w:sz w:val="24"/>
        </w:rPr>
        <w:t>исленност</w:t>
      </w:r>
      <w:r>
        <w:rPr>
          <w:rFonts w:ascii="Times New Roman" w:hAnsi="Times New Roman" w:cs="Times New Roman"/>
          <w:sz w:val="24"/>
        </w:rPr>
        <w:t xml:space="preserve">и населения муниципального округа произошло в результате  </w:t>
      </w:r>
      <w:r w:rsidR="00A11ABE">
        <w:rPr>
          <w:rFonts w:ascii="Times New Roman" w:hAnsi="Times New Roman" w:cs="Times New Roman"/>
          <w:sz w:val="24"/>
        </w:rPr>
        <w:t>введени</w:t>
      </w:r>
      <w:r>
        <w:rPr>
          <w:rFonts w:ascii="Times New Roman" w:hAnsi="Times New Roman" w:cs="Times New Roman"/>
          <w:sz w:val="24"/>
        </w:rPr>
        <w:t>я</w:t>
      </w:r>
      <w:r w:rsidR="00A11ABE">
        <w:rPr>
          <w:rFonts w:ascii="Times New Roman" w:hAnsi="Times New Roman" w:cs="Times New Roman"/>
          <w:sz w:val="24"/>
        </w:rPr>
        <w:t xml:space="preserve">  налогового вычета на федеральном уровне. По налогу на имущество физических лиц </w:t>
      </w:r>
      <w:r>
        <w:rPr>
          <w:rFonts w:ascii="Times New Roman" w:hAnsi="Times New Roman" w:cs="Times New Roman"/>
          <w:sz w:val="24"/>
        </w:rPr>
        <w:t xml:space="preserve">наблюдается рост показателя </w:t>
      </w:r>
      <w:r w:rsidR="00A11ABE">
        <w:rPr>
          <w:rFonts w:ascii="Times New Roman" w:hAnsi="Times New Roman" w:cs="Times New Roman"/>
          <w:sz w:val="24"/>
        </w:rPr>
        <w:t xml:space="preserve">с 0,01% до 0,05% (в 5 раз). </w:t>
      </w:r>
    </w:p>
    <w:p w:rsidR="00B26722" w:rsidRDefault="00B26722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B26722" w:rsidRDefault="00B26722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виду стабильного спроса льготы по земельному налогу для одиноко проживающих пенсионеров по старости </w:t>
      </w:r>
      <w:r w:rsidRPr="00944D23">
        <w:rPr>
          <w:rFonts w:ascii="Times New Roman" w:hAnsi="Times New Roman" w:cs="Times New Roman"/>
          <w:sz w:val="24"/>
        </w:rPr>
        <w:t>(женщин, достигши</w:t>
      </w:r>
      <w:r>
        <w:rPr>
          <w:rFonts w:ascii="Times New Roman" w:hAnsi="Times New Roman" w:cs="Times New Roman"/>
          <w:sz w:val="24"/>
        </w:rPr>
        <w:t>х</w:t>
      </w:r>
      <w:r w:rsidRPr="00944D23">
        <w:rPr>
          <w:rFonts w:ascii="Times New Roman" w:hAnsi="Times New Roman" w:cs="Times New Roman"/>
          <w:sz w:val="24"/>
        </w:rPr>
        <w:t xml:space="preserve"> возраста 55 лет, мужчин, достигши</w:t>
      </w:r>
      <w:r>
        <w:rPr>
          <w:rFonts w:ascii="Times New Roman" w:hAnsi="Times New Roman" w:cs="Times New Roman"/>
          <w:sz w:val="24"/>
        </w:rPr>
        <w:t>х</w:t>
      </w:r>
      <w:r w:rsidRPr="00944D23">
        <w:rPr>
          <w:rFonts w:ascii="Times New Roman" w:hAnsi="Times New Roman" w:cs="Times New Roman"/>
          <w:sz w:val="24"/>
        </w:rPr>
        <w:t xml:space="preserve"> возраста 60 лет</w:t>
      </w:r>
      <w:r>
        <w:rPr>
          <w:rFonts w:ascii="Times New Roman" w:hAnsi="Times New Roman" w:cs="Times New Roman"/>
          <w:sz w:val="24"/>
        </w:rPr>
        <w:t>),</w:t>
      </w:r>
      <w:r w:rsidRPr="00B612DC">
        <w:rPr>
          <w:rFonts w:ascii="Times New Roman" w:hAnsi="Times New Roman" w:cs="Times New Roman"/>
          <w:sz w:val="24"/>
        </w:rPr>
        <w:t xml:space="preserve"> семей опекунов (попечителей) и по налогу на имущество физических лиц для детей – сирот и детей, оставшихся без попечения родителей, а также лиц из числа детей-сирот, которые получают пенсию по потере кормильца, </w:t>
      </w:r>
      <w:r>
        <w:rPr>
          <w:rFonts w:ascii="Times New Roman" w:hAnsi="Times New Roman" w:cs="Times New Roman"/>
          <w:sz w:val="24"/>
        </w:rPr>
        <w:t xml:space="preserve"> </w:t>
      </w:r>
      <w:r w:rsidRPr="00B612DC">
        <w:rPr>
          <w:rFonts w:ascii="Times New Roman" w:hAnsi="Times New Roman" w:cs="Times New Roman"/>
          <w:sz w:val="24"/>
        </w:rPr>
        <w:t>призна</w:t>
      </w:r>
      <w:r>
        <w:rPr>
          <w:rFonts w:ascii="Times New Roman" w:hAnsi="Times New Roman" w:cs="Times New Roman"/>
          <w:sz w:val="24"/>
        </w:rPr>
        <w:t xml:space="preserve">ны целесообразными и </w:t>
      </w:r>
      <w:r w:rsidRPr="00B612DC">
        <w:rPr>
          <w:rFonts w:ascii="Times New Roman" w:hAnsi="Times New Roman" w:cs="Times New Roman"/>
          <w:sz w:val="24"/>
        </w:rPr>
        <w:t xml:space="preserve"> востребованными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C45F87" w:rsidRPr="00CD4723" w:rsidRDefault="00985BD7" w:rsidP="00F76FE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CD4723">
        <w:rPr>
          <w:rFonts w:ascii="Times New Roman" w:hAnsi="Times New Roman" w:cs="Times New Roman"/>
          <w:b/>
          <w:i/>
          <w:sz w:val="24"/>
        </w:rPr>
        <w:t xml:space="preserve">Льготы по земельному налогу для ветеранов и инвалидов Великой Отечественной войны не пользуются спросом и признаются </w:t>
      </w:r>
      <w:r w:rsidR="00A46798" w:rsidRPr="00CD4723">
        <w:rPr>
          <w:rFonts w:ascii="Times New Roman" w:hAnsi="Times New Roman" w:cs="Times New Roman"/>
          <w:b/>
          <w:i/>
          <w:sz w:val="24"/>
        </w:rPr>
        <w:t>нецелесообразными.</w:t>
      </w:r>
    </w:p>
    <w:p w:rsidR="00BB428C" w:rsidRPr="002D364A" w:rsidRDefault="00BB428C" w:rsidP="00F76FE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C85609" w:rsidRPr="005F0135" w:rsidRDefault="00644223" w:rsidP="009071CF">
      <w:pPr>
        <w:pStyle w:val="a3"/>
        <w:shd w:val="clear" w:color="auto" w:fill="FFFFFF" w:themeFill="background1"/>
        <w:ind w:left="567"/>
        <w:jc w:val="center"/>
        <w:rPr>
          <w:rFonts w:ascii="Times New Roman" w:hAnsi="Times New Roman" w:cs="Times New Roman"/>
          <w:b/>
          <w:sz w:val="28"/>
        </w:rPr>
      </w:pPr>
      <w:r w:rsidRPr="009071CF">
        <w:rPr>
          <w:rFonts w:ascii="Times New Roman" w:hAnsi="Times New Roman" w:cs="Times New Roman"/>
          <w:b/>
          <w:sz w:val="28"/>
        </w:rPr>
        <w:t>Оценка результативности</w:t>
      </w:r>
      <w:r w:rsidR="00A46798" w:rsidRPr="009071CF">
        <w:rPr>
          <w:rFonts w:ascii="Times New Roman" w:hAnsi="Times New Roman" w:cs="Times New Roman"/>
          <w:b/>
          <w:sz w:val="28"/>
        </w:rPr>
        <w:t xml:space="preserve"> </w:t>
      </w:r>
      <w:r w:rsidRPr="009071CF">
        <w:rPr>
          <w:rFonts w:ascii="Times New Roman" w:hAnsi="Times New Roman" w:cs="Times New Roman"/>
          <w:b/>
          <w:sz w:val="28"/>
        </w:rPr>
        <w:t xml:space="preserve"> налоговых расходов</w:t>
      </w:r>
    </w:p>
    <w:p w:rsidR="00A46798" w:rsidRDefault="00A46798" w:rsidP="00A46798">
      <w:pPr>
        <w:pStyle w:val="a3"/>
        <w:ind w:left="927"/>
        <w:rPr>
          <w:rFonts w:ascii="Times New Roman" w:hAnsi="Times New Roman" w:cs="Times New Roman"/>
          <w:sz w:val="24"/>
        </w:rPr>
      </w:pPr>
    </w:p>
    <w:p w:rsidR="005D5BD0" w:rsidRPr="005D5BD0" w:rsidRDefault="005D5BD0" w:rsidP="001D7D6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D5BD0">
        <w:rPr>
          <w:rFonts w:ascii="Times New Roman" w:hAnsi="Times New Roman" w:cs="Times New Roman"/>
          <w:sz w:val="24"/>
        </w:rPr>
        <w:t xml:space="preserve">В качестве одного из показателей оценки результативности налоговых расходов рассчитаем </w:t>
      </w:r>
      <w:r w:rsidR="00CD21A5" w:rsidRPr="005D5BD0">
        <w:rPr>
          <w:rFonts w:ascii="Times New Roman" w:hAnsi="Times New Roman" w:cs="Times New Roman"/>
          <w:sz w:val="24"/>
        </w:rPr>
        <w:t>дол</w:t>
      </w:r>
      <w:r w:rsidR="00CF0D6C" w:rsidRPr="005D5BD0">
        <w:rPr>
          <w:rFonts w:ascii="Times New Roman" w:hAnsi="Times New Roman" w:cs="Times New Roman"/>
          <w:sz w:val="24"/>
        </w:rPr>
        <w:t>ю</w:t>
      </w:r>
      <w:r w:rsidR="00CD21A5" w:rsidRPr="005D5BD0">
        <w:rPr>
          <w:rFonts w:ascii="Times New Roman" w:hAnsi="Times New Roman" w:cs="Times New Roman"/>
          <w:sz w:val="24"/>
        </w:rPr>
        <w:t xml:space="preserve"> выпадающих доходов Промышленновского </w:t>
      </w:r>
      <w:r w:rsidR="00EA43FD" w:rsidRPr="005D5BD0">
        <w:rPr>
          <w:rFonts w:ascii="Times New Roman" w:hAnsi="Times New Roman" w:cs="Times New Roman"/>
          <w:sz w:val="24"/>
        </w:rPr>
        <w:t>муниципального округа</w:t>
      </w:r>
      <w:r w:rsidR="00334BB1">
        <w:rPr>
          <w:rFonts w:ascii="Times New Roman" w:hAnsi="Times New Roman" w:cs="Times New Roman"/>
          <w:sz w:val="24"/>
        </w:rPr>
        <w:t xml:space="preserve"> в общей сумме налоговых доходов в динамике</w:t>
      </w:r>
      <w:r w:rsidRPr="005D5BD0">
        <w:rPr>
          <w:rFonts w:ascii="Times New Roman" w:hAnsi="Times New Roman" w:cs="Times New Roman"/>
          <w:sz w:val="24"/>
        </w:rPr>
        <w:t xml:space="preserve"> (таблица №8)</w:t>
      </w:r>
      <w:r w:rsidR="00E91AE5">
        <w:rPr>
          <w:rFonts w:ascii="Times New Roman" w:hAnsi="Times New Roman" w:cs="Times New Roman"/>
          <w:sz w:val="24"/>
        </w:rPr>
        <w:t>. Данный показатель учитывается в муниципальной программе «Управление муниципальными финансами Промышленновского округа»</w:t>
      </w:r>
    </w:p>
    <w:p w:rsidR="005D5BD0" w:rsidRPr="000938D1" w:rsidRDefault="005D5BD0" w:rsidP="005D5BD0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  <w:r w:rsidRPr="000938D1">
        <w:rPr>
          <w:rFonts w:ascii="Times New Roman" w:hAnsi="Times New Roman" w:cs="Times New Roman"/>
          <w:sz w:val="24"/>
        </w:rPr>
        <w:t xml:space="preserve">Таблица </w:t>
      </w:r>
      <w:r w:rsidR="009071CF">
        <w:rPr>
          <w:rFonts w:ascii="Times New Roman" w:hAnsi="Times New Roman" w:cs="Times New Roman"/>
          <w:sz w:val="24"/>
        </w:rPr>
        <w:t>№</w:t>
      </w:r>
      <w:r w:rsidRPr="000938D1">
        <w:rPr>
          <w:rFonts w:ascii="Times New Roman" w:hAnsi="Times New Roman" w:cs="Times New Roman"/>
          <w:sz w:val="24"/>
        </w:rPr>
        <w:t>8</w:t>
      </w:r>
    </w:p>
    <w:p w:rsidR="005D5BD0" w:rsidRPr="000938D1" w:rsidRDefault="005D5BD0" w:rsidP="005D5BD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938D1">
        <w:rPr>
          <w:rFonts w:ascii="Times New Roman" w:hAnsi="Times New Roman" w:cs="Times New Roman"/>
          <w:b/>
          <w:sz w:val="28"/>
        </w:rPr>
        <w:t>Динамика доли налоговых расходов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276"/>
        <w:gridCol w:w="1134"/>
        <w:gridCol w:w="1134"/>
        <w:gridCol w:w="1276"/>
        <w:gridCol w:w="1275"/>
      </w:tblGrid>
      <w:tr w:rsidR="005D5BD0" w:rsidRPr="000938D1" w:rsidTr="005F4369">
        <w:trPr>
          <w:trHeight w:val="4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Налоговые доходы, </w:t>
            </w:r>
            <w:proofErr w:type="spellStart"/>
            <w:r w:rsidRPr="000938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тыс.руб</w:t>
            </w:r>
            <w:proofErr w:type="spellEnd"/>
            <w:r w:rsidRPr="000938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Налоговые расходы, тыс. руб.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Доля выпадающих доходов, %</w:t>
            </w:r>
          </w:p>
        </w:tc>
      </w:tr>
      <w:tr w:rsidR="005D5BD0" w:rsidRPr="000938D1" w:rsidTr="005F4369">
        <w:trPr>
          <w:trHeight w:val="48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земельному налогу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по налогу на имущество </w:t>
            </w:r>
            <w:proofErr w:type="spellStart"/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физ.лиц</w:t>
            </w:r>
            <w:proofErr w:type="spellEnd"/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земельному налогу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по налогу на имущество </w:t>
            </w:r>
            <w:proofErr w:type="spellStart"/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физ.лиц</w:t>
            </w:r>
            <w:proofErr w:type="spellEnd"/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</w:p>
        </w:tc>
      </w:tr>
      <w:tr w:rsidR="005D5BD0" w:rsidRPr="000938D1" w:rsidTr="005F4369">
        <w:trPr>
          <w:trHeight w:val="697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Одиноко проживающие пенсионеры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Семьи опекунов (попечителей)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Дети - сироты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Одиноко проживающие пенсионеры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Семьи опекунов (попечителей)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Дети - сироты</w:t>
            </w:r>
          </w:p>
        </w:tc>
      </w:tr>
      <w:tr w:rsidR="005D5BD0" w:rsidRPr="000938D1" w:rsidTr="005F436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0938D1" w:rsidRDefault="005D5BD0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0938D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8</w:t>
            </w:r>
          </w:p>
        </w:tc>
      </w:tr>
      <w:tr w:rsidR="005D5BD0" w:rsidRPr="000938D1" w:rsidTr="005F436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2019г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324 557,50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0,0594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0,0008</w:t>
            </w:r>
          </w:p>
        </w:tc>
      </w:tr>
      <w:tr w:rsidR="005D5BD0" w:rsidRPr="000938D1" w:rsidTr="005F436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lastRenderedPageBreak/>
              <w:t>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281 169,10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0,0009</w:t>
            </w:r>
          </w:p>
        </w:tc>
      </w:tr>
      <w:tr w:rsidR="005D5BD0" w:rsidRPr="000938D1" w:rsidTr="005F436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2017г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237 846,50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0,1505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0,0009</w:t>
            </w:r>
          </w:p>
        </w:tc>
      </w:tr>
      <w:tr w:rsidR="005D5BD0" w:rsidRPr="000938D1" w:rsidTr="005F436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2016г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238 470,90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438,8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0,0004</w:t>
            </w:r>
          </w:p>
        </w:tc>
      </w:tr>
      <w:tr w:rsidR="005D5BD0" w:rsidRPr="000938D1" w:rsidTr="005F436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2015г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233 891,30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406,6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0,1738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0,0000</w:t>
            </w:r>
          </w:p>
        </w:tc>
      </w:tr>
      <w:tr w:rsidR="005D5BD0" w:rsidRPr="000938D1" w:rsidTr="005F436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BD0" w:rsidRPr="005D5BD0" w:rsidRDefault="005D5BD0" w:rsidP="005F436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2014г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237 757,50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5D5BD0" w:rsidRDefault="005D5BD0" w:rsidP="005F4369">
            <w:pPr>
              <w:pStyle w:val="a3"/>
              <w:jc w:val="right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0,1661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BD0" w:rsidRPr="005D5BD0" w:rsidRDefault="005D5BD0" w:rsidP="005F436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5D5BD0">
              <w:rPr>
                <w:rFonts w:ascii="Times New Roman" w:hAnsi="Times New Roman" w:cs="Times New Roman"/>
                <w:sz w:val="20"/>
              </w:rPr>
              <w:t>0,0000</w:t>
            </w:r>
          </w:p>
        </w:tc>
      </w:tr>
    </w:tbl>
    <w:p w:rsidR="00DC2F9F" w:rsidRDefault="00DC2F9F" w:rsidP="005D5BD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5D5BD0" w:rsidRDefault="005D5BD0" w:rsidP="005D5BD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938D1">
        <w:rPr>
          <w:rFonts w:ascii="Times New Roman" w:hAnsi="Times New Roman" w:cs="Times New Roman"/>
          <w:sz w:val="24"/>
        </w:rPr>
        <w:t>В 201</w:t>
      </w:r>
      <w:r>
        <w:rPr>
          <w:rFonts w:ascii="Times New Roman" w:hAnsi="Times New Roman" w:cs="Times New Roman"/>
          <w:sz w:val="24"/>
        </w:rPr>
        <w:t>4</w:t>
      </w:r>
      <w:r w:rsidRPr="000938D1">
        <w:rPr>
          <w:rFonts w:ascii="Times New Roman" w:hAnsi="Times New Roman" w:cs="Times New Roman"/>
          <w:sz w:val="24"/>
        </w:rPr>
        <w:t xml:space="preserve"> и 201</w:t>
      </w:r>
      <w:r>
        <w:rPr>
          <w:rFonts w:ascii="Times New Roman" w:hAnsi="Times New Roman" w:cs="Times New Roman"/>
          <w:sz w:val="24"/>
        </w:rPr>
        <w:t>5</w:t>
      </w:r>
      <w:r w:rsidRPr="000938D1">
        <w:rPr>
          <w:rFonts w:ascii="Times New Roman" w:hAnsi="Times New Roman" w:cs="Times New Roman"/>
          <w:sz w:val="24"/>
        </w:rPr>
        <w:t xml:space="preserve"> годах сумма налоговых расходов по детям – сиротам была  незначительна (менее 1 тыс. рублей!)</w:t>
      </w:r>
      <w:r w:rsidR="001A4B02" w:rsidRPr="001A4B02">
        <w:rPr>
          <w:rFonts w:ascii="Times New Roman" w:hAnsi="Times New Roman" w:cs="Times New Roman"/>
          <w:sz w:val="24"/>
        </w:rPr>
        <w:t xml:space="preserve"> </w:t>
      </w:r>
      <w:r w:rsidR="001A4B02">
        <w:rPr>
          <w:rFonts w:ascii="Times New Roman" w:hAnsi="Times New Roman" w:cs="Times New Roman"/>
          <w:sz w:val="24"/>
        </w:rPr>
        <w:t>и</w:t>
      </w:r>
      <w:r w:rsidRPr="000938D1">
        <w:rPr>
          <w:rFonts w:ascii="Times New Roman" w:hAnsi="Times New Roman" w:cs="Times New Roman"/>
          <w:sz w:val="24"/>
        </w:rPr>
        <w:t xml:space="preserve"> в отчетности не отражалась. Рост показателя 2016 года по одиноко проживающим пенсионерам связан с переоценкой земель населенных пунктов и ростом кадастровой стоимости земли, </w:t>
      </w:r>
      <w:r w:rsidR="00BD5E98">
        <w:rPr>
          <w:rFonts w:ascii="Times New Roman" w:hAnsi="Times New Roman" w:cs="Times New Roman"/>
          <w:sz w:val="24"/>
        </w:rPr>
        <w:t>и,</w:t>
      </w:r>
      <w:r w:rsidRPr="000938D1">
        <w:rPr>
          <w:rFonts w:ascii="Times New Roman" w:hAnsi="Times New Roman" w:cs="Times New Roman"/>
          <w:sz w:val="24"/>
        </w:rPr>
        <w:t xml:space="preserve"> соответственно</w:t>
      </w:r>
      <w:r w:rsidR="00BD5E98">
        <w:rPr>
          <w:rFonts w:ascii="Times New Roman" w:hAnsi="Times New Roman" w:cs="Times New Roman"/>
          <w:sz w:val="24"/>
        </w:rPr>
        <w:t>,</w:t>
      </w:r>
      <w:r w:rsidRPr="000938D1">
        <w:rPr>
          <w:rFonts w:ascii="Times New Roman" w:hAnsi="Times New Roman" w:cs="Times New Roman"/>
          <w:sz w:val="24"/>
        </w:rPr>
        <w:t xml:space="preserve"> ростом налога.</w:t>
      </w:r>
      <w:r>
        <w:rPr>
          <w:rFonts w:ascii="Times New Roman" w:hAnsi="Times New Roman" w:cs="Times New Roman"/>
          <w:sz w:val="24"/>
        </w:rPr>
        <w:t xml:space="preserve"> Снижение показателя в 2019 году по одиноко проживающим пенсионерам связано с введение</w:t>
      </w:r>
      <w:r w:rsidR="00334BB1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федеральных льгот</w:t>
      </w:r>
      <w:r w:rsidR="00AC24D5">
        <w:rPr>
          <w:rFonts w:ascii="Times New Roman" w:hAnsi="Times New Roman" w:cs="Times New Roman"/>
          <w:sz w:val="24"/>
        </w:rPr>
        <w:t xml:space="preserve"> по земельному налогу</w:t>
      </w:r>
      <w:r>
        <w:rPr>
          <w:rFonts w:ascii="Times New Roman" w:hAnsi="Times New Roman" w:cs="Times New Roman"/>
          <w:sz w:val="24"/>
        </w:rPr>
        <w:t>.</w:t>
      </w:r>
    </w:p>
    <w:p w:rsidR="00E91AE5" w:rsidRPr="000938D1" w:rsidRDefault="00E91AE5" w:rsidP="00E91AE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целом же  доля выпадающих доходов в течение 6-ти лет не превышает показателя 0,2%, что соответствует плановому значению целевого показателя муниципальной программы «Управление муниципальными финансами Промышленновского округа» (п.1.4 </w:t>
      </w:r>
      <w:r w:rsidRPr="006C0EFF">
        <w:rPr>
          <w:rFonts w:ascii="Times New Roman" w:hAnsi="Times New Roman" w:cs="Times New Roman"/>
          <w:sz w:val="24"/>
        </w:rPr>
        <w:t>Сведений о планируемых  значениях целевых показателей (индикаторов) муниципальной программы</w:t>
      </w:r>
      <w:r>
        <w:rPr>
          <w:rFonts w:ascii="Times New Roman" w:hAnsi="Times New Roman" w:cs="Times New Roman"/>
          <w:sz w:val="24"/>
        </w:rPr>
        <w:t xml:space="preserve">). </w:t>
      </w:r>
    </w:p>
    <w:p w:rsidR="005D5BD0" w:rsidRPr="00EB3E31" w:rsidRDefault="00EB3E31" w:rsidP="001D7D6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Целевые </w:t>
      </w:r>
      <w:r w:rsidRPr="00EB3E31">
        <w:rPr>
          <w:rFonts w:ascii="Times New Roman" w:hAnsi="Times New Roman" w:cs="Times New Roman"/>
          <w:sz w:val="24"/>
        </w:rPr>
        <w:t>показател</w:t>
      </w:r>
      <w:r>
        <w:rPr>
          <w:rFonts w:ascii="Times New Roman" w:hAnsi="Times New Roman" w:cs="Times New Roman"/>
          <w:sz w:val="24"/>
        </w:rPr>
        <w:t>и</w:t>
      </w:r>
      <w:r w:rsidR="008C7B4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муниципальной программы </w:t>
      </w:r>
      <w:r w:rsidRPr="00EE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"Социальная поддержка населения Промышленновского муниципального округа»</w:t>
      </w:r>
      <w:r>
        <w:rPr>
          <w:rFonts w:ascii="Times New Roman" w:hAnsi="Times New Roman" w:cs="Times New Roman"/>
          <w:sz w:val="24"/>
        </w:rPr>
        <w:t xml:space="preserve"> характеризуют долю физических лиц льготной категории, </w:t>
      </w:r>
      <w:r w:rsidR="00DC2F9F">
        <w:rPr>
          <w:rFonts w:ascii="Times New Roman" w:hAnsi="Times New Roman" w:cs="Times New Roman"/>
          <w:sz w:val="24"/>
        </w:rPr>
        <w:t xml:space="preserve">воспользовавшихся </w:t>
      </w:r>
      <w:r>
        <w:rPr>
          <w:rFonts w:ascii="Times New Roman" w:hAnsi="Times New Roman" w:cs="Times New Roman"/>
          <w:sz w:val="24"/>
        </w:rPr>
        <w:t>льгот</w:t>
      </w:r>
      <w:r w:rsidR="00DC2F9F">
        <w:rPr>
          <w:rFonts w:ascii="Times New Roman" w:hAnsi="Times New Roman" w:cs="Times New Roman"/>
          <w:sz w:val="24"/>
        </w:rPr>
        <w:t xml:space="preserve">ой </w:t>
      </w:r>
      <w:r w:rsidR="008C7B4C">
        <w:rPr>
          <w:rFonts w:ascii="Times New Roman" w:hAnsi="Times New Roman" w:cs="Times New Roman"/>
          <w:sz w:val="24"/>
        </w:rPr>
        <w:t xml:space="preserve">согласно </w:t>
      </w:r>
      <w:r w:rsidR="00DC2F9F">
        <w:rPr>
          <w:rFonts w:ascii="Times New Roman" w:hAnsi="Times New Roman" w:cs="Times New Roman"/>
          <w:sz w:val="24"/>
        </w:rPr>
        <w:t xml:space="preserve">нормативно-правовых актов об установлении местных налогов </w:t>
      </w:r>
      <w:r w:rsidR="008C7B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 </w:t>
      </w:r>
      <w:r w:rsidR="008C7B4C">
        <w:rPr>
          <w:rFonts w:ascii="Times New Roman" w:hAnsi="Times New Roman" w:cs="Times New Roman"/>
          <w:sz w:val="24"/>
        </w:rPr>
        <w:t xml:space="preserve">общему количеству физических лиц </w:t>
      </w:r>
      <w:r w:rsidR="00DC2F9F">
        <w:rPr>
          <w:rFonts w:ascii="Times New Roman" w:hAnsi="Times New Roman" w:cs="Times New Roman"/>
          <w:sz w:val="24"/>
        </w:rPr>
        <w:t>соответствующей</w:t>
      </w:r>
      <w:r w:rsidR="008C7B4C">
        <w:rPr>
          <w:rFonts w:ascii="Times New Roman" w:hAnsi="Times New Roman" w:cs="Times New Roman"/>
          <w:sz w:val="24"/>
        </w:rPr>
        <w:t xml:space="preserve"> категории. </w:t>
      </w:r>
    </w:p>
    <w:p w:rsidR="001D7D6D" w:rsidRPr="00EB3E31" w:rsidRDefault="001D7D6D" w:rsidP="001D7D6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B3E31">
        <w:rPr>
          <w:rFonts w:ascii="Times New Roman" w:hAnsi="Times New Roman" w:cs="Times New Roman"/>
          <w:sz w:val="24"/>
        </w:rPr>
        <w:t>Планов</w:t>
      </w:r>
      <w:r w:rsidR="006C0EFF">
        <w:rPr>
          <w:rFonts w:ascii="Times New Roman" w:hAnsi="Times New Roman" w:cs="Times New Roman"/>
          <w:sz w:val="24"/>
        </w:rPr>
        <w:t>ые</w:t>
      </w:r>
      <w:r w:rsidRPr="00EB3E31">
        <w:rPr>
          <w:rFonts w:ascii="Times New Roman" w:hAnsi="Times New Roman" w:cs="Times New Roman"/>
          <w:sz w:val="24"/>
        </w:rPr>
        <w:t xml:space="preserve"> значени</w:t>
      </w:r>
      <w:r w:rsidR="006C0EFF">
        <w:rPr>
          <w:rFonts w:ascii="Times New Roman" w:hAnsi="Times New Roman" w:cs="Times New Roman"/>
          <w:sz w:val="24"/>
        </w:rPr>
        <w:t>я</w:t>
      </w:r>
      <w:r w:rsidRPr="00EB3E31">
        <w:rPr>
          <w:rFonts w:ascii="Times New Roman" w:hAnsi="Times New Roman" w:cs="Times New Roman"/>
          <w:sz w:val="24"/>
        </w:rPr>
        <w:t xml:space="preserve"> целев</w:t>
      </w:r>
      <w:r w:rsidR="006C0EFF">
        <w:rPr>
          <w:rFonts w:ascii="Times New Roman" w:hAnsi="Times New Roman" w:cs="Times New Roman"/>
          <w:sz w:val="24"/>
        </w:rPr>
        <w:t>ых</w:t>
      </w:r>
      <w:r w:rsidRPr="00EB3E31">
        <w:rPr>
          <w:rFonts w:ascii="Times New Roman" w:hAnsi="Times New Roman" w:cs="Times New Roman"/>
          <w:sz w:val="24"/>
        </w:rPr>
        <w:t xml:space="preserve"> показател</w:t>
      </w:r>
      <w:r w:rsidR="006C0EFF">
        <w:rPr>
          <w:rFonts w:ascii="Times New Roman" w:hAnsi="Times New Roman" w:cs="Times New Roman"/>
          <w:sz w:val="24"/>
        </w:rPr>
        <w:t>ей</w:t>
      </w:r>
      <w:r w:rsidRPr="00EB3E31">
        <w:rPr>
          <w:rFonts w:ascii="Times New Roman" w:hAnsi="Times New Roman" w:cs="Times New Roman"/>
          <w:sz w:val="24"/>
        </w:rPr>
        <w:t xml:space="preserve"> </w:t>
      </w:r>
      <w:r w:rsidR="006C0EFF">
        <w:rPr>
          <w:rFonts w:ascii="Times New Roman" w:hAnsi="Times New Roman" w:cs="Times New Roman"/>
          <w:sz w:val="24"/>
        </w:rPr>
        <w:t xml:space="preserve">п.1.33 – п.1.36 </w:t>
      </w:r>
      <w:r w:rsidR="006C0EFF" w:rsidRPr="00EB3E31">
        <w:rPr>
          <w:rFonts w:ascii="Times New Roman" w:hAnsi="Times New Roman" w:cs="Times New Roman"/>
          <w:sz w:val="24"/>
        </w:rPr>
        <w:t xml:space="preserve"> </w:t>
      </w:r>
      <w:r w:rsidRPr="006C0EFF">
        <w:rPr>
          <w:rFonts w:ascii="Times New Roman" w:hAnsi="Times New Roman" w:cs="Times New Roman"/>
          <w:sz w:val="24"/>
        </w:rPr>
        <w:t>Сведений о планируемых  значениях целевых показателей (индикаторов) муниципальной программы</w:t>
      </w:r>
      <w:r w:rsidRPr="00EB3E31">
        <w:rPr>
          <w:rFonts w:ascii="Times New Roman" w:hAnsi="Times New Roman" w:cs="Times New Roman"/>
          <w:sz w:val="24"/>
        </w:rPr>
        <w:t xml:space="preserve"> определен</w:t>
      </w:r>
      <w:r w:rsidR="00C22F7B">
        <w:rPr>
          <w:rFonts w:ascii="Times New Roman" w:hAnsi="Times New Roman" w:cs="Times New Roman"/>
          <w:sz w:val="24"/>
        </w:rPr>
        <w:t>ы</w:t>
      </w:r>
      <w:r w:rsidRPr="00EB3E31">
        <w:rPr>
          <w:rFonts w:ascii="Times New Roman" w:hAnsi="Times New Roman" w:cs="Times New Roman"/>
          <w:sz w:val="24"/>
        </w:rPr>
        <w:t xml:space="preserve"> на уровне </w:t>
      </w:r>
      <w:r w:rsidR="006C0EFF" w:rsidRPr="006C0EFF">
        <w:rPr>
          <w:rFonts w:ascii="Times New Roman" w:hAnsi="Times New Roman" w:cs="Times New Roman"/>
          <w:sz w:val="24"/>
        </w:rPr>
        <w:t>&gt;</w:t>
      </w:r>
      <w:r w:rsidRPr="00EB3E31">
        <w:rPr>
          <w:rFonts w:ascii="Times New Roman" w:hAnsi="Times New Roman" w:cs="Times New Roman"/>
          <w:b/>
          <w:sz w:val="24"/>
        </w:rPr>
        <w:t>0.</w:t>
      </w:r>
      <w:r w:rsidRPr="00EB3E31">
        <w:rPr>
          <w:rFonts w:ascii="Times New Roman" w:hAnsi="Times New Roman" w:cs="Times New Roman"/>
          <w:sz w:val="24"/>
        </w:rPr>
        <w:t xml:space="preserve"> </w:t>
      </w:r>
      <w:r w:rsidR="00037053">
        <w:rPr>
          <w:rFonts w:ascii="Times New Roman" w:hAnsi="Times New Roman" w:cs="Times New Roman"/>
          <w:sz w:val="24"/>
        </w:rPr>
        <w:t>Как показали результаты оценки, в</w:t>
      </w:r>
      <w:r w:rsidR="00CC1FF3">
        <w:rPr>
          <w:rFonts w:ascii="Times New Roman" w:hAnsi="Times New Roman" w:cs="Times New Roman"/>
          <w:sz w:val="24"/>
        </w:rPr>
        <w:t xml:space="preserve"> качестве критерия оценки данный уровень показателя является не информативным, т.к. даже при низкой численности воспользовавшихся льготой</w:t>
      </w:r>
      <w:r w:rsidR="00037053">
        <w:rPr>
          <w:rFonts w:ascii="Times New Roman" w:hAnsi="Times New Roman" w:cs="Times New Roman"/>
          <w:sz w:val="24"/>
        </w:rPr>
        <w:t xml:space="preserve"> (1 человек)</w:t>
      </w:r>
      <w:r w:rsidR="00CC1FF3">
        <w:rPr>
          <w:rFonts w:ascii="Times New Roman" w:hAnsi="Times New Roman" w:cs="Times New Roman"/>
          <w:sz w:val="24"/>
        </w:rPr>
        <w:t xml:space="preserve"> целевое значение индикатора будет превышать </w:t>
      </w:r>
      <w:r w:rsidR="00037053">
        <w:rPr>
          <w:rFonts w:ascii="Times New Roman" w:hAnsi="Times New Roman" w:cs="Times New Roman"/>
          <w:sz w:val="24"/>
        </w:rPr>
        <w:t>целевой показатель</w:t>
      </w:r>
      <w:r w:rsidR="00CC1FF3">
        <w:rPr>
          <w:rFonts w:ascii="Times New Roman" w:hAnsi="Times New Roman" w:cs="Times New Roman"/>
          <w:sz w:val="24"/>
        </w:rPr>
        <w:t>.</w:t>
      </w:r>
    </w:p>
    <w:p w:rsidR="009071CF" w:rsidRDefault="004841AB" w:rsidP="009071C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результате</w:t>
      </w:r>
      <w:r w:rsidR="00037053">
        <w:rPr>
          <w:rFonts w:ascii="Times New Roman" w:hAnsi="Times New Roman" w:cs="Times New Roman"/>
          <w:sz w:val="24"/>
        </w:rPr>
        <w:t xml:space="preserve"> проведенной </w:t>
      </w:r>
      <w:r>
        <w:rPr>
          <w:rFonts w:ascii="Times New Roman" w:hAnsi="Times New Roman" w:cs="Times New Roman"/>
          <w:sz w:val="24"/>
        </w:rPr>
        <w:t xml:space="preserve">оценки </w:t>
      </w:r>
      <w:r w:rsidR="009071CF" w:rsidRPr="009071CF">
        <w:rPr>
          <w:rFonts w:ascii="Times New Roman" w:hAnsi="Times New Roman" w:cs="Times New Roman"/>
          <w:sz w:val="24"/>
        </w:rPr>
        <w:t>фактические показатели  (</w:t>
      </w:r>
      <w:proofErr w:type="gramStart"/>
      <w:r w:rsidR="009071CF" w:rsidRPr="009071CF">
        <w:rPr>
          <w:rFonts w:ascii="Times New Roman" w:hAnsi="Times New Roman" w:cs="Times New Roman"/>
          <w:sz w:val="24"/>
          <w:lang w:val="en-US"/>
        </w:rPr>
        <w:t>D</w:t>
      </w:r>
      <w:proofErr w:type="gramEnd"/>
      <w:r w:rsidR="009071CF" w:rsidRPr="009071CF">
        <w:rPr>
          <w:rFonts w:ascii="Times New Roman" w:hAnsi="Times New Roman" w:cs="Times New Roman"/>
          <w:sz w:val="20"/>
        </w:rPr>
        <w:t>факт</w:t>
      </w:r>
      <w:r w:rsidR="009071CF" w:rsidRPr="009071CF">
        <w:rPr>
          <w:rFonts w:ascii="Times New Roman" w:hAnsi="Times New Roman" w:cs="Times New Roman"/>
          <w:sz w:val="24"/>
        </w:rPr>
        <w:t xml:space="preserve">)  налоговых расходов за 2019 год </w:t>
      </w:r>
      <w:r>
        <w:rPr>
          <w:rFonts w:ascii="Times New Roman" w:hAnsi="Times New Roman" w:cs="Times New Roman"/>
          <w:sz w:val="24"/>
        </w:rPr>
        <w:t xml:space="preserve">(за исключением показателей по ветеранам и инвалидам Великой Отечественной войны) </w:t>
      </w:r>
      <w:r w:rsidR="009071CF" w:rsidRPr="009071CF">
        <w:rPr>
          <w:rFonts w:ascii="Times New Roman" w:hAnsi="Times New Roman" w:cs="Times New Roman"/>
          <w:sz w:val="24"/>
        </w:rPr>
        <w:t>выше планируемого значения целевого показателя</w:t>
      </w:r>
      <w:r w:rsidR="009071CF">
        <w:rPr>
          <w:rFonts w:ascii="Times New Roman" w:hAnsi="Times New Roman" w:cs="Times New Roman"/>
          <w:sz w:val="24"/>
        </w:rPr>
        <w:t xml:space="preserve"> (таблицы №№ 9 – 11)</w:t>
      </w:r>
      <w:r w:rsidR="009071CF" w:rsidRPr="009071CF">
        <w:rPr>
          <w:rFonts w:ascii="Times New Roman" w:hAnsi="Times New Roman" w:cs="Times New Roman"/>
          <w:sz w:val="24"/>
        </w:rPr>
        <w:t>.</w:t>
      </w:r>
    </w:p>
    <w:p w:rsidR="009071CF" w:rsidRDefault="009071CF" w:rsidP="009071C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071CF" w:rsidRDefault="009071CF" w:rsidP="009071CF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</w:rPr>
      </w:pPr>
      <w:r w:rsidRPr="009071CF">
        <w:rPr>
          <w:rFonts w:ascii="Times New Roman" w:hAnsi="Times New Roman" w:cs="Times New Roman"/>
          <w:sz w:val="24"/>
        </w:rPr>
        <w:t>Таблица №9</w:t>
      </w:r>
    </w:p>
    <w:p w:rsidR="009071CF" w:rsidRPr="009071CF" w:rsidRDefault="009071CF" w:rsidP="009071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071CF">
        <w:rPr>
          <w:rFonts w:ascii="Times New Roman" w:hAnsi="Times New Roman" w:cs="Times New Roman"/>
          <w:b/>
          <w:sz w:val="28"/>
        </w:rPr>
        <w:t>Результат оценки вклада льгот в изменение значения показателя (</w:t>
      </w:r>
      <w:r>
        <w:rPr>
          <w:rFonts w:ascii="Times New Roman" w:hAnsi="Times New Roman" w:cs="Times New Roman"/>
          <w:b/>
          <w:sz w:val="28"/>
        </w:rPr>
        <w:t>п.1.33</w:t>
      </w:r>
      <w:r w:rsidRPr="009071CF">
        <w:rPr>
          <w:rFonts w:ascii="Times New Roman" w:hAnsi="Times New Roman" w:cs="Times New Roman"/>
          <w:b/>
          <w:sz w:val="28"/>
        </w:rPr>
        <w:t>) достижения целей муниципальной программы</w:t>
      </w:r>
      <w:r>
        <w:rPr>
          <w:rFonts w:ascii="Times New Roman" w:hAnsi="Times New Roman" w:cs="Times New Roman"/>
          <w:b/>
          <w:sz w:val="28"/>
        </w:rPr>
        <w:t xml:space="preserve"> по </w:t>
      </w:r>
      <w:r w:rsidR="004841AB" w:rsidRPr="00484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одиноко проживающим пенсионерам по старости (женщинам, достигших возраста 55 лет, мужчин, достигших возраста 60 лет)</w:t>
      </w:r>
    </w:p>
    <w:p w:rsidR="00334BB1" w:rsidRPr="009071CF" w:rsidRDefault="00334BB1" w:rsidP="009071CF">
      <w:pPr>
        <w:pStyle w:val="a3"/>
        <w:shd w:val="clear" w:color="auto" w:fill="FFFFFF" w:themeFill="background1"/>
        <w:ind w:firstLine="567"/>
        <w:jc w:val="right"/>
        <w:rPr>
          <w:rFonts w:ascii="Times New Roman" w:hAnsi="Times New Roman" w:cs="Times New Roman"/>
          <w:sz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75"/>
        <w:gridCol w:w="2693"/>
        <w:gridCol w:w="2977"/>
        <w:gridCol w:w="2268"/>
      </w:tblGrid>
      <w:tr w:rsidR="00334BB1" w:rsidRPr="00334BB1" w:rsidTr="004015BC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334BB1" w:rsidP="0033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4841AB" w:rsidP="0033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одиноко проживающие пенсионеры по старости (женщины, достигшие возраста 55 лет, мужчины, достигшие возраста 60 лет)</w:t>
            </w:r>
          </w:p>
        </w:tc>
      </w:tr>
      <w:tr w:rsidR="00334BB1" w:rsidRPr="00334BB1" w:rsidTr="004015BC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B1" w:rsidRPr="00334BB1" w:rsidRDefault="00334BB1" w:rsidP="0033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334BB1" w:rsidP="0033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DC2F9F" w:rsidP="0033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</w:tr>
      <w:tr w:rsidR="004015BC" w:rsidRPr="00334BB1" w:rsidTr="004015BC">
        <w:trPr>
          <w:trHeight w:val="70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BC" w:rsidRPr="00334BB1" w:rsidRDefault="004015BC" w:rsidP="0033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BC" w:rsidRPr="00334BB1" w:rsidRDefault="004015BC" w:rsidP="005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численность лиц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льготной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BC" w:rsidRPr="00334BB1" w:rsidRDefault="004015BC" w:rsidP="005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воспользовавшихся льготой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BC" w:rsidRPr="00334BB1" w:rsidRDefault="004015BC" w:rsidP="0033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4BB1" w:rsidRPr="00334BB1" w:rsidTr="004015BC">
        <w:trPr>
          <w:trHeight w:val="417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334BB1" w:rsidP="00334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нормативный показатель (определенный в </w:t>
            </w:r>
            <w:proofErr w:type="spellStart"/>
            <w:r w:rsidRPr="00334B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мун.программе</w:t>
            </w:r>
            <w:proofErr w:type="spellEnd"/>
            <w:r w:rsidRPr="00334B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9071CF" w:rsidP="004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&gt;</w:t>
            </w:r>
            <w:r w:rsidR="00334BB1" w:rsidRPr="00334B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334BB1" w:rsidRPr="00334BB1" w:rsidTr="000270D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334BB1" w:rsidP="0033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334BB1" w:rsidP="0033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lang w:eastAsia="ru-RU"/>
              </w:rPr>
              <w:t>1 792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334BB1" w:rsidP="0033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1" w:rsidRPr="000270D4" w:rsidRDefault="00DC2F9F" w:rsidP="00D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7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334BB1" w:rsidRPr="00027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  <w:r w:rsidRPr="000270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34BB1" w:rsidRPr="00334BB1" w:rsidTr="000270D4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1" w:rsidRPr="00334BB1" w:rsidRDefault="00334BB1" w:rsidP="0033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1" w:rsidRPr="00334BB1" w:rsidRDefault="00334BB1" w:rsidP="0033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1" w:rsidRPr="00334BB1" w:rsidRDefault="00334BB1" w:rsidP="0033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1" w:rsidRPr="000270D4" w:rsidRDefault="00DC2F9F" w:rsidP="00D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70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</w:t>
            </w:r>
            <w:r w:rsidR="00334BB1" w:rsidRPr="000270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654</w:t>
            </w:r>
            <w:r w:rsidRPr="000270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334BB1" w:rsidRPr="00334BB1" w:rsidTr="004015BC">
        <w:trPr>
          <w:trHeight w:val="31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1" w:rsidRPr="00334BB1" w:rsidRDefault="00334BB1" w:rsidP="00334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оценка вклада льгот (S)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1" w:rsidRPr="00334BB1" w:rsidRDefault="00334BB1" w:rsidP="00DC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C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DC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34BB1" w:rsidRPr="00334BB1" w:rsidTr="004015BC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1" w:rsidRPr="00334BB1" w:rsidRDefault="00334BB1" w:rsidP="00334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нормативный показатель оценки (</w:t>
            </w:r>
            <w:proofErr w:type="spellStart"/>
            <w:r w:rsidRPr="00334B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Sнорм</w:t>
            </w:r>
            <w:proofErr w:type="spellEnd"/>
            <w:r w:rsidRPr="00334B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1" w:rsidRPr="00334BB1" w:rsidRDefault="00334BB1" w:rsidP="004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-0,779</w:t>
            </w:r>
            <w:r w:rsidR="00410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410FAD" w:rsidRDefault="00DC2F9F" w:rsidP="00DC2F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Фактический показатель </w:t>
      </w:r>
      <w:r w:rsidR="00410FAD" w:rsidRPr="009071CF">
        <w:rPr>
          <w:rFonts w:ascii="Times New Roman" w:hAnsi="Times New Roman" w:cs="Times New Roman"/>
          <w:sz w:val="24"/>
        </w:rPr>
        <w:t>(</w:t>
      </w:r>
      <w:proofErr w:type="gramStart"/>
      <w:r w:rsidR="00410FAD" w:rsidRPr="009071CF">
        <w:rPr>
          <w:rFonts w:ascii="Times New Roman" w:hAnsi="Times New Roman" w:cs="Times New Roman"/>
          <w:sz w:val="24"/>
          <w:lang w:val="en-US"/>
        </w:rPr>
        <w:t>D</w:t>
      </w:r>
      <w:proofErr w:type="gramEnd"/>
      <w:r w:rsidR="00410FAD" w:rsidRPr="009071CF">
        <w:rPr>
          <w:rFonts w:ascii="Times New Roman" w:hAnsi="Times New Roman" w:cs="Times New Roman"/>
          <w:sz w:val="20"/>
        </w:rPr>
        <w:t>факт</w:t>
      </w:r>
      <w:r w:rsidR="00410FAD" w:rsidRPr="009071CF">
        <w:rPr>
          <w:rFonts w:ascii="Times New Roman" w:hAnsi="Times New Roman" w:cs="Times New Roman"/>
          <w:sz w:val="24"/>
        </w:rPr>
        <w:t xml:space="preserve">)  </w:t>
      </w:r>
      <w:r>
        <w:rPr>
          <w:rFonts w:ascii="Times New Roman" w:hAnsi="Times New Roman" w:cs="Times New Roman"/>
          <w:sz w:val="24"/>
        </w:rPr>
        <w:t>по одиноко проживающим пенсионерам за 2019 год сложился на уровне 0,2874</w:t>
      </w:r>
      <w:r w:rsidR="00410FAD">
        <w:rPr>
          <w:rFonts w:ascii="Times New Roman" w:hAnsi="Times New Roman" w:cs="Times New Roman"/>
          <w:sz w:val="24"/>
        </w:rPr>
        <w:t xml:space="preserve">.  Показатель оценки вклада льгот имеет отрицательное значение (-0,3668), т.к. фактический показатель ниже </w:t>
      </w:r>
      <w:r w:rsidR="00485858">
        <w:rPr>
          <w:rFonts w:ascii="Times New Roman" w:hAnsi="Times New Roman" w:cs="Times New Roman"/>
          <w:sz w:val="24"/>
        </w:rPr>
        <w:t>контрольного</w:t>
      </w:r>
      <w:r w:rsidR="00BD421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D4215" w:rsidRPr="00BD4215">
        <w:rPr>
          <w:rFonts w:ascii="Times New Roman" w:hAnsi="Times New Roman" w:cs="Times New Roman"/>
          <w:sz w:val="24"/>
        </w:rPr>
        <w:t>D</w:t>
      </w:r>
      <w:r w:rsidR="00BD4215" w:rsidRPr="00BD4215">
        <w:rPr>
          <w:rFonts w:ascii="Times New Roman" w:hAnsi="Times New Roman" w:cs="Times New Roman"/>
          <w:sz w:val="24"/>
          <w:vertAlign w:val="subscript"/>
        </w:rPr>
        <w:t>контр</w:t>
      </w:r>
      <w:proofErr w:type="spellEnd"/>
      <w:r w:rsidR="00BD4215">
        <w:rPr>
          <w:rFonts w:ascii="Times New Roman" w:hAnsi="Times New Roman" w:cs="Times New Roman"/>
          <w:sz w:val="24"/>
        </w:rPr>
        <w:t xml:space="preserve"> =0,6542)</w:t>
      </w:r>
      <w:r w:rsidR="00410FAD">
        <w:rPr>
          <w:rFonts w:ascii="Times New Roman" w:hAnsi="Times New Roman" w:cs="Times New Roman"/>
          <w:sz w:val="24"/>
        </w:rPr>
        <w:t xml:space="preserve">. </w:t>
      </w:r>
      <w:r w:rsidR="00060E09">
        <w:rPr>
          <w:rFonts w:ascii="Times New Roman" w:hAnsi="Times New Roman" w:cs="Times New Roman"/>
          <w:sz w:val="24"/>
        </w:rPr>
        <w:t xml:space="preserve">По данным куратора налогового расхода это произошло в результате роста численности одиноко проживающих граждан при одновременном резком падении числа лиц, пользующихся льготой </w:t>
      </w:r>
      <w:r w:rsidR="00486778">
        <w:rPr>
          <w:rFonts w:ascii="Times New Roman" w:hAnsi="Times New Roman" w:cs="Times New Roman"/>
          <w:sz w:val="24"/>
        </w:rPr>
        <w:t>(</w:t>
      </w:r>
      <w:r w:rsidR="00060E09">
        <w:rPr>
          <w:rFonts w:ascii="Times New Roman" w:hAnsi="Times New Roman" w:cs="Times New Roman"/>
          <w:sz w:val="24"/>
        </w:rPr>
        <w:t>результат введения федеральн</w:t>
      </w:r>
      <w:r w:rsidR="00486778">
        <w:rPr>
          <w:rFonts w:ascii="Times New Roman" w:hAnsi="Times New Roman" w:cs="Times New Roman"/>
          <w:sz w:val="24"/>
        </w:rPr>
        <w:t>ой льготы для пенсионеров по земельному налогу)</w:t>
      </w:r>
      <w:r w:rsidR="00060E09">
        <w:rPr>
          <w:rFonts w:ascii="Times New Roman" w:hAnsi="Times New Roman" w:cs="Times New Roman"/>
          <w:sz w:val="24"/>
        </w:rPr>
        <w:t>.</w:t>
      </w:r>
      <w:r w:rsidR="003F7FA4">
        <w:rPr>
          <w:rFonts w:ascii="Times New Roman" w:hAnsi="Times New Roman" w:cs="Times New Roman"/>
          <w:sz w:val="24"/>
        </w:rPr>
        <w:t xml:space="preserve"> </w:t>
      </w:r>
    </w:p>
    <w:p w:rsidR="00DD396F" w:rsidRDefault="00C22F7B" w:rsidP="00DD396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Фактический </w:t>
      </w:r>
      <w:r w:rsidR="00DD396F" w:rsidRPr="006C0EFF">
        <w:rPr>
          <w:rFonts w:ascii="Times New Roman" w:hAnsi="Times New Roman" w:cs="Times New Roman"/>
          <w:sz w:val="24"/>
        </w:rPr>
        <w:t xml:space="preserve">показатель удовлетворяет </w:t>
      </w:r>
      <w:r w:rsidR="00AC24D5">
        <w:rPr>
          <w:rFonts w:ascii="Times New Roman" w:hAnsi="Times New Roman" w:cs="Times New Roman"/>
          <w:sz w:val="24"/>
        </w:rPr>
        <w:t xml:space="preserve">условиям муниципальной </w:t>
      </w:r>
      <w:r w:rsidR="00DD396F" w:rsidRPr="006C0EFF">
        <w:rPr>
          <w:rFonts w:ascii="Times New Roman" w:hAnsi="Times New Roman" w:cs="Times New Roman"/>
          <w:sz w:val="24"/>
        </w:rPr>
        <w:t>программы</w:t>
      </w:r>
      <w:r w:rsidR="00AC24D5">
        <w:rPr>
          <w:rFonts w:ascii="Times New Roman" w:hAnsi="Times New Roman" w:cs="Times New Roman"/>
          <w:sz w:val="24"/>
        </w:rPr>
        <w:t xml:space="preserve"> и способствует достижению целей программы</w:t>
      </w:r>
      <w:r w:rsidR="0003705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 смотря на отрицательное влияние на показатель </w:t>
      </w:r>
      <w:r w:rsidR="002538B4">
        <w:rPr>
          <w:rFonts w:ascii="Times New Roman" w:hAnsi="Times New Roman" w:cs="Times New Roman"/>
          <w:sz w:val="24"/>
        </w:rPr>
        <w:t xml:space="preserve">условий </w:t>
      </w:r>
      <w:r>
        <w:rPr>
          <w:rFonts w:ascii="Times New Roman" w:hAnsi="Times New Roman" w:cs="Times New Roman"/>
          <w:sz w:val="24"/>
        </w:rPr>
        <w:t xml:space="preserve">федерального законодательства. </w:t>
      </w:r>
    </w:p>
    <w:p w:rsidR="0005676B" w:rsidRDefault="0005676B" w:rsidP="00DC2F9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071CF" w:rsidRDefault="009071CF" w:rsidP="009071CF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</w:rPr>
      </w:pPr>
      <w:r w:rsidRPr="009071CF">
        <w:rPr>
          <w:rFonts w:ascii="Times New Roman" w:hAnsi="Times New Roman" w:cs="Times New Roman"/>
          <w:sz w:val="24"/>
        </w:rPr>
        <w:t>Таблица №10</w:t>
      </w:r>
    </w:p>
    <w:p w:rsidR="00334BB1" w:rsidRDefault="009071CF" w:rsidP="009071CF">
      <w:pPr>
        <w:pStyle w:val="a3"/>
        <w:ind w:firstLine="567"/>
        <w:jc w:val="center"/>
        <w:rPr>
          <w:rFonts w:ascii="Times New Roman" w:hAnsi="Times New Roman" w:cs="Times New Roman"/>
          <w:sz w:val="24"/>
          <w:highlight w:val="yellow"/>
        </w:rPr>
      </w:pPr>
      <w:r w:rsidRPr="009071CF">
        <w:rPr>
          <w:rFonts w:ascii="Times New Roman" w:hAnsi="Times New Roman" w:cs="Times New Roman"/>
          <w:b/>
          <w:sz w:val="28"/>
        </w:rPr>
        <w:t>Результат оценки вклада льгот в изменение значения показателя (</w:t>
      </w:r>
      <w:r>
        <w:rPr>
          <w:rFonts w:ascii="Times New Roman" w:hAnsi="Times New Roman" w:cs="Times New Roman"/>
          <w:b/>
          <w:sz w:val="28"/>
        </w:rPr>
        <w:t>п.1.35</w:t>
      </w:r>
      <w:r w:rsidRPr="009071CF">
        <w:rPr>
          <w:rFonts w:ascii="Times New Roman" w:hAnsi="Times New Roman" w:cs="Times New Roman"/>
          <w:b/>
          <w:sz w:val="28"/>
        </w:rPr>
        <w:t>) достижения целей муниципальной программы</w:t>
      </w:r>
      <w:r>
        <w:rPr>
          <w:rFonts w:ascii="Times New Roman" w:hAnsi="Times New Roman" w:cs="Times New Roman"/>
          <w:b/>
          <w:sz w:val="28"/>
        </w:rPr>
        <w:t xml:space="preserve"> по семьям опекунов (попечителей)</w:t>
      </w:r>
    </w:p>
    <w:p w:rsidR="009071CF" w:rsidRPr="009071CF" w:rsidRDefault="009071CF" w:rsidP="009071CF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75"/>
        <w:gridCol w:w="2693"/>
        <w:gridCol w:w="2977"/>
        <w:gridCol w:w="2268"/>
      </w:tblGrid>
      <w:tr w:rsidR="00334BB1" w:rsidRPr="00334BB1" w:rsidTr="005F4369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334BB1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4BB1" w:rsidRPr="00334BB1" w:rsidRDefault="004841AB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1AB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семьи опекунов (попечителей)</w:t>
            </w:r>
          </w:p>
        </w:tc>
      </w:tr>
      <w:tr w:rsidR="00334BB1" w:rsidRPr="00334BB1" w:rsidTr="005F4369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B1" w:rsidRPr="00334BB1" w:rsidRDefault="00334BB1" w:rsidP="005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334BB1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410FAD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</w:tr>
      <w:tr w:rsidR="00334BB1" w:rsidRPr="00334BB1" w:rsidTr="00CD4F58">
        <w:trPr>
          <w:trHeight w:val="79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B1" w:rsidRPr="00334BB1" w:rsidRDefault="00334BB1" w:rsidP="005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334BB1" w:rsidP="00401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численность лиц </w:t>
            </w:r>
            <w:r w:rsidR="00401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льготной категории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334BB1" w:rsidP="005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воспользовавшихся льготой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B1" w:rsidRPr="00334BB1" w:rsidRDefault="00334BB1" w:rsidP="005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4BB1" w:rsidRPr="00334BB1" w:rsidTr="00CD4F58">
        <w:trPr>
          <w:trHeight w:val="423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BB1" w:rsidRPr="00334BB1" w:rsidRDefault="00334BB1" w:rsidP="005F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нормативный показатель (определенный в </w:t>
            </w:r>
            <w:proofErr w:type="spellStart"/>
            <w:r w:rsidRPr="00334B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мун.программе</w:t>
            </w:r>
            <w:proofErr w:type="spellEnd"/>
            <w:r w:rsidRPr="00334B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410FAD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&gt;</w:t>
            </w:r>
            <w:r w:rsidRPr="00334B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CD4F58" w:rsidRPr="00334BB1" w:rsidTr="000270D4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58" w:rsidRPr="00334BB1" w:rsidRDefault="00CD4F58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58" w:rsidRPr="00CD4F58" w:rsidRDefault="00CD4F58" w:rsidP="00CD4F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58" w:rsidRPr="00CD4F58" w:rsidRDefault="00CD4F58" w:rsidP="00CD4F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58" w:rsidRPr="00CD4F58" w:rsidRDefault="00060E09" w:rsidP="00060E0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CD4F58" w:rsidRPr="00CD4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</w:t>
            </w:r>
          </w:p>
        </w:tc>
      </w:tr>
      <w:tr w:rsidR="00CD4F58" w:rsidRPr="00334BB1" w:rsidTr="000270D4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58" w:rsidRPr="00334BB1" w:rsidRDefault="00CD4F58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58" w:rsidRPr="00CD4F58" w:rsidRDefault="00CD4F58" w:rsidP="00CD4F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4F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58" w:rsidRPr="00CD4F58" w:rsidRDefault="00CD4F58" w:rsidP="00CD4F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4F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58" w:rsidRPr="00CD4F58" w:rsidRDefault="00060E09" w:rsidP="00060E0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</w:t>
            </w:r>
            <w:r w:rsidR="00CD4F58" w:rsidRPr="00CD4F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</w:p>
        </w:tc>
      </w:tr>
      <w:tr w:rsidR="00CD4F58" w:rsidRPr="00334BB1" w:rsidTr="005F4369">
        <w:trPr>
          <w:trHeight w:val="31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F58" w:rsidRPr="00334BB1" w:rsidRDefault="00CD4F58" w:rsidP="00CD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оценка вклада льгот (S)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58" w:rsidRPr="00CD4F58" w:rsidRDefault="00060E09" w:rsidP="00060E0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CD4F58" w:rsidRPr="00CD4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D4F58" w:rsidRPr="00334BB1" w:rsidTr="005F4369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F58" w:rsidRPr="00334BB1" w:rsidRDefault="00CD4F58" w:rsidP="00CD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нормативный показатель оценки (</w:t>
            </w:r>
            <w:proofErr w:type="spellStart"/>
            <w:r w:rsidRPr="00334BB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Sнорм</w:t>
            </w:r>
            <w:proofErr w:type="spellEnd"/>
            <w:r w:rsidRPr="00334BB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58" w:rsidRPr="00CD4F58" w:rsidRDefault="00060E09" w:rsidP="00CD4F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0,2761</w:t>
            </w:r>
          </w:p>
        </w:tc>
      </w:tr>
    </w:tbl>
    <w:p w:rsidR="00486778" w:rsidRDefault="00486778" w:rsidP="001D7D6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334BB1" w:rsidRDefault="00486778" w:rsidP="001D7D6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Фактический показатель </w:t>
      </w:r>
      <w:r w:rsidRPr="009071CF">
        <w:rPr>
          <w:rFonts w:ascii="Times New Roman" w:hAnsi="Times New Roman" w:cs="Times New Roman"/>
          <w:sz w:val="24"/>
        </w:rPr>
        <w:t>(</w:t>
      </w:r>
      <w:r w:rsidRPr="009071CF">
        <w:rPr>
          <w:rFonts w:ascii="Times New Roman" w:hAnsi="Times New Roman" w:cs="Times New Roman"/>
          <w:sz w:val="24"/>
          <w:lang w:val="en-US"/>
        </w:rPr>
        <w:t>D</w:t>
      </w:r>
      <w:r w:rsidRPr="009071CF">
        <w:rPr>
          <w:rFonts w:ascii="Times New Roman" w:hAnsi="Times New Roman" w:cs="Times New Roman"/>
          <w:sz w:val="20"/>
        </w:rPr>
        <w:t>факт</w:t>
      </w:r>
      <w:r w:rsidRPr="009071CF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по семьям опекунов (попечителей) за 2019 год сложился на уровне 0,2356, что выше контрольного показателя (</w:t>
      </w:r>
      <w:proofErr w:type="spellStart"/>
      <w:r w:rsidRPr="00BD4215">
        <w:rPr>
          <w:rFonts w:ascii="Times New Roman" w:hAnsi="Times New Roman" w:cs="Times New Roman"/>
          <w:sz w:val="24"/>
        </w:rPr>
        <w:t>D</w:t>
      </w:r>
      <w:r w:rsidRPr="00BD4215">
        <w:rPr>
          <w:rFonts w:ascii="Times New Roman" w:hAnsi="Times New Roman" w:cs="Times New Roman"/>
          <w:sz w:val="24"/>
          <w:vertAlign w:val="subscript"/>
        </w:rPr>
        <w:t>контр</w:t>
      </w:r>
      <w:proofErr w:type="spellEnd"/>
      <w:r>
        <w:rPr>
          <w:rFonts w:ascii="Times New Roman" w:hAnsi="Times New Roman" w:cs="Times New Roman"/>
          <w:sz w:val="24"/>
        </w:rPr>
        <w:t xml:space="preserve"> =0,1784).  Показатель оценки вклада льгот</w:t>
      </w:r>
      <w:r w:rsidR="004841AB">
        <w:rPr>
          <w:rFonts w:ascii="Times New Roman" w:hAnsi="Times New Roman" w:cs="Times New Roman"/>
          <w:sz w:val="24"/>
        </w:rPr>
        <w:t xml:space="preserve"> </w:t>
      </w:r>
      <w:r w:rsidR="004B7C81">
        <w:rPr>
          <w:rFonts w:ascii="Times New Roman" w:hAnsi="Times New Roman" w:cs="Times New Roman"/>
          <w:sz w:val="24"/>
        </w:rPr>
        <w:t xml:space="preserve">в результате </w:t>
      </w:r>
      <w:r>
        <w:rPr>
          <w:rFonts w:ascii="Times New Roman" w:hAnsi="Times New Roman" w:cs="Times New Roman"/>
          <w:sz w:val="24"/>
        </w:rPr>
        <w:t xml:space="preserve">положительный (0,0572). </w:t>
      </w:r>
      <w:r w:rsidR="00C22F7B">
        <w:rPr>
          <w:rFonts w:ascii="Times New Roman" w:hAnsi="Times New Roman" w:cs="Times New Roman"/>
          <w:sz w:val="24"/>
        </w:rPr>
        <w:t xml:space="preserve">Фактический </w:t>
      </w:r>
      <w:r w:rsidR="00C22F7B" w:rsidRPr="006C0EFF">
        <w:rPr>
          <w:rFonts w:ascii="Times New Roman" w:hAnsi="Times New Roman" w:cs="Times New Roman"/>
          <w:sz w:val="24"/>
        </w:rPr>
        <w:t xml:space="preserve">показатель удовлетворяет </w:t>
      </w:r>
      <w:r w:rsidR="00C22F7B">
        <w:rPr>
          <w:rFonts w:ascii="Times New Roman" w:hAnsi="Times New Roman" w:cs="Times New Roman"/>
          <w:sz w:val="24"/>
        </w:rPr>
        <w:t xml:space="preserve">условиям муниципальной </w:t>
      </w:r>
      <w:r w:rsidR="00C22F7B" w:rsidRPr="006C0EFF">
        <w:rPr>
          <w:rFonts w:ascii="Times New Roman" w:hAnsi="Times New Roman" w:cs="Times New Roman"/>
          <w:sz w:val="24"/>
        </w:rPr>
        <w:t>программы</w:t>
      </w:r>
      <w:r w:rsidR="00C22F7B">
        <w:rPr>
          <w:rFonts w:ascii="Times New Roman" w:hAnsi="Times New Roman" w:cs="Times New Roman"/>
          <w:sz w:val="24"/>
        </w:rPr>
        <w:t xml:space="preserve"> и способствует достижению целей программы</w:t>
      </w:r>
      <w:r w:rsidR="00AA6765">
        <w:rPr>
          <w:rFonts w:ascii="Times New Roman" w:hAnsi="Times New Roman" w:cs="Times New Roman"/>
          <w:sz w:val="24"/>
        </w:rPr>
        <w:t>.</w:t>
      </w:r>
    </w:p>
    <w:p w:rsidR="00486778" w:rsidRDefault="00486778" w:rsidP="001D7D6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9071CF" w:rsidRDefault="009071CF" w:rsidP="009071CF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</w:rPr>
      </w:pPr>
      <w:r w:rsidRPr="009071CF">
        <w:rPr>
          <w:rFonts w:ascii="Times New Roman" w:hAnsi="Times New Roman" w:cs="Times New Roman"/>
          <w:sz w:val="24"/>
        </w:rPr>
        <w:t>Таблица №11</w:t>
      </w:r>
    </w:p>
    <w:p w:rsidR="009071CF" w:rsidRPr="004841AB" w:rsidRDefault="009071CF" w:rsidP="009071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1CF">
        <w:rPr>
          <w:rFonts w:ascii="Times New Roman" w:hAnsi="Times New Roman" w:cs="Times New Roman"/>
          <w:b/>
          <w:sz w:val="28"/>
        </w:rPr>
        <w:t>Результат оценки вклада льгот в изменение значения показателя</w:t>
      </w:r>
      <w:r w:rsidR="00486778">
        <w:rPr>
          <w:rFonts w:ascii="Times New Roman" w:hAnsi="Times New Roman" w:cs="Times New Roman"/>
          <w:b/>
          <w:sz w:val="28"/>
        </w:rPr>
        <w:t xml:space="preserve">         </w:t>
      </w:r>
      <w:r w:rsidRPr="009071CF"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>п. 1.36</w:t>
      </w:r>
      <w:r w:rsidRPr="009071CF">
        <w:rPr>
          <w:rFonts w:ascii="Times New Roman" w:hAnsi="Times New Roman" w:cs="Times New Roman"/>
          <w:b/>
          <w:sz w:val="28"/>
        </w:rPr>
        <w:t>) достижения целей муниципальной программы</w:t>
      </w:r>
      <w:r>
        <w:rPr>
          <w:rFonts w:ascii="Times New Roman" w:hAnsi="Times New Roman" w:cs="Times New Roman"/>
          <w:b/>
          <w:sz w:val="28"/>
        </w:rPr>
        <w:t xml:space="preserve"> по </w:t>
      </w:r>
      <w:r w:rsidR="004841AB" w:rsidRPr="0048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</w:t>
      </w:r>
      <w:r w:rsidR="0048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ям </w:t>
      </w:r>
      <w:r w:rsidR="004841AB" w:rsidRPr="0048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48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41AB" w:rsidRPr="0048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сирот</w:t>
      </w:r>
      <w:r w:rsidR="0048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</w:t>
      </w:r>
      <w:r w:rsidR="004841AB" w:rsidRPr="0048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дет</w:t>
      </w:r>
      <w:r w:rsidR="0048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ям</w:t>
      </w:r>
      <w:r w:rsidR="004841AB" w:rsidRPr="0048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оставши</w:t>
      </w:r>
      <w:r w:rsidR="0048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4841AB" w:rsidRPr="0048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ся без попечения родителей, а также лица</w:t>
      </w:r>
      <w:r w:rsidR="0048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4841AB" w:rsidRPr="00484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числа детей-сирот, которые получают пенсию по потере кормильца</w:t>
      </w:r>
    </w:p>
    <w:p w:rsidR="00334BB1" w:rsidRPr="009071CF" w:rsidRDefault="00334BB1" w:rsidP="009071CF">
      <w:pPr>
        <w:pStyle w:val="a3"/>
        <w:ind w:firstLine="567"/>
        <w:jc w:val="right"/>
        <w:rPr>
          <w:rFonts w:ascii="Times New Roman" w:hAnsi="Times New Roman" w:cs="Times New Roman"/>
          <w:sz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75"/>
        <w:gridCol w:w="2693"/>
        <w:gridCol w:w="2977"/>
        <w:gridCol w:w="2268"/>
      </w:tblGrid>
      <w:tr w:rsidR="00C22F7B" w:rsidRPr="00334BB1" w:rsidTr="00C22F7B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334BB1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4841AB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41A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дети-сироты и дети, оставшиеся без попечения родителей, а также лица из числа детей-сирот, которые получают пенсию по потере кормильца</w:t>
            </w:r>
          </w:p>
        </w:tc>
      </w:tr>
      <w:tr w:rsidR="00C22F7B" w:rsidRPr="00334BB1" w:rsidTr="00C22F7B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B1" w:rsidRPr="00334BB1" w:rsidRDefault="00334BB1" w:rsidP="005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334BB1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410FAD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</w:tr>
      <w:tr w:rsidR="004015BC" w:rsidRPr="00334BB1" w:rsidTr="00C22F7B">
        <w:trPr>
          <w:trHeight w:val="79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BC" w:rsidRPr="00334BB1" w:rsidRDefault="004015BC" w:rsidP="005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BC" w:rsidRPr="00334BB1" w:rsidRDefault="004015BC" w:rsidP="005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численность лиц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льготной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5BC" w:rsidRPr="00334BB1" w:rsidRDefault="004015BC" w:rsidP="005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воспользовавшихся льготой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BC" w:rsidRPr="00334BB1" w:rsidRDefault="004015BC" w:rsidP="005F4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4BB1" w:rsidRPr="00334BB1" w:rsidTr="00C22F7B">
        <w:trPr>
          <w:trHeight w:val="419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334BB1" w:rsidP="005F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нормативный показатель (определенный в </w:t>
            </w:r>
            <w:proofErr w:type="spellStart"/>
            <w:r w:rsidRPr="00334B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мун.программе</w:t>
            </w:r>
            <w:proofErr w:type="spellEnd"/>
            <w:r w:rsidRPr="00334B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B1" w:rsidRPr="00334BB1" w:rsidRDefault="00410FAD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&gt;</w:t>
            </w:r>
            <w:r w:rsidRPr="00334BB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CD4F58" w:rsidRPr="00334BB1" w:rsidTr="000270D4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58" w:rsidRPr="00334BB1" w:rsidRDefault="00CD4F58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58" w:rsidRPr="00CD4F58" w:rsidRDefault="00CD4F58" w:rsidP="00CD4F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F58" w:rsidRPr="00CD4F58" w:rsidRDefault="00CD4F58" w:rsidP="00CD4F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58" w:rsidRPr="00CD4F58" w:rsidRDefault="00060E09" w:rsidP="00060E0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CD4F58" w:rsidRPr="00CD4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D4F58" w:rsidRPr="00334BB1" w:rsidTr="000270D4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58" w:rsidRPr="00334BB1" w:rsidRDefault="00CD4F58" w:rsidP="005F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58" w:rsidRPr="00CD4F58" w:rsidRDefault="00CD4F58" w:rsidP="00CD4F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4F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58" w:rsidRPr="00CD4F58" w:rsidRDefault="00CD4F58" w:rsidP="00CD4F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4F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58" w:rsidRPr="00CD4F58" w:rsidRDefault="00060E09" w:rsidP="00060E0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  <w:r w:rsidR="00CD4F58" w:rsidRPr="00CD4F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490</w:t>
            </w:r>
          </w:p>
        </w:tc>
      </w:tr>
      <w:tr w:rsidR="00CD4F58" w:rsidRPr="00334BB1" w:rsidTr="00C22F7B">
        <w:trPr>
          <w:trHeight w:val="31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58" w:rsidRPr="00334BB1" w:rsidRDefault="00CD4F58" w:rsidP="00CD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оценка вклада льгот (S)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58" w:rsidRPr="00CD4F58" w:rsidRDefault="00060E09" w:rsidP="0081517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CD4F58" w:rsidRPr="00CD4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81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D4F58" w:rsidRPr="00334BB1" w:rsidTr="00C22F7B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58" w:rsidRPr="00334BB1" w:rsidRDefault="00CD4F58" w:rsidP="00CD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34BB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нормативный показатель оценки (</w:t>
            </w:r>
            <w:proofErr w:type="spellStart"/>
            <w:r w:rsidRPr="00334BB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Sнорм</w:t>
            </w:r>
            <w:proofErr w:type="spellEnd"/>
            <w:r w:rsidRPr="00334BB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58" w:rsidRPr="00CD4F58" w:rsidRDefault="00CD4F58" w:rsidP="00060E0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F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0,465</w:t>
            </w:r>
            <w:r w:rsidR="00060E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334BB1" w:rsidRDefault="00334BB1" w:rsidP="001D7D6D">
      <w:pPr>
        <w:pStyle w:val="a3"/>
        <w:ind w:firstLine="567"/>
        <w:jc w:val="both"/>
        <w:rPr>
          <w:rFonts w:ascii="Times New Roman" w:hAnsi="Times New Roman" w:cs="Times New Roman"/>
          <w:sz w:val="24"/>
          <w:highlight w:val="yellow"/>
        </w:rPr>
      </w:pPr>
    </w:p>
    <w:p w:rsidR="00DE6EDE" w:rsidRDefault="00DE6EDE" w:rsidP="00DE6ED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Фактический показатель </w:t>
      </w:r>
      <w:r w:rsidRPr="009071CF">
        <w:rPr>
          <w:rFonts w:ascii="Times New Roman" w:hAnsi="Times New Roman" w:cs="Times New Roman"/>
          <w:sz w:val="24"/>
        </w:rPr>
        <w:t>(</w:t>
      </w:r>
      <w:proofErr w:type="gramStart"/>
      <w:r w:rsidRPr="009071CF">
        <w:rPr>
          <w:rFonts w:ascii="Times New Roman" w:hAnsi="Times New Roman" w:cs="Times New Roman"/>
          <w:sz w:val="24"/>
          <w:lang w:val="en-US"/>
        </w:rPr>
        <w:t>D</w:t>
      </w:r>
      <w:proofErr w:type="gramEnd"/>
      <w:r w:rsidRPr="009071CF">
        <w:rPr>
          <w:rFonts w:ascii="Times New Roman" w:hAnsi="Times New Roman" w:cs="Times New Roman"/>
          <w:sz w:val="20"/>
        </w:rPr>
        <w:t>факт</w:t>
      </w:r>
      <w:r w:rsidRPr="009071CF">
        <w:rPr>
          <w:rFonts w:ascii="Times New Roman" w:hAnsi="Times New Roman" w:cs="Times New Roman"/>
          <w:sz w:val="24"/>
        </w:rPr>
        <w:t xml:space="preserve">)  </w:t>
      </w:r>
      <w:r>
        <w:rPr>
          <w:rFonts w:ascii="Times New Roman" w:hAnsi="Times New Roman" w:cs="Times New Roman"/>
          <w:sz w:val="24"/>
        </w:rPr>
        <w:t>по детям – сиротам за 2019 год сложился на уровне 0,0788, что выше контрольного показателя (</w:t>
      </w:r>
      <w:proofErr w:type="spellStart"/>
      <w:r w:rsidRPr="00BD4215">
        <w:rPr>
          <w:rFonts w:ascii="Times New Roman" w:hAnsi="Times New Roman" w:cs="Times New Roman"/>
          <w:sz w:val="24"/>
        </w:rPr>
        <w:t>D</w:t>
      </w:r>
      <w:r w:rsidRPr="00BD4215">
        <w:rPr>
          <w:rFonts w:ascii="Times New Roman" w:hAnsi="Times New Roman" w:cs="Times New Roman"/>
          <w:sz w:val="24"/>
          <w:vertAlign w:val="subscript"/>
        </w:rPr>
        <w:t>контр</w:t>
      </w:r>
      <w:proofErr w:type="spellEnd"/>
      <w:r>
        <w:rPr>
          <w:rFonts w:ascii="Times New Roman" w:hAnsi="Times New Roman" w:cs="Times New Roman"/>
          <w:sz w:val="24"/>
        </w:rPr>
        <w:t xml:space="preserve"> =0,0490).  Показатель оценки вклада льгот положительный (0,0297). </w:t>
      </w:r>
      <w:r w:rsidR="00C22F7B">
        <w:rPr>
          <w:rFonts w:ascii="Times New Roman" w:hAnsi="Times New Roman" w:cs="Times New Roman"/>
          <w:sz w:val="24"/>
        </w:rPr>
        <w:t xml:space="preserve">Фактический </w:t>
      </w:r>
      <w:r w:rsidR="00C22F7B" w:rsidRPr="006C0EFF">
        <w:rPr>
          <w:rFonts w:ascii="Times New Roman" w:hAnsi="Times New Roman" w:cs="Times New Roman"/>
          <w:sz w:val="24"/>
        </w:rPr>
        <w:t>показатель</w:t>
      </w:r>
      <w:r w:rsidR="00AA6765">
        <w:rPr>
          <w:rFonts w:ascii="Times New Roman" w:hAnsi="Times New Roman" w:cs="Times New Roman"/>
          <w:sz w:val="24"/>
        </w:rPr>
        <w:t xml:space="preserve"> также </w:t>
      </w:r>
      <w:r w:rsidR="00C22F7B" w:rsidRPr="006C0EFF">
        <w:rPr>
          <w:rFonts w:ascii="Times New Roman" w:hAnsi="Times New Roman" w:cs="Times New Roman"/>
          <w:sz w:val="24"/>
        </w:rPr>
        <w:t xml:space="preserve">удовлетворяет </w:t>
      </w:r>
      <w:r w:rsidR="00C22F7B">
        <w:rPr>
          <w:rFonts w:ascii="Times New Roman" w:hAnsi="Times New Roman" w:cs="Times New Roman"/>
          <w:sz w:val="24"/>
        </w:rPr>
        <w:t xml:space="preserve">условиям муниципальной </w:t>
      </w:r>
      <w:r w:rsidR="00C22F7B" w:rsidRPr="006C0EFF">
        <w:rPr>
          <w:rFonts w:ascii="Times New Roman" w:hAnsi="Times New Roman" w:cs="Times New Roman"/>
          <w:sz w:val="24"/>
        </w:rPr>
        <w:t>программы</w:t>
      </w:r>
      <w:r w:rsidR="00C22F7B">
        <w:rPr>
          <w:rFonts w:ascii="Times New Roman" w:hAnsi="Times New Roman" w:cs="Times New Roman"/>
          <w:sz w:val="24"/>
        </w:rPr>
        <w:t xml:space="preserve"> и способствует достижению целей программы</w:t>
      </w:r>
      <w:r w:rsidR="00AA6765">
        <w:rPr>
          <w:rFonts w:ascii="Times New Roman" w:hAnsi="Times New Roman" w:cs="Times New Roman"/>
          <w:sz w:val="24"/>
        </w:rPr>
        <w:t xml:space="preserve">. </w:t>
      </w:r>
    </w:p>
    <w:p w:rsidR="00DE6EDE" w:rsidRDefault="00DE6EDE" w:rsidP="0028302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4015BC" w:rsidRDefault="004015BC" w:rsidP="004015BC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015BC">
        <w:rPr>
          <w:rFonts w:ascii="Times New Roman" w:hAnsi="Times New Roman" w:cs="Times New Roman"/>
          <w:sz w:val="24"/>
        </w:rPr>
        <w:t xml:space="preserve">Ввиду </w:t>
      </w:r>
      <w:proofErr w:type="spellStart"/>
      <w:r w:rsidRPr="004015BC">
        <w:rPr>
          <w:rFonts w:ascii="Times New Roman" w:hAnsi="Times New Roman" w:cs="Times New Roman"/>
          <w:sz w:val="24"/>
        </w:rPr>
        <w:t>невостребованности</w:t>
      </w:r>
      <w:proofErr w:type="spellEnd"/>
      <w:r w:rsidRPr="004015BC">
        <w:rPr>
          <w:rFonts w:ascii="Times New Roman" w:hAnsi="Times New Roman" w:cs="Times New Roman"/>
          <w:sz w:val="24"/>
        </w:rPr>
        <w:t xml:space="preserve"> льгот по земельному налогу  для ветеранов и инвалидов Великой Отечественной войны в течение длительного времени </w:t>
      </w:r>
      <w:r w:rsidRPr="006A094A">
        <w:rPr>
          <w:rFonts w:ascii="Times New Roman" w:hAnsi="Times New Roman" w:cs="Times New Roman"/>
          <w:sz w:val="24"/>
        </w:rPr>
        <w:t xml:space="preserve">оценка результативности налоговых расходов для данной категории не производилась. По данным куратора в виду отсутствия получателей данной льготы необходимо отказаться от ее предоставления, т.к.   </w:t>
      </w:r>
      <w:r w:rsidR="005F4369" w:rsidRPr="006A094A">
        <w:rPr>
          <w:rFonts w:ascii="Times New Roman" w:hAnsi="Times New Roman" w:cs="Times New Roman"/>
          <w:sz w:val="24"/>
        </w:rPr>
        <w:t xml:space="preserve">оказывает отрицательное значение </w:t>
      </w:r>
      <w:r w:rsidRPr="006A094A">
        <w:rPr>
          <w:rFonts w:ascii="Times New Roman" w:hAnsi="Times New Roman" w:cs="Times New Roman"/>
          <w:sz w:val="24"/>
        </w:rPr>
        <w:t>на результаты показ</w:t>
      </w:r>
      <w:r w:rsidR="005F4369">
        <w:rPr>
          <w:rFonts w:ascii="Times New Roman" w:hAnsi="Times New Roman" w:cs="Times New Roman"/>
          <w:sz w:val="24"/>
        </w:rPr>
        <w:t>ателей, обозначенных программой</w:t>
      </w:r>
      <w:r w:rsidRPr="006A094A">
        <w:rPr>
          <w:rFonts w:ascii="Times New Roman" w:hAnsi="Times New Roman" w:cs="Times New Roman"/>
          <w:sz w:val="24"/>
        </w:rPr>
        <w:t xml:space="preserve"> </w:t>
      </w:r>
      <w:r w:rsidR="006A094A" w:rsidRPr="006A094A">
        <w:rPr>
          <w:rFonts w:ascii="Times New Roman" w:hAnsi="Times New Roman" w:cs="Times New Roman"/>
          <w:sz w:val="24"/>
        </w:rPr>
        <w:t xml:space="preserve">  </w:t>
      </w:r>
      <w:r w:rsidR="005F4369">
        <w:rPr>
          <w:rFonts w:ascii="Times New Roman" w:hAnsi="Times New Roman" w:cs="Times New Roman"/>
          <w:sz w:val="24"/>
        </w:rPr>
        <w:t>(</w:t>
      </w:r>
      <w:r w:rsidR="006A094A" w:rsidRPr="006A094A">
        <w:rPr>
          <w:rFonts w:ascii="Times New Roman" w:hAnsi="Times New Roman" w:cs="Times New Roman"/>
          <w:sz w:val="24"/>
        </w:rPr>
        <w:t xml:space="preserve">фактический показатель равен нулю, что не соответствует </w:t>
      </w:r>
      <w:r w:rsidR="00C22F7B">
        <w:rPr>
          <w:rFonts w:ascii="Times New Roman" w:hAnsi="Times New Roman" w:cs="Times New Roman"/>
          <w:sz w:val="24"/>
        </w:rPr>
        <w:t>нормативному</w:t>
      </w:r>
      <w:r w:rsidR="006A094A" w:rsidRPr="006A094A">
        <w:rPr>
          <w:rFonts w:ascii="Times New Roman" w:hAnsi="Times New Roman" w:cs="Times New Roman"/>
          <w:sz w:val="24"/>
        </w:rPr>
        <w:t xml:space="preserve"> показателю программы</w:t>
      </w:r>
      <w:r w:rsidR="005F4369">
        <w:rPr>
          <w:rFonts w:ascii="Times New Roman" w:hAnsi="Times New Roman" w:cs="Times New Roman"/>
          <w:sz w:val="24"/>
        </w:rPr>
        <w:t>)</w:t>
      </w:r>
      <w:r w:rsidRPr="006A094A">
        <w:rPr>
          <w:rFonts w:ascii="Times New Roman" w:hAnsi="Times New Roman" w:cs="Times New Roman"/>
          <w:sz w:val="24"/>
        </w:rPr>
        <w:t>.</w:t>
      </w:r>
    </w:p>
    <w:p w:rsidR="006B6DD1" w:rsidRDefault="006B6DD1" w:rsidP="00180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805F8" w:rsidRPr="006B6DD1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805F8" w:rsidRPr="006B6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механизмы достижения цели муниципальной программы, по мнению кураторов налогов</w:t>
      </w:r>
      <w:r w:rsidR="00D475E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D475E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1805F8" w:rsidRDefault="001805F8" w:rsidP="004D58C8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3797" w:rsidRPr="004D58C8" w:rsidRDefault="00A46798" w:rsidP="004D58C8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58C8">
        <w:rPr>
          <w:rFonts w:ascii="Times New Roman" w:hAnsi="Times New Roman" w:cs="Times New Roman"/>
          <w:b/>
          <w:sz w:val="28"/>
          <w:szCs w:val="24"/>
        </w:rPr>
        <w:t>Э</w:t>
      </w:r>
      <w:r w:rsidR="000E340A" w:rsidRPr="004D58C8">
        <w:rPr>
          <w:rFonts w:ascii="Times New Roman" w:hAnsi="Times New Roman" w:cs="Times New Roman"/>
          <w:b/>
          <w:sz w:val="28"/>
          <w:szCs w:val="24"/>
        </w:rPr>
        <w:t>ффективность налоговых расходов</w:t>
      </w:r>
    </w:p>
    <w:p w:rsidR="000E340A" w:rsidRPr="000E340A" w:rsidRDefault="000E340A" w:rsidP="000E340A">
      <w:pPr>
        <w:pStyle w:val="a3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03" w:rsidRPr="000E340A" w:rsidRDefault="00D36103" w:rsidP="00D3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3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земельному </w:t>
      </w:r>
      <w:r w:rsidRPr="009071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налогу</w:t>
      </w:r>
      <w:r w:rsidR="001940B9" w:rsidRPr="009071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940B9" w:rsidRPr="00486778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 №1</w:t>
      </w:r>
      <w:r w:rsidR="009071CF" w:rsidRPr="00486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0B9" w:rsidRPr="004867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6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103" w:rsidRPr="00D36103" w:rsidRDefault="00C7519D" w:rsidP="00D3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6103"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состоянию на 01.01.20</w:t>
      </w:r>
      <w:r w:rsidR="0048677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36103"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льготы по 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</w:t>
      </w:r>
      <w:r w:rsidR="00D36103"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налогу установлены для налогоплательщиков </w:t>
      </w:r>
      <w:r w:rsidR="0099580B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36103"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6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99580B" w:rsidRPr="0006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диноко проживающим пенсионерам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580B" w:rsidRPr="0006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ветеранам и инвалидам Великой Отечественной войны</w:t>
      </w:r>
      <w:r w:rsidR="0010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9580B" w:rsidRPr="00066E0F">
        <w:rPr>
          <w:rFonts w:ascii="Times New Roman" w:hAnsi="Times New Roman" w:cs="Times New Roman"/>
          <w:sz w:val="24"/>
          <w:szCs w:val="24"/>
        </w:rPr>
        <w:t xml:space="preserve"> </w:t>
      </w:r>
      <w:r w:rsidRPr="00066E0F">
        <w:rPr>
          <w:rFonts w:ascii="Times New Roman" w:hAnsi="Times New Roman" w:cs="Times New Roman"/>
          <w:sz w:val="24"/>
          <w:szCs w:val="24"/>
        </w:rPr>
        <w:t>семьям опекунов (попечителей)</w:t>
      </w:r>
      <w:r w:rsidR="00105639">
        <w:rPr>
          <w:rFonts w:ascii="Times New Roman" w:hAnsi="Times New Roman" w:cs="Times New Roman"/>
          <w:sz w:val="24"/>
          <w:szCs w:val="24"/>
        </w:rPr>
        <w:t>.</w:t>
      </w:r>
    </w:p>
    <w:p w:rsidR="00D36103" w:rsidRPr="00D36103" w:rsidRDefault="00D36103" w:rsidP="00995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B267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льготой воспользовалось </w:t>
      </w:r>
      <w:r w:rsidR="00B26722">
        <w:rPr>
          <w:rFonts w:ascii="Times New Roman" w:eastAsia="Times New Roman" w:hAnsi="Times New Roman" w:cs="Times New Roman"/>
          <w:sz w:val="24"/>
          <w:szCs w:val="24"/>
          <w:lang w:eastAsia="ru-RU"/>
        </w:rPr>
        <w:t>560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</w:t>
      </w:r>
      <w:r w:rsidR="0099580B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предоставленных льгот за 201</w:t>
      </w:r>
      <w:r w:rsidR="00B267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составила </w:t>
      </w:r>
      <w:r w:rsidR="00B26722">
        <w:rPr>
          <w:rFonts w:ascii="Times New Roman" w:eastAsia="Times New Roman" w:hAnsi="Times New Roman" w:cs="Times New Roman"/>
          <w:sz w:val="24"/>
          <w:szCs w:val="24"/>
          <w:lang w:eastAsia="ru-RU"/>
        </w:rPr>
        <w:t>209,2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D36103" w:rsidRPr="00066E0F" w:rsidRDefault="00D36103" w:rsidP="00D36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61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Оценка эффективности налогового расхода в отношении </w:t>
      </w:r>
      <w:r w:rsidR="0099580B" w:rsidRPr="00066E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одиноко проживающих пенсионеров.</w:t>
      </w:r>
    </w:p>
    <w:p w:rsidR="00012269" w:rsidRPr="00D36103" w:rsidRDefault="00012269" w:rsidP="00D36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6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данной категории населения установлен налоговый расход </w:t>
      </w:r>
      <w:r w:rsidRPr="00066E0F">
        <w:rPr>
          <w:rFonts w:ascii="Times New Roman" w:hAnsi="Times New Roman" w:cs="Times New Roman"/>
          <w:sz w:val="24"/>
          <w:szCs w:val="24"/>
        </w:rPr>
        <w:t xml:space="preserve">в виде освобождения от уплаты налога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строительства. </w:t>
      </w:r>
    </w:p>
    <w:p w:rsidR="00D36103" w:rsidRPr="00D36103" w:rsidRDefault="00D36103" w:rsidP="00D36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налогового расхода является повышение уровня и качества жизни граждан, нуждающихся в социальной поддержке.</w:t>
      </w:r>
    </w:p>
    <w:p w:rsidR="00D36103" w:rsidRPr="00D36103" w:rsidRDefault="00D36103" w:rsidP="00D36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налогового расхода за 201</w:t>
      </w:r>
      <w:r w:rsidR="00BA16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предоставленной данной кат</w:t>
      </w:r>
      <w:r w:rsidR="0048702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егории физических лиц, составил </w:t>
      </w:r>
      <w:r w:rsidR="00BA16AA">
        <w:rPr>
          <w:rFonts w:ascii="Times New Roman" w:eastAsia="Times New Roman" w:hAnsi="Times New Roman" w:cs="Times New Roman"/>
          <w:sz w:val="24"/>
          <w:szCs w:val="24"/>
          <w:lang w:eastAsia="ru-RU"/>
        </w:rPr>
        <w:t>192,7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8702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36103" w:rsidRPr="00D36103" w:rsidRDefault="00D36103" w:rsidP="00D36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Налоговый расход по </w:t>
      </w:r>
      <w:r w:rsidR="0048702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налогу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BA16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предоставлен </w:t>
      </w:r>
      <w:r w:rsidR="00BA16AA">
        <w:rPr>
          <w:rFonts w:ascii="Times New Roman" w:eastAsia="Times New Roman" w:hAnsi="Times New Roman" w:cs="Times New Roman"/>
          <w:sz w:val="24"/>
          <w:szCs w:val="24"/>
          <w:lang w:eastAsia="ru-RU"/>
        </w:rPr>
        <w:t>515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данной категории физических лиц</w:t>
      </w:r>
      <w:r w:rsidR="0048702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свидетельствует о востребованности указанного налогового расхода. </w:t>
      </w:r>
    </w:p>
    <w:p w:rsidR="00D36103" w:rsidRPr="00D36103" w:rsidRDefault="00D36103" w:rsidP="00D36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действия налогового расхода одним физическим лицом,  относящимся к категории социально</w:t>
      </w:r>
      <w:r w:rsidR="006B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незащищенных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применившим  налоговую льготу, получен дополнительный доход в среднем </w:t>
      </w:r>
      <w:r w:rsidR="00BA16AA">
        <w:rPr>
          <w:rFonts w:ascii="Times New Roman" w:eastAsia="Times New Roman" w:hAnsi="Times New Roman" w:cs="Times New Roman"/>
          <w:sz w:val="24"/>
          <w:szCs w:val="24"/>
          <w:lang w:eastAsia="ru-RU"/>
        </w:rPr>
        <w:t>374,18</w:t>
      </w:r>
      <w:r w:rsidR="000E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proofErr w:type="gramEnd"/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чем, действие налогового расхода способствует достижению установленных целей, что свидетельствует о его целесообразности.</w:t>
      </w:r>
    </w:p>
    <w:p w:rsidR="00F445F9" w:rsidRDefault="001940B9" w:rsidP="00194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361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Оценка эффективности налогового расхода в отношении </w:t>
      </w:r>
      <w:r w:rsidRPr="00066E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семей опекунов (попечителей). </w:t>
      </w:r>
    </w:p>
    <w:p w:rsidR="001940B9" w:rsidRPr="00D36103" w:rsidRDefault="001940B9" w:rsidP="00194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6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данной категории населения установлен налоговый расход </w:t>
      </w:r>
      <w:r w:rsidRPr="00066E0F">
        <w:rPr>
          <w:rFonts w:ascii="Times New Roman" w:hAnsi="Times New Roman" w:cs="Times New Roman"/>
          <w:sz w:val="24"/>
          <w:szCs w:val="24"/>
        </w:rPr>
        <w:t xml:space="preserve">в виде освобождения от уплаты налога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строительства. </w:t>
      </w:r>
    </w:p>
    <w:p w:rsidR="001940B9" w:rsidRPr="00D36103" w:rsidRDefault="001940B9" w:rsidP="00194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налогового расхода является повышение уровня и качества жизни граждан, нуждающихся в социальной поддержке.</w:t>
      </w:r>
    </w:p>
    <w:p w:rsidR="001940B9" w:rsidRPr="00D36103" w:rsidRDefault="001940B9" w:rsidP="00194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налогового расхода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предоставленной данной кат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егории физических лиц, составил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940B9" w:rsidRPr="00D36103" w:rsidRDefault="001940B9" w:rsidP="00194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Налоговый расход по 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налогу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предоставлен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данной категории физических лиц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свидетельствует о востребованности указанного налогового расхода. </w:t>
      </w:r>
    </w:p>
    <w:p w:rsidR="001940B9" w:rsidRPr="00D36103" w:rsidRDefault="001940B9" w:rsidP="00194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действия налогового расхода одним физическим лицом,  относящимся к категории социально незащищенн</w:t>
      </w:r>
      <w:r w:rsidR="006B6DD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применившим  налоговую льготу, получен дополнительный доход в среднем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366,67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proofErr w:type="gramEnd"/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чем, действие налогового расхода способствует достижению установленных целей, что свидетельствует о его целесообразности.</w:t>
      </w:r>
    </w:p>
    <w:p w:rsidR="00D36103" w:rsidRPr="00D36103" w:rsidRDefault="00F445F9" w:rsidP="00F445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Оценка эффективности налогового расхода в отношении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ветеранов и инвалидов Великой Отечественной войны не проводилась ввиду</w:t>
      </w:r>
      <w:r w:rsidR="00D423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отсутствия спроса.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9071CF" w:rsidRDefault="009071CF" w:rsidP="00D3610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103" w:rsidRPr="00D36103" w:rsidRDefault="00D36103" w:rsidP="00D36103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№ </w:t>
      </w:r>
      <w:r w:rsidR="00487029" w:rsidRPr="0090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071CF" w:rsidRPr="0090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D36103" w:rsidRPr="000E340A" w:rsidRDefault="00D36103" w:rsidP="004D58C8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Оценка социальной эффективности  налогов</w:t>
      </w:r>
      <w:r w:rsidR="001940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ых</w:t>
      </w:r>
      <w:r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расход</w:t>
      </w:r>
      <w:r w:rsidR="001940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ов по земельному налогу</w:t>
      </w:r>
      <w:r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за 201</w:t>
      </w:r>
      <w:r w:rsidR="00BA16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</w:t>
      </w:r>
      <w:r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921FCC" w:rsidRPr="001940B9" w:rsidRDefault="00921FCC" w:rsidP="00194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2693"/>
        <w:gridCol w:w="1951"/>
      </w:tblGrid>
      <w:tr w:rsidR="001940B9" w:rsidTr="00AA6765">
        <w:tc>
          <w:tcPr>
            <w:tcW w:w="540" w:type="dxa"/>
            <w:vMerge w:val="restart"/>
            <w:vAlign w:val="center"/>
          </w:tcPr>
          <w:p w:rsidR="001940B9" w:rsidRPr="001940B9" w:rsidRDefault="001940B9" w:rsidP="0019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vMerge w:val="restart"/>
            <w:vAlign w:val="center"/>
          </w:tcPr>
          <w:p w:rsidR="001940B9" w:rsidRPr="001940B9" w:rsidRDefault="001940B9" w:rsidP="0019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44" w:type="dxa"/>
            <w:gridSpan w:val="2"/>
          </w:tcPr>
          <w:p w:rsidR="001940B9" w:rsidRPr="001940B9" w:rsidRDefault="001940B9" w:rsidP="0019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1940B9" w:rsidTr="00AA6765">
        <w:tc>
          <w:tcPr>
            <w:tcW w:w="540" w:type="dxa"/>
            <w:vMerge/>
          </w:tcPr>
          <w:p w:rsidR="001940B9" w:rsidRPr="001940B9" w:rsidRDefault="001940B9" w:rsidP="00D36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</w:tcPr>
          <w:p w:rsidR="001940B9" w:rsidRPr="001940B9" w:rsidRDefault="001940B9" w:rsidP="00D36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940B9" w:rsidRPr="001940B9" w:rsidRDefault="001940B9" w:rsidP="0019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одиноко проживающие пенсионеры по старости (женщины, достигшие возраста 55 лет, мужчины, достигшие возраста 60 лет)</w:t>
            </w:r>
          </w:p>
        </w:tc>
        <w:tc>
          <w:tcPr>
            <w:tcW w:w="1951" w:type="dxa"/>
            <w:vAlign w:val="center"/>
          </w:tcPr>
          <w:p w:rsidR="001940B9" w:rsidRPr="001940B9" w:rsidRDefault="001940B9" w:rsidP="0019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940B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семьи опекунов (попечителей)</w:t>
            </w:r>
          </w:p>
        </w:tc>
      </w:tr>
      <w:tr w:rsidR="001940B9" w:rsidTr="00AA6765">
        <w:tc>
          <w:tcPr>
            <w:tcW w:w="540" w:type="dxa"/>
          </w:tcPr>
          <w:p w:rsidR="001940B9" w:rsidRPr="001940B9" w:rsidRDefault="001940B9" w:rsidP="00D36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</w:tcPr>
          <w:p w:rsidR="001940B9" w:rsidRPr="001940B9" w:rsidRDefault="001940B9" w:rsidP="00D36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:rsidR="001940B9" w:rsidRPr="001940B9" w:rsidRDefault="001940B9" w:rsidP="0019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951" w:type="dxa"/>
            <w:vAlign w:val="center"/>
          </w:tcPr>
          <w:p w:rsidR="001940B9" w:rsidRPr="001940B9" w:rsidRDefault="001940B9" w:rsidP="0019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1940B9" w:rsidTr="00AA6765">
        <w:tc>
          <w:tcPr>
            <w:tcW w:w="540" w:type="dxa"/>
          </w:tcPr>
          <w:p w:rsidR="001940B9" w:rsidRPr="001940B9" w:rsidRDefault="001940B9" w:rsidP="00D36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</w:tcPr>
          <w:p w:rsidR="001940B9" w:rsidRPr="001940B9" w:rsidRDefault="001940B9" w:rsidP="00D36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 бюджета </w:t>
            </w: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:rsidR="001940B9" w:rsidRPr="001940B9" w:rsidRDefault="001940B9" w:rsidP="0019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951" w:type="dxa"/>
            <w:vAlign w:val="center"/>
          </w:tcPr>
          <w:p w:rsidR="001940B9" w:rsidRPr="001940B9" w:rsidRDefault="001940B9" w:rsidP="0019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1940B9" w:rsidTr="00AA6765">
        <w:tc>
          <w:tcPr>
            <w:tcW w:w="540" w:type="dxa"/>
          </w:tcPr>
          <w:p w:rsidR="001940B9" w:rsidRPr="001940B9" w:rsidRDefault="001940B9" w:rsidP="00D36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dxa"/>
          </w:tcPr>
          <w:p w:rsidR="001940B9" w:rsidRPr="001940B9" w:rsidRDefault="001940B9" w:rsidP="00D36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социальной 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:rsidR="001940B9" w:rsidRPr="001940B9" w:rsidRDefault="001940B9" w:rsidP="0019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192,7=192,7</w:t>
            </w:r>
          </w:p>
        </w:tc>
        <w:tc>
          <w:tcPr>
            <w:tcW w:w="1951" w:type="dxa"/>
            <w:vAlign w:val="center"/>
          </w:tcPr>
          <w:p w:rsidR="001940B9" w:rsidRPr="001940B9" w:rsidRDefault="001940B9" w:rsidP="0019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16,5=16,5</w:t>
            </w:r>
          </w:p>
        </w:tc>
      </w:tr>
      <w:tr w:rsidR="001940B9" w:rsidTr="00AA6765">
        <w:tc>
          <w:tcPr>
            <w:tcW w:w="540" w:type="dxa"/>
          </w:tcPr>
          <w:p w:rsidR="001940B9" w:rsidRDefault="001940B9" w:rsidP="00D36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</w:tcPr>
          <w:p w:rsidR="001940B9" w:rsidRPr="00D36103" w:rsidRDefault="001940B9" w:rsidP="00D36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доход на 1 получателя, рублей</w:t>
            </w:r>
          </w:p>
        </w:tc>
        <w:tc>
          <w:tcPr>
            <w:tcW w:w="2693" w:type="dxa"/>
            <w:vAlign w:val="center"/>
          </w:tcPr>
          <w:p w:rsidR="001940B9" w:rsidRDefault="001940B9" w:rsidP="0019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374,18</w:t>
            </w:r>
          </w:p>
        </w:tc>
        <w:tc>
          <w:tcPr>
            <w:tcW w:w="1951" w:type="dxa"/>
            <w:vAlign w:val="center"/>
          </w:tcPr>
          <w:p w:rsidR="001940B9" w:rsidRDefault="001940B9" w:rsidP="00194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366,67</w:t>
            </w:r>
          </w:p>
        </w:tc>
      </w:tr>
    </w:tbl>
    <w:p w:rsidR="00921FCC" w:rsidRDefault="00921FCC" w:rsidP="00D36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36103" w:rsidRPr="00D36103" w:rsidRDefault="00D36103" w:rsidP="00D361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</w:t>
      </w:r>
      <w:r w:rsidR="000370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0370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8702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налогу физическим лицам предоставлен</w:t>
      </w:r>
      <w:r w:rsidR="000370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полного освобождения от уплаты налога. Освобождение от налогообложения </w:t>
      </w:r>
      <w:r w:rsidR="00487029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налогом</w:t>
      </w:r>
      <w:r w:rsidR="00475B51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B51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="00475B51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 не носит экономического характера и направлено на поддержку социально незащищенных категорий граждан</w:t>
      </w:r>
      <w:r w:rsidRPr="00D3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связи с этим потери бюджета в связи с предоставлением налогового расхода равны его социальной эффективности. </w:t>
      </w:r>
    </w:p>
    <w:p w:rsidR="00D36103" w:rsidRPr="00755609" w:rsidRDefault="00F708CE" w:rsidP="003876B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609">
        <w:rPr>
          <w:rFonts w:ascii="Liberation Serif" w:hAnsi="Liberation Serif"/>
          <w:sz w:val="24"/>
          <w:szCs w:val="24"/>
        </w:rPr>
        <w:t>Применение налоговых расходов способствуют снижению налогового бремени населения, повышению уровня и качества жизни граждан, снижению социального неравенства</w:t>
      </w:r>
      <w:r w:rsidRPr="0075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 w:rsidR="003876BD" w:rsidRPr="00755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Промышленновского муниципального округа</w:t>
      </w:r>
      <w:r w:rsidR="00755609" w:rsidRPr="00755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D36103" w:rsidRPr="0075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редоставляемые физическим лицам льготы по </w:t>
      </w:r>
      <w:r w:rsidR="00487029" w:rsidRPr="0075560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 налогу</w:t>
      </w:r>
      <w:r w:rsidR="00D36103" w:rsidRPr="0075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одним из инструментов сформированной системы социальных гарантий для жителей</w:t>
      </w:r>
      <w:r w:rsidR="00487029" w:rsidRPr="0075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781595" w:rsidRPr="00755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6103" w:rsidRPr="0075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103" w:rsidRPr="00066E0F" w:rsidRDefault="00D36103" w:rsidP="00D361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указанны</w:t>
      </w:r>
      <w:r w:rsidR="006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</w:t>
      </w:r>
      <w:r w:rsidR="006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6C74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</w:t>
      </w:r>
      <w:r w:rsidR="006C744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общественным интересам и направлен</w:t>
      </w:r>
      <w:r w:rsidR="006C74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социальных задач </w:t>
      </w:r>
      <w:r w:rsidR="008667DE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муниципального округа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повышению уровня и качества жизни малоимущих и социально незащищенных категорий граждан</w:t>
      </w:r>
      <w:r w:rsidR="008667DE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действие данн</w:t>
      </w:r>
      <w:r w:rsidR="006C744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 признано</w:t>
      </w:r>
      <w:r w:rsidRPr="00D3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эффективным.</w:t>
      </w:r>
    </w:p>
    <w:p w:rsidR="000E340A" w:rsidRDefault="000E340A" w:rsidP="00D361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75B51" w:rsidRPr="000E340A" w:rsidRDefault="00475B51" w:rsidP="00D361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071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налогу на имущество физических лиц</w:t>
      </w:r>
      <w:r w:rsidR="00CD5249" w:rsidRPr="009071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CD5249" w:rsidRPr="00484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(таблица №1</w:t>
      </w:r>
      <w:r w:rsidR="009071CF" w:rsidRPr="00484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D5249" w:rsidRPr="00484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84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45F9" w:rsidRDefault="00475B51" w:rsidP="00475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5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Оценка эффективности налогового расхода в отношении </w:t>
      </w:r>
      <w:r w:rsidR="00CD5249" w:rsidRPr="00F445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детей-</w:t>
      </w:r>
      <w:r w:rsidRPr="00F445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сирот и детей, оставшихся без попечения родителей, а также лиц из числа детей –</w:t>
      </w:r>
      <w:r w:rsidR="00CD5249" w:rsidRPr="00F445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445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сирот, которые получают пенсию по потере кормильца.</w:t>
      </w:r>
      <w:r w:rsidRPr="00364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5B51" w:rsidRPr="00D36103" w:rsidRDefault="00475B51" w:rsidP="00475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66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данной категории населения установлен налоговый расход </w:t>
      </w:r>
      <w:r w:rsidRPr="00066E0F">
        <w:rPr>
          <w:rFonts w:ascii="Times New Roman" w:hAnsi="Times New Roman" w:cs="Times New Roman"/>
          <w:sz w:val="24"/>
          <w:szCs w:val="24"/>
        </w:rPr>
        <w:t>в виде</w:t>
      </w:r>
      <w:r w:rsidR="00066E0F" w:rsidRPr="00066E0F">
        <w:rPr>
          <w:rFonts w:ascii="Times New Roman" w:hAnsi="Times New Roman" w:cs="Times New Roman"/>
          <w:sz w:val="24"/>
          <w:szCs w:val="24"/>
        </w:rPr>
        <w:t xml:space="preserve"> освобождения от уплаты налога 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  <w:r w:rsidRPr="00066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B51" w:rsidRPr="00D36103" w:rsidRDefault="00475B51" w:rsidP="00475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налогового расхода является повышение уровня и качества жизни граждан, нуждающихся в социальной поддержке.</w:t>
      </w:r>
    </w:p>
    <w:p w:rsidR="00475B51" w:rsidRPr="00D36103" w:rsidRDefault="00475B51" w:rsidP="00475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налогового расхода за 201</w:t>
      </w:r>
      <w:r w:rsidR="00BA16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предоставленной данной кат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егории физических лиц, с</w:t>
      </w:r>
      <w:r w:rsidR="00066E0F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 2,</w:t>
      </w:r>
      <w:r w:rsidR="00BA16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75B51" w:rsidRPr="00D36103" w:rsidRDefault="00475B51" w:rsidP="00475B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Налоговый расход по 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земельному налогу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BA16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предоставлен </w:t>
      </w:r>
      <w:r w:rsidR="00066E0F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данной категории физических лиц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свидетельствует о востребованности указанного налогового расхода. </w:t>
      </w:r>
    </w:p>
    <w:p w:rsidR="00475B51" w:rsidRPr="00D36103" w:rsidRDefault="00475B51" w:rsidP="00475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действия налогового расхода одним физическим лицом,  относящимся к категории социально незащищенн</w:t>
      </w:r>
      <w:r w:rsidR="00225EE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применившим  налоговую льготу, получен дополнительный доход в среднем </w:t>
      </w:r>
      <w:r w:rsidR="00BA16AA">
        <w:rPr>
          <w:rFonts w:ascii="Times New Roman" w:eastAsia="Times New Roman" w:hAnsi="Times New Roman" w:cs="Times New Roman"/>
          <w:sz w:val="24"/>
          <w:szCs w:val="24"/>
          <w:lang w:eastAsia="ru-RU"/>
        </w:rPr>
        <w:t>113,04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proofErr w:type="gramEnd"/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чем, действие налогового расхода способствует достижению установленных целей, что свидетельствует о его целесообразности.</w:t>
      </w:r>
    </w:p>
    <w:p w:rsidR="00377B0A" w:rsidRPr="00D36103" w:rsidRDefault="00377B0A" w:rsidP="00475B5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B51" w:rsidRPr="00D36103" w:rsidRDefault="00475B51" w:rsidP="00475B51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№ 1</w:t>
      </w:r>
      <w:r w:rsidR="009071CF" w:rsidRPr="0090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475B51" w:rsidRPr="000E340A" w:rsidRDefault="00475B51" w:rsidP="00CD524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Оценка социа</w:t>
      </w:r>
      <w:r w:rsidR="004867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льной эффективности  налоговых расходов </w:t>
      </w:r>
      <w:r w:rsidR="00CD52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налогу на имущество физических лиц </w:t>
      </w:r>
      <w:r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 201</w:t>
      </w:r>
      <w:r w:rsidR="00BA16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</w:t>
      </w:r>
      <w:r w:rsidRPr="000E3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475B51" w:rsidRPr="00D36103" w:rsidRDefault="00475B51" w:rsidP="00475B51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095"/>
        <w:gridCol w:w="2694"/>
      </w:tblGrid>
      <w:tr w:rsidR="00CD5249" w:rsidRPr="00D36103" w:rsidTr="00AA6765">
        <w:trPr>
          <w:trHeight w:val="263"/>
        </w:trPr>
        <w:tc>
          <w:tcPr>
            <w:tcW w:w="709" w:type="dxa"/>
            <w:vAlign w:val="center"/>
          </w:tcPr>
          <w:p w:rsidR="00CD5249" w:rsidRPr="00D36103" w:rsidRDefault="00CD5249" w:rsidP="005A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vAlign w:val="center"/>
          </w:tcPr>
          <w:p w:rsidR="00CD5249" w:rsidRPr="00D36103" w:rsidRDefault="00CD5249" w:rsidP="005A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vAlign w:val="center"/>
          </w:tcPr>
          <w:p w:rsidR="00CD5249" w:rsidRPr="00D36103" w:rsidRDefault="00CD5249" w:rsidP="005A4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4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дети-сироты и дети, оставшиеся без попечения родителей, а также лица из числа детей-сирот, которые получают пенсию по потере кормильца</w:t>
            </w:r>
          </w:p>
        </w:tc>
      </w:tr>
      <w:tr w:rsidR="00CD5249" w:rsidRPr="00D36103" w:rsidTr="00AA6765">
        <w:tc>
          <w:tcPr>
            <w:tcW w:w="709" w:type="dxa"/>
          </w:tcPr>
          <w:p w:rsidR="00CD5249" w:rsidRPr="001940B9" w:rsidRDefault="00CD5249" w:rsidP="0009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D5249" w:rsidRPr="001940B9" w:rsidRDefault="00CD5249" w:rsidP="0009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694" w:type="dxa"/>
            <w:vAlign w:val="center"/>
          </w:tcPr>
          <w:p w:rsidR="00CD5249" w:rsidRPr="00D36103" w:rsidRDefault="00CD5249" w:rsidP="00B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5249" w:rsidRPr="00D36103" w:rsidTr="00AA6765">
        <w:tc>
          <w:tcPr>
            <w:tcW w:w="709" w:type="dxa"/>
          </w:tcPr>
          <w:p w:rsidR="00CD5249" w:rsidRPr="001940B9" w:rsidRDefault="00CD5249" w:rsidP="0009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CD5249" w:rsidRPr="001940B9" w:rsidRDefault="00CD5249" w:rsidP="0009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 бюджета </w:t>
            </w: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694" w:type="dxa"/>
            <w:vAlign w:val="center"/>
          </w:tcPr>
          <w:p w:rsidR="006C0EFF" w:rsidRDefault="006C0EFF" w:rsidP="005A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249" w:rsidRPr="00D36103" w:rsidRDefault="00CD5249" w:rsidP="005A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CD5249" w:rsidRPr="00D36103" w:rsidTr="00AA6765">
        <w:tc>
          <w:tcPr>
            <w:tcW w:w="709" w:type="dxa"/>
          </w:tcPr>
          <w:p w:rsidR="00CD5249" w:rsidRPr="001940B9" w:rsidRDefault="00CD5249" w:rsidP="0009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CD5249" w:rsidRPr="001940B9" w:rsidRDefault="00CD5249" w:rsidP="0009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социальной 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694" w:type="dxa"/>
            <w:vAlign w:val="center"/>
          </w:tcPr>
          <w:p w:rsidR="00CD5249" w:rsidRPr="00D36103" w:rsidRDefault="00CD5249" w:rsidP="00B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3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6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06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5249" w:rsidRPr="00D36103" w:rsidTr="00AA6765">
        <w:tc>
          <w:tcPr>
            <w:tcW w:w="709" w:type="dxa"/>
          </w:tcPr>
          <w:p w:rsidR="00CD5249" w:rsidRDefault="00CD5249" w:rsidP="0009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CD5249" w:rsidRPr="00D36103" w:rsidRDefault="00CD5249" w:rsidP="0009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доход на 1 получателя, рублей</w:t>
            </w:r>
          </w:p>
        </w:tc>
        <w:tc>
          <w:tcPr>
            <w:tcW w:w="2694" w:type="dxa"/>
            <w:vAlign w:val="center"/>
          </w:tcPr>
          <w:p w:rsidR="00CD5249" w:rsidRPr="00066E0F" w:rsidRDefault="00CD5249" w:rsidP="00BA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113,04</w:t>
            </w:r>
          </w:p>
        </w:tc>
      </w:tr>
    </w:tbl>
    <w:p w:rsidR="00475B51" w:rsidRPr="00066E0F" w:rsidRDefault="00475B51" w:rsidP="00475B5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B51" w:rsidRPr="00D36103" w:rsidRDefault="00475B51" w:rsidP="00475B5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расход по </w:t>
      </w:r>
      <w:r w:rsidR="00066E0F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налогу на имущество физических лиц предостав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в виде полного освобождения от уплаты налога. Освобождение от налогообложения налогом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имущество физических лиц 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</w:t>
      </w:r>
      <w:r w:rsidR="00BA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="00BA16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 не носит экономического характера и направлено на поддержку социально незащищенн</w:t>
      </w:r>
      <w:r w:rsidR="00BA1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="00BA16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D3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связи с этим потери бюджета в связи с предоставлением налогового расхода равны его социальной эффективности. </w:t>
      </w:r>
    </w:p>
    <w:p w:rsidR="00475B51" w:rsidRPr="00D36103" w:rsidRDefault="00475B51" w:rsidP="00475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целью социальной политики 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муниципального округа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забота о людях, о качестве их жизни в регионе, предоставляемые физическим лицам льготы по 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налогу</w:t>
      </w:r>
      <w:r w:rsidR="00066E0F"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физических лиц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одним из инструментов сформированной системы социальных гарантий для жителей</w:t>
      </w:r>
      <w:r w:rsidR="0078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округа.</w:t>
      </w:r>
    </w:p>
    <w:p w:rsidR="00475B51" w:rsidRPr="00066E0F" w:rsidRDefault="00475B51" w:rsidP="00475B5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указанный налоговый расход отвечает общ</w:t>
      </w:r>
      <w:r w:rsidR="007274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ественным интересам и направлен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социальных задач 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муниципального округа 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повышению уровня и качества жизни малоимущих и социально незащищенных категорий граждан</w:t>
      </w:r>
      <w:r w:rsidRPr="0006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D361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действие данной льготы признано</w:t>
      </w:r>
      <w:r w:rsidRPr="00D361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эффективным.</w:t>
      </w:r>
    </w:p>
    <w:p w:rsidR="00D723E9" w:rsidRDefault="00D723E9" w:rsidP="00066E0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46798" w:rsidRPr="004D58C8" w:rsidRDefault="00A46798" w:rsidP="004D58C8">
      <w:pPr>
        <w:pStyle w:val="a3"/>
        <w:ind w:left="567"/>
        <w:jc w:val="center"/>
        <w:rPr>
          <w:rFonts w:ascii="Times New Roman" w:hAnsi="Times New Roman" w:cs="Times New Roman"/>
          <w:b/>
          <w:sz w:val="28"/>
        </w:rPr>
      </w:pPr>
      <w:r w:rsidRPr="004D58C8">
        <w:rPr>
          <w:rFonts w:ascii="Times New Roman" w:hAnsi="Times New Roman" w:cs="Times New Roman"/>
          <w:b/>
          <w:sz w:val="28"/>
        </w:rPr>
        <w:t xml:space="preserve">Предложения </w:t>
      </w:r>
      <w:r w:rsidR="00364C24" w:rsidRPr="004D58C8">
        <w:rPr>
          <w:rFonts w:ascii="Times New Roman" w:hAnsi="Times New Roman" w:cs="Times New Roman"/>
          <w:b/>
          <w:sz w:val="28"/>
        </w:rPr>
        <w:t>по сохранению (отмене, изменению</w:t>
      </w:r>
      <w:r w:rsidRPr="004D58C8">
        <w:rPr>
          <w:rFonts w:ascii="Times New Roman" w:hAnsi="Times New Roman" w:cs="Times New Roman"/>
          <w:b/>
          <w:sz w:val="28"/>
        </w:rPr>
        <w:t>) налоговых расходов Промышле</w:t>
      </w:r>
      <w:r w:rsidR="007274EC" w:rsidRPr="004D58C8">
        <w:rPr>
          <w:rFonts w:ascii="Times New Roman" w:hAnsi="Times New Roman" w:cs="Times New Roman"/>
          <w:b/>
          <w:sz w:val="28"/>
        </w:rPr>
        <w:t>нновского муниципального округа</w:t>
      </w:r>
    </w:p>
    <w:p w:rsidR="00A46798" w:rsidRDefault="00A46798" w:rsidP="00A46798">
      <w:pPr>
        <w:pStyle w:val="a3"/>
        <w:ind w:left="927"/>
        <w:jc w:val="both"/>
        <w:rPr>
          <w:rFonts w:ascii="Times New Roman" w:hAnsi="Times New Roman" w:cs="Times New Roman"/>
          <w:sz w:val="24"/>
        </w:rPr>
      </w:pPr>
    </w:p>
    <w:p w:rsidR="00283BA4" w:rsidRDefault="00D423D7" w:rsidP="00E93C06">
      <w:pPr>
        <w:pStyle w:val="a3"/>
        <w:ind w:firstLine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</w:t>
      </w:r>
      <w:r w:rsidR="00E93C06">
        <w:rPr>
          <w:rFonts w:ascii="Times New Roman" w:hAnsi="Times New Roman" w:cs="Times New Roman"/>
          <w:sz w:val="24"/>
        </w:rPr>
        <w:t>охранить имеющиеся льготы по земельному налогу для одиноких пенсионеров по старости (женщин, достигших возраста 55 лет, мужчин, достигших возраста 60 лет) и д</w:t>
      </w:r>
      <w:r w:rsidR="000938D1">
        <w:rPr>
          <w:rFonts w:ascii="Times New Roman" w:hAnsi="Times New Roman" w:cs="Times New Roman"/>
          <w:sz w:val="24"/>
        </w:rPr>
        <w:t>ля семей опекунов (попечителей).</w:t>
      </w:r>
    </w:p>
    <w:p w:rsidR="00E93C06" w:rsidRPr="00D524B1" w:rsidRDefault="00D423D7" w:rsidP="00E93C06">
      <w:pPr>
        <w:pStyle w:val="a3"/>
        <w:ind w:firstLine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С</w:t>
      </w:r>
      <w:r w:rsidR="00E93C06">
        <w:rPr>
          <w:rFonts w:ascii="Times New Roman" w:hAnsi="Times New Roman" w:cs="Times New Roman"/>
          <w:sz w:val="24"/>
        </w:rPr>
        <w:t xml:space="preserve">охранить льготы по налогу на имущество физических лиц для детей – сирот и детей, оставшихся без попечения родителей, а </w:t>
      </w:r>
      <w:r w:rsidR="00E93C06" w:rsidRPr="007A3E30">
        <w:rPr>
          <w:rFonts w:ascii="Times New Roman" w:hAnsi="Times New Roman" w:cs="Times New Roman"/>
          <w:sz w:val="24"/>
        </w:rPr>
        <w:t>также лиц из числа детей</w:t>
      </w:r>
      <w:r w:rsidR="00E93C06">
        <w:rPr>
          <w:rFonts w:ascii="Times New Roman" w:hAnsi="Times New Roman" w:cs="Times New Roman"/>
          <w:sz w:val="24"/>
        </w:rPr>
        <w:t xml:space="preserve"> – сирот</w:t>
      </w:r>
      <w:r w:rsidR="00E93C06" w:rsidRPr="007A3E30">
        <w:rPr>
          <w:rFonts w:ascii="Times New Roman" w:hAnsi="Times New Roman" w:cs="Times New Roman"/>
          <w:sz w:val="24"/>
        </w:rPr>
        <w:t xml:space="preserve">, которые </w:t>
      </w:r>
      <w:r w:rsidR="00E93C06" w:rsidRPr="00D524B1">
        <w:rPr>
          <w:rFonts w:ascii="Times New Roman" w:hAnsi="Times New Roman" w:cs="Times New Roman"/>
          <w:sz w:val="24"/>
        </w:rPr>
        <w:t>получают пенсию по потере ко</w:t>
      </w:r>
      <w:r w:rsidR="000938D1">
        <w:rPr>
          <w:rFonts w:ascii="Times New Roman" w:hAnsi="Times New Roman" w:cs="Times New Roman"/>
          <w:sz w:val="24"/>
        </w:rPr>
        <w:t>рмильца.</w:t>
      </w:r>
    </w:p>
    <w:p w:rsidR="00E93C06" w:rsidRDefault="00D423D7" w:rsidP="00E93C06">
      <w:pPr>
        <w:pStyle w:val="a3"/>
        <w:ind w:firstLine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AA6765">
        <w:rPr>
          <w:rFonts w:ascii="Times New Roman" w:hAnsi="Times New Roman" w:cs="Times New Roman"/>
          <w:sz w:val="24"/>
        </w:rPr>
        <w:t>Ввиду отсутствия спроса  р</w:t>
      </w:r>
      <w:r w:rsidR="00DB5628">
        <w:rPr>
          <w:rFonts w:ascii="Times New Roman" w:hAnsi="Times New Roman" w:cs="Times New Roman"/>
          <w:sz w:val="24"/>
        </w:rPr>
        <w:t>ассмотреть вопрос п</w:t>
      </w:r>
      <w:r w:rsidR="00E93C06" w:rsidRPr="00D524B1">
        <w:rPr>
          <w:rFonts w:ascii="Times New Roman" w:hAnsi="Times New Roman" w:cs="Times New Roman"/>
          <w:sz w:val="24"/>
        </w:rPr>
        <w:t>о</w:t>
      </w:r>
      <w:r w:rsidR="00DB5628">
        <w:rPr>
          <w:rFonts w:ascii="Times New Roman" w:hAnsi="Times New Roman" w:cs="Times New Roman"/>
          <w:sz w:val="24"/>
        </w:rPr>
        <w:t xml:space="preserve"> отмене</w:t>
      </w:r>
      <w:r w:rsidR="00E93C06" w:rsidRPr="00D524B1">
        <w:rPr>
          <w:rFonts w:ascii="Times New Roman" w:hAnsi="Times New Roman" w:cs="Times New Roman"/>
          <w:sz w:val="24"/>
        </w:rPr>
        <w:t xml:space="preserve"> льготы по земельному налогу для ветеранов и инвалидов Великой Отечественной</w:t>
      </w:r>
      <w:r w:rsidR="0018756F">
        <w:rPr>
          <w:rFonts w:ascii="Times New Roman" w:hAnsi="Times New Roman" w:cs="Times New Roman"/>
          <w:sz w:val="24"/>
        </w:rPr>
        <w:t xml:space="preserve"> войны </w:t>
      </w:r>
      <w:r w:rsidR="00AA6765">
        <w:rPr>
          <w:rFonts w:ascii="Times New Roman" w:hAnsi="Times New Roman" w:cs="Times New Roman"/>
          <w:sz w:val="24"/>
        </w:rPr>
        <w:t>либо замены на иную категорию лиц</w:t>
      </w:r>
      <w:r w:rsidR="0018756F">
        <w:rPr>
          <w:rFonts w:ascii="Times New Roman" w:hAnsi="Times New Roman" w:cs="Times New Roman"/>
          <w:sz w:val="24"/>
        </w:rPr>
        <w:t>.</w:t>
      </w:r>
    </w:p>
    <w:p w:rsidR="000938D1" w:rsidRPr="00EE6C6C" w:rsidRDefault="000938D1" w:rsidP="00E93C06">
      <w:pPr>
        <w:pStyle w:val="a3"/>
        <w:ind w:firstLine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0938D1">
        <w:rPr>
          <w:rFonts w:ascii="Times New Roman" w:hAnsi="Times New Roman" w:cs="Times New Roman"/>
          <w:sz w:val="24"/>
          <w:szCs w:val="24"/>
        </w:rPr>
        <w:t>Рассмотреть вопрос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E4B47">
        <w:rPr>
          <w:rFonts w:ascii="Times New Roman" w:hAnsi="Times New Roman" w:cs="Times New Roman"/>
          <w:sz w:val="24"/>
          <w:szCs w:val="24"/>
        </w:rPr>
        <w:t xml:space="preserve"> </w:t>
      </w:r>
      <w:r w:rsidR="00EB3E31">
        <w:rPr>
          <w:rFonts w:ascii="Times New Roman" w:hAnsi="Times New Roman" w:cs="Times New Roman"/>
          <w:sz w:val="24"/>
          <w:szCs w:val="24"/>
        </w:rPr>
        <w:t xml:space="preserve">определении </w:t>
      </w:r>
      <w:r w:rsidR="00EE4B47">
        <w:rPr>
          <w:rFonts w:ascii="Times New Roman" w:hAnsi="Times New Roman" w:cs="Times New Roman"/>
          <w:sz w:val="24"/>
          <w:szCs w:val="24"/>
        </w:rPr>
        <w:t>нормативн</w:t>
      </w:r>
      <w:r w:rsidR="008C7B4C">
        <w:rPr>
          <w:rFonts w:ascii="Times New Roman" w:hAnsi="Times New Roman" w:cs="Times New Roman"/>
          <w:sz w:val="24"/>
          <w:szCs w:val="24"/>
        </w:rPr>
        <w:t>ых</w:t>
      </w:r>
      <w:r w:rsidR="00EE4B47">
        <w:rPr>
          <w:rFonts w:ascii="Times New Roman" w:hAnsi="Times New Roman" w:cs="Times New Roman"/>
          <w:sz w:val="24"/>
          <w:szCs w:val="24"/>
        </w:rPr>
        <w:t xml:space="preserve"> (целев</w:t>
      </w:r>
      <w:r w:rsidR="008C7B4C">
        <w:rPr>
          <w:rFonts w:ascii="Times New Roman" w:hAnsi="Times New Roman" w:cs="Times New Roman"/>
          <w:sz w:val="24"/>
          <w:szCs w:val="24"/>
        </w:rPr>
        <w:t>ых</w:t>
      </w:r>
      <w:r w:rsidR="00EE4B47">
        <w:rPr>
          <w:rFonts w:ascii="Times New Roman" w:hAnsi="Times New Roman" w:cs="Times New Roman"/>
          <w:sz w:val="24"/>
          <w:szCs w:val="24"/>
        </w:rPr>
        <w:t>) показател</w:t>
      </w:r>
      <w:r w:rsidR="008C7B4C">
        <w:rPr>
          <w:rFonts w:ascii="Times New Roman" w:hAnsi="Times New Roman" w:cs="Times New Roman"/>
          <w:sz w:val="24"/>
          <w:szCs w:val="24"/>
        </w:rPr>
        <w:t>ей</w:t>
      </w:r>
      <w:r w:rsidRPr="000938D1">
        <w:rPr>
          <w:rFonts w:ascii="Times New Roman" w:hAnsi="Times New Roman" w:cs="Times New Roman"/>
          <w:sz w:val="24"/>
          <w:szCs w:val="24"/>
        </w:rPr>
        <w:t xml:space="preserve"> </w:t>
      </w:r>
      <w:r w:rsidR="009071CF">
        <w:rPr>
          <w:rFonts w:ascii="Times New Roman" w:hAnsi="Times New Roman" w:cs="Times New Roman"/>
          <w:sz w:val="24"/>
          <w:szCs w:val="24"/>
        </w:rPr>
        <w:t xml:space="preserve">налоговых расходов в </w:t>
      </w:r>
      <w:r w:rsidRPr="000938D1">
        <w:rPr>
          <w:rFonts w:ascii="Times New Roman" w:hAnsi="Times New Roman" w:cs="Times New Roman"/>
          <w:sz w:val="24"/>
          <w:szCs w:val="24"/>
        </w:rPr>
        <w:t>муниципальн</w:t>
      </w:r>
      <w:r w:rsidR="00EE4B47">
        <w:rPr>
          <w:rFonts w:ascii="Times New Roman" w:hAnsi="Times New Roman" w:cs="Times New Roman"/>
          <w:sz w:val="24"/>
          <w:szCs w:val="24"/>
        </w:rPr>
        <w:t>ой</w:t>
      </w:r>
      <w:r w:rsidRPr="000938D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071CF">
        <w:rPr>
          <w:rFonts w:ascii="Times New Roman" w:hAnsi="Times New Roman" w:cs="Times New Roman"/>
          <w:sz w:val="24"/>
          <w:szCs w:val="24"/>
        </w:rPr>
        <w:t>е</w:t>
      </w:r>
      <w:r w:rsidRPr="000938D1">
        <w:rPr>
          <w:rFonts w:ascii="Times New Roman" w:hAnsi="Times New Roman" w:cs="Times New Roman"/>
          <w:sz w:val="24"/>
          <w:szCs w:val="24"/>
        </w:rPr>
        <w:t xml:space="preserve"> </w:t>
      </w:r>
      <w:r w:rsidRPr="00EE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"Социальная поддержка населения Промышленновского муниципального округа»  </w:t>
      </w:r>
      <w:proofErr w:type="gramStart"/>
      <w:r w:rsidR="00EE4B47" w:rsidRPr="00EE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отличным</w:t>
      </w:r>
      <w:r w:rsidR="008C7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E4B47" w:rsidRPr="00EE4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нуля.</w:t>
      </w:r>
    </w:p>
    <w:p w:rsidR="00364C24" w:rsidRDefault="00364C24" w:rsidP="00E93C06">
      <w:pPr>
        <w:pStyle w:val="a3"/>
        <w:ind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4015BC" w:rsidRDefault="004015BC" w:rsidP="00E93C06">
      <w:pPr>
        <w:pStyle w:val="a3"/>
        <w:ind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4015BC" w:rsidRDefault="004015BC" w:rsidP="00E93C06">
      <w:pPr>
        <w:pStyle w:val="a3"/>
        <w:ind w:firstLine="927"/>
        <w:jc w:val="both"/>
        <w:rPr>
          <w:rFonts w:ascii="Times New Roman" w:hAnsi="Times New Roman" w:cs="Times New Roman"/>
          <w:sz w:val="24"/>
          <w:szCs w:val="24"/>
        </w:rPr>
      </w:pPr>
    </w:p>
    <w:p w:rsidR="00364C24" w:rsidRDefault="00364C24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D423D7" w:rsidRDefault="00D423D7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64C24">
        <w:rPr>
          <w:rFonts w:ascii="Times New Roman" w:hAnsi="Times New Roman" w:cs="Times New Roman"/>
          <w:sz w:val="24"/>
          <w:szCs w:val="24"/>
        </w:rPr>
        <w:t xml:space="preserve">Промышленновского </w:t>
      </w:r>
    </w:p>
    <w:p w:rsidR="00364C24" w:rsidRDefault="00D423D7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64C24">
        <w:rPr>
          <w:rFonts w:ascii="Times New Roman" w:hAnsi="Times New Roman" w:cs="Times New Roman"/>
          <w:sz w:val="24"/>
          <w:szCs w:val="24"/>
        </w:rPr>
        <w:t>округа</w:t>
      </w:r>
      <w:r w:rsidR="00364C24">
        <w:rPr>
          <w:rFonts w:ascii="Times New Roman" w:hAnsi="Times New Roman" w:cs="Times New Roman"/>
          <w:sz w:val="24"/>
          <w:szCs w:val="24"/>
        </w:rPr>
        <w:tab/>
      </w:r>
      <w:r w:rsidR="00364C24">
        <w:rPr>
          <w:rFonts w:ascii="Times New Roman" w:hAnsi="Times New Roman" w:cs="Times New Roman"/>
          <w:sz w:val="24"/>
          <w:szCs w:val="24"/>
        </w:rPr>
        <w:tab/>
      </w:r>
      <w:r w:rsidR="00364C24">
        <w:rPr>
          <w:rFonts w:ascii="Times New Roman" w:hAnsi="Times New Roman" w:cs="Times New Roman"/>
          <w:sz w:val="24"/>
          <w:szCs w:val="24"/>
        </w:rPr>
        <w:tab/>
      </w:r>
      <w:r w:rsidR="00364C24">
        <w:rPr>
          <w:rFonts w:ascii="Times New Roman" w:hAnsi="Times New Roman" w:cs="Times New Roman"/>
          <w:sz w:val="24"/>
          <w:szCs w:val="24"/>
        </w:rPr>
        <w:tab/>
      </w:r>
      <w:r w:rsidR="00364C24">
        <w:rPr>
          <w:rFonts w:ascii="Times New Roman" w:hAnsi="Times New Roman" w:cs="Times New Roman"/>
          <w:sz w:val="24"/>
          <w:szCs w:val="24"/>
        </w:rPr>
        <w:tab/>
      </w:r>
      <w:r w:rsidR="00364C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4C24">
        <w:rPr>
          <w:rFonts w:ascii="Times New Roman" w:hAnsi="Times New Roman" w:cs="Times New Roman"/>
          <w:sz w:val="24"/>
          <w:szCs w:val="24"/>
        </w:rPr>
        <w:t>И.А. Овсянникова</w:t>
      </w:r>
    </w:p>
    <w:p w:rsidR="00364C24" w:rsidRDefault="00364C24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B6D" w:rsidRDefault="00C81B6D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B6D" w:rsidRDefault="00C81B6D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B6D" w:rsidRDefault="00C81B6D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B6D" w:rsidRDefault="00C81B6D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B6D" w:rsidRDefault="00C81B6D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B6D" w:rsidRDefault="00C81B6D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B6D" w:rsidRDefault="00C81B6D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B6D" w:rsidRDefault="00C81B6D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6778" w:rsidRDefault="00486778" w:rsidP="00364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86778" w:rsidSect="00C60B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99" w:rsidRDefault="00BE5299" w:rsidP="00364C24">
      <w:pPr>
        <w:spacing w:after="0" w:line="240" w:lineRule="auto"/>
      </w:pPr>
      <w:r>
        <w:separator/>
      </w:r>
    </w:p>
  </w:endnote>
  <w:endnote w:type="continuationSeparator" w:id="0">
    <w:p w:rsidR="00BE5299" w:rsidRDefault="00BE5299" w:rsidP="00364C24">
      <w:pPr>
        <w:spacing w:after="0" w:line="240" w:lineRule="auto"/>
      </w:pPr>
      <w:r>
        <w:continuationSeparator/>
      </w:r>
    </w:p>
  </w:endnote>
  <w:endnote w:id="1">
    <w:p w:rsidR="003C103A" w:rsidRDefault="003C103A" w:rsidP="00A061EA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A061EA">
        <w:rPr>
          <w:sz w:val="18"/>
        </w:rPr>
        <w:t>В соответствии с Законом Кемеровской области – Кузбасса от 05.08.2019 №68-ОЗ «О преобразовании муниципальных образований» Промышленновский муниципальный район преобразован в Промышленновский муниципальный округ с 26.12.2019г.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99" w:rsidRDefault="00BE5299" w:rsidP="00364C24">
      <w:pPr>
        <w:spacing w:after="0" w:line="240" w:lineRule="auto"/>
      </w:pPr>
      <w:r>
        <w:separator/>
      </w:r>
    </w:p>
  </w:footnote>
  <w:footnote w:type="continuationSeparator" w:id="0">
    <w:p w:rsidR="00BE5299" w:rsidRDefault="00BE5299" w:rsidP="0036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5865"/>
    <w:multiLevelType w:val="hybridMultilevel"/>
    <w:tmpl w:val="C130F4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6E57F6"/>
    <w:multiLevelType w:val="hybridMultilevel"/>
    <w:tmpl w:val="8BDE27E6"/>
    <w:lvl w:ilvl="0" w:tplc="B5D8D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8C3BFB"/>
    <w:multiLevelType w:val="hybridMultilevel"/>
    <w:tmpl w:val="9B6E6C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09"/>
    <w:rsid w:val="00012269"/>
    <w:rsid w:val="0002703D"/>
    <w:rsid w:val="000270D4"/>
    <w:rsid w:val="00037053"/>
    <w:rsid w:val="00042BDF"/>
    <w:rsid w:val="0004454D"/>
    <w:rsid w:val="0005676B"/>
    <w:rsid w:val="000600C4"/>
    <w:rsid w:val="00060E09"/>
    <w:rsid w:val="00066E0F"/>
    <w:rsid w:val="00076A4D"/>
    <w:rsid w:val="000938D1"/>
    <w:rsid w:val="000A2A77"/>
    <w:rsid w:val="000A46E0"/>
    <w:rsid w:val="000D5DF8"/>
    <w:rsid w:val="000E340A"/>
    <w:rsid w:val="00100F54"/>
    <w:rsid w:val="00105639"/>
    <w:rsid w:val="00156680"/>
    <w:rsid w:val="00161F0B"/>
    <w:rsid w:val="00173EB9"/>
    <w:rsid w:val="001805F8"/>
    <w:rsid w:val="0018756F"/>
    <w:rsid w:val="001940B9"/>
    <w:rsid w:val="0019675C"/>
    <w:rsid w:val="001A263B"/>
    <w:rsid w:val="001A4B02"/>
    <w:rsid w:val="001A5D11"/>
    <w:rsid w:val="001A7043"/>
    <w:rsid w:val="001B75F9"/>
    <w:rsid w:val="001C060B"/>
    <w:rsid w:val="001D5D82"/>
    <w:rsid w:val="001D7D6D"/>
    <w:rsid w:val="001E7A2D"/>
    <w:rsid w:val="001F30C5"/>
    <w:rsid w:val="00206B61"/>
    <w:rsid w:val="00211B90"/>
    <w:rsid w:val="002142EB"/>
    <w:rsid w:val="0021730A"/>
    <w:rsid w:val="00221666"/>
    <w:rsid w:val="002240CF"/>
    <w:rsid w:val="00225EEC"/>
    <w:rsid w:val="002324B6"/>
    <w:rsid w:val="002458F1"/>
    <w:rsid w:val="0025101E"/>
    <w:rsid w:val="002538B4"/>
    <w:rsid w:val="00262C99"/>
    <w:rsid w:val="00266C28"/>
    <w:rsid w:val="00275FBB"/>
    <w:rsid w:val="00277121"/>
    <w:rsid w:val="00280D03"/>
    <w:rsid w:val="0028302A"/>
    <w:rsid w:val="00283505"/>
    <w:rsid w:val="00283BA4"/>
    <w:rsid w:val="00285F33"/>
    <w:rsid w:val="002969BB"/>
    <w:rsid w:val="002C1F54"/>
    <w:rsid w:val="002D364A"/>
    <w:rsid w:val="002D5872"/>
    <w:rsid w:val="002F596F"/>
    <w:rsid w:val="003167FA"/>
    <w:rsid w:val="00334BB1"/>
    <w:rsid w:val="00340969"/>
    <w:rsid w:val="00364C24"/>
    <w:rsid w:val="00364D54"/>
    <w:rsid w:val="00377B0A"/>
    <w:rsid w:val="00383979"/>
    <w:rsid w:val="00386A7C"/>
    <w:rsid w:val="003876BD"/>
    <w:rsid w:val="003A47AF"/>
    <w:rsid w:val="003C103A"/>
    <w:rsid w:val="003E0A61"/>
    <w:rsid w:val="003E3463"/>
    <w:rsid w:val="003F7FA4"/>
    <w:rsid w:val="004015BC"/>
    <w:rsid w:val="00406970"/>
    <w:rsid w:val="00410FAD"/>
    <w:rsid w:val="00461B48"/>
    <w:rsid w:val="00474B5A"/>
    <w:rsid w:val="00475B51"/>
    <w:rsid w:val="004841AB"/>
    <w:rsid w:val="00485858"/>
    <w:rsid w:val="00486778"/>
    <w:rsid w:val="00487029"/>
    <w:rsid w:val="00487E48"/>
    <w:rsid w:val="004A3F80"/>
    <w:rsid w:val="004A461E"/>
    <w:rsid w:val="004B7C81"/>
    <w:rsid w:val="004D116A"/>
    <w:rsid w:val="004D2B27"/>
    <w:rsid w:val="004D55E1"/>
    <w:rsid w:val="004D58C8"/>
    <w:rsid w:val="004D7AA2"/>
    <w:rsid w:val="004E6B0B"/>
    <w:rsid w:val="00500D6C"/>
    <w:rsid w:val="00516D35"/>
    <w:rsid w:val="00523580"/>
    <w:rsid w:val="0053370C"/>
    <w:rsid w:val="0053417F"/>
    <w:rsid w:val="0054273C"/>
    <w:rsid w:val="00545B51"/>
    <w:rsid w:val="005A4676"/>
    <w:rsid w:val="005D5BD0"/>
    <w:rsid w:val="005E164D"/>
    <w:rsid w:val="005E1C84"/>
    <w:rsid w:val="005E6A96"/>
    <w:rsid w:val="005F0135"/>
    <w:rsid w:val="005F4369"/>
    <w:rsid w:val="00614B85"/>
    <w:rsid w:val="006360CD"/>
    <w:rsid w:val="00644223"/>
    <w:rsid w:val="00651A34"/>
    <w:rsid w:val="00690141"/>
    <w:rsid w:val="006A094A"/>
    <w:rsid w:val="006B6DD1"/>
    <w:rsid w:val="006C0EFF"/>
    <w:rsid w:val="006C7445"/>
    <w:rsid w:val="006D0742"/>
    <w:rsid w:val="006E3797"/>
    <w:rsid w:val="006E5FB8"/>
    <w:rsid w:val="006F16A3"/>
    <w:rsid w:val="006F7301"/>
    <w:rsid w:val="007274EC"/>
    <w:rsid w:val="00731822"/>
    <w:rsid w:val="00734CEA"/>
    <w:rsid w:val="00755609"/>
    <w:rsid w:val="00780804"/>
    <w:rsid w:val="00781595"/>
    <w:rsid w:val="007A3E30"/>
    <w:rsid w:val="007C2026"/>
    <w:rsid w:val="007F1814"/>
    <w:rsid w:val="00802267"/>
    <w:rsid w:val="00815171"/>
    <w:rsid w:val="00821FD3"/>
    <w:rsid w:val="00824C74"/>
    <w:rsid w:val="0082765A"/>
    <w:rsid w:val="00834D26"/>
    <w:rsid w:val="008378AB"/>
    <w:rsid w:val="00857EFF"/>
    <w:rsid w:val="008614B5"/>
    <w:rsid w:val="00862272"/>
    <w:rsid w:val="008667DE"/>
    <w:rsid w:val="00882A9F"/>
    <w:rsid w:val="008948B1"/>
    <w:rsid w:val="008C7B4C"/>
    <w:rsid w:val="008D76C8"/>
    <w:rsid w:val="008F0E0E"/>
    <w:rsid w:val="008F2EFD"/>
    <w:rsid w:val="009025DB"/>
    <w:rsid w:val="009071CF"/>
    <w:rsid w:val="00910DC0"/>
    <w:rsid w:val="00915720"/>
    <w:rsid w:val="00921FCC"/>
    <w:rsid w:val="009246E8"/>
    <w:rsid w:val="00932250"/>
    <w:rsid w:val="00944D23"/>
    <w:rsid w:val="0095481D"/>
    <w:rsid w:val="0097319C"/>
    <w:rsid w:val="00975704"/>
    <w:rsid w:val="00985BD7"/>
    <w:rsid w:val="00986D27"/>
    <w:rsid w:val="00993EFE"/>
    <w:rsid w:val="0099580B"/>
    <w:rsid w:val="009C7CE0"/>
    <w:rsid w:val="009F1106"/>
    <w:rsid w:val="00A00E94"/>
    <w:rsid w:val="00A061EA"/>
    <w:rsid w:val="00A11ABE"/>
    <w:rsid w:val="00A2753F"/>
    <w:rsid w:val="00A46798"/>
    <w:rsid w:val="00A5645F"/>
    <w:rsid w:val="00A77D7B"/>
    <w:rsid w:val="00A930C3"/>
    <w:rsid w:val="00AA6765"/>
    <w:rsid w:val="00AB6DFE"/>
    <w:rsid w:val="00AC24D5"/>
    <w:rsid w:val="00AF2F4A"/>
    <w:rsid w:val="00B13CDE"/>
    <w:rsid w:val="00B163E4"/>
    <w:rsid w:val="00B26722"/>
    <w:rsid w:val="00B42246"/>
    <w:rsid w:val="00B431B3"/>
    <w:rsid w:val="00B444FD"/>
    <w:rsid w:val="00B612DC"/>
    <w:rsid w:val="00B7516F"/>
    <w:rsid w:val="00B818AD"/>
    <w:rsid w:val="00BA16AA"/>
    <w:rsid w:val="00BB115B"/>
    <w:rsid w:val="00BB428C"/>
    <w:rsid w:val="00BD3070"/>
    <w:rsid w:val="00BD4215"/>
    <w:rsid w:val="00BD5E98"/>
    <w:rsid w:val="00BE1F06"/>
    <w:rsid w:val="00BE5299"/>
    <w:rsid w:val="00BF01D4"/>
    <w:rsid w:val="00BF560E"/>
    <w:rsid w:val="00C22F7B"/>
    <w:rsid w:val="00C348B7"/>
    <w:rsid w:val="00C45F87"/>
    <w:rsid w:val="00C4789E"/>
    <w:rsid w:val="00C60B17"/>
    <w:rsid w:val="00C61D7B"/>
    <w:rsid w:val="00C7519D"/>
    <w:rsid w:val="00C81B6D"/>
    <w:rsid w:val="00C85609"/>
    <w:rsid w:val="00CA39A9"/>
    <w:rsid w:val="00CC0119"/>
    <w:rsid w:val="00CC0FD8"/>
    <w:rsid w:val="00CC1FF3"/>
    <w:rsid w:val="00CD21A5"/>
    <w:rsid w:val="00CD2A91"/>
    <w:rsid w:val="00CD4723"/>
    <w:rsid w:val="00CD4F58"/>
    <w:rsid w:val="00CD5249"/>
    <w:rsid w:val="00CE42BE"/>
    <w:rsid w:val="00CE56F4"/>
    <w:rsid w:val="00CF0D6C"/>
    <w:rsid w:val="00CF49C7"/>
    <w:rsid w:val="00D36103"/>
    <w:rsid w:val="00D423D7"/>
    <w:rsid w:val="00D475E5"/>
    <w:rsid w:val="00D524B1"/>
    <w:rsid w:val="00D723E9"/>
    <w:rsid w:val="00D83E58"/>
    <w:rsid w:val="00D90DE1"/>
    <w:rsid w:val="00D94880"/>
    <w:rsid w:val="00DA74B6"/>
    <w:rsid w:val="00DB3895"/>
    <w:rsid w:val="00DB5628"/>
    <w:rsid w:val="00DC2AED"/>
    <w:rsid w:val="00DC2F9F"/>
    <w:rsid w:val="00DD396F"/>
    <w:rsid w:val="00DE499C"/>
    <w:rsid w:val="00DE6EDE"/>
    <w:rsid w:val="00E3474E"/>
    <w:rsid w:val="00E46D4D"/>
    <w:rsid w:val="00E4702D"/>
    <w:rsid w:val="00E91AE5"/>
    <w:rsid w:val="00E9314B"/>
    <w:rsid w:val="00E93C06"/>
    <w:rsid w:val="00E96D2B"/>
    <w:rsid w:val="00EA43FD"/>
    <w:rsid w:val="00EA54A6"/>
    <w:rsid w:val="00EA699D"/>
    <w:rsid w:val="00EB3D41"/>
    <w:rsid w:val="00EB3E31"/>
    <w:rsid w:val="00EB4914"/>
    <w:rsid w:val="00EE4B47"/>
    <w:rsid w:val="00EE4FE6"/>
    <w:rsid w:val="00EE6C6C"/>
    <w:rsid w:val="00F01162"/>
    <w:rsid w:val="00F11EBA"/>
    <w:rsid w:val="00F263C9"/>
    <w:rsid w:val="00F430B9"/>
    <w:rsid w:val="00F445F9"/>
    <w:rsid w:val="00F54216"/>
    <w:rsid w:val="00F56998"/>
    <w:rsid w:val="00F6079F"/>
    <w:rsid w:val="00F64C3F"/>
    <w:rsid w:val="00F708CE"/>
    <w:rsid w:val="00F7422F"/>
    <w:rsid w:val="00F76FEE"/>
    <w:rsid w:val="00FB319D"/>
    <w:rsid w:val="00FC3BAB"/>
    <w:rsid w:val="00FE3072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60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5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5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44D23"/>
    <w:pPr>
      <w:ind w:left="720"/>
      <w:contextualSpacing/>
    </w:pPr>
  </w:style>
  <w:style w:type="table" w:styleId="a7">
    <w:name w:val="Table Grid"/>
    <w:basedOn w:val="a1"/>
    <w:uiPriority w:val="59"/>
    <w:rsid w:val="00F7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6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64C2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64C2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64C24"/>
    <w:rPr>
      <w:vertAlign w:val="superscript"/>
    </w:rPr>
  </w:style>
  <w:style w:type="paragraph" w:customStyle="1" w:styleId="Style5">
    <w:name w:val="Style5"/>
    <w:basedOn w:val="a"/>
    <w:uiPriority w:val="99"/>
    <w:rsid w:val="004A3F80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4A3F8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60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5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5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44D23"/>
    <w:pPr>
      <w:ind w:left="720"/>
      <w:contextualSpacing/>
    </w:pPr>
  </w:style>
  <w:style w:type="table" w:styleId="a7">
    <w:name w:val="Table Grid"/>
    <w:basedOn w:val="a1"/>
    <w:uiPriority w:val="59"/>
    <w:rsid w:val="00F7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6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64C2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64C2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64C24"/>
    <w:rPr>
      <w:vertAlign w:val="superscript"/>
    </w:rPr>
  </w:style>
  <w:style w:type="paragraph" w:customStyle="1" w:styleId="Style5">
    <w:name w:val="Style5"/>
    <w:basedOn w:val="a"/>
    <w:uiPriority w:val="99"/>
    <w:rsid w:val="004A3F80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4A3F8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7B99-0EAD-4216-98E0-237D13D5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14</Pages>
  <Words>4851</Words>
  <Characters>27656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31</cp:revision>
  <cp:lastPrinted>2021-05-28T03:13:00Z</cp:lastPrinted>
  <dcterms:created xsi:type="dcterms:W3CDTF">2021-05-18T03:10:00Z</dcterms:created>
  <dcterms:modified xsi:type="dcterms:W3CDTF">2021-05-28T03:15:00Z</dcterms:modified>
</cp:coreProperties>
</file>