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4010C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4010C">
        <w:rPr>
          <w:u w:val="single"/>
        </w:rPr>
        <w:t>от</w:t>
      </w:r>
      <w:r w:rsidRPr="00C4010C">
        <w:rPr>
          <w:sz w:val="28"/>
          <w:szCs w:val="28"/>
          <w:u w:val="single"/>
        </w:rPr>
        <w:t xml:space="preserve"> «</w:t>
      </w:r>
      <w:r w:rsidR="00C4010C" w:rsidRPr="00C4010C">
        <w:rPr>
          <w:sz w:val="28"/>
          <w:szCs w:val="28"/>
          <w:u w:val="single"/>
        </w:rPr>
        <w:t>18</w:t>
      </w:r>
      <w:r w:rsidR="00D60693" w:rsidRPr="00C4010C">
        <w:rPr>
          <w:sz w:val="28"/>
          <w:szCs w:val="28"/>
          <w:u w:val="single"/>
        </w:rPr>
        <w:t>»</w:t>
      </w:r>
      <w:r w:rsidR="00837B14" w:rsidRPr="00C4010C">
        <w:rPr>
          <w:sz w:val="28"/>
          <w:szCs w:val="28"/>
          <w:u w:val="single"/>
        </w:rPr>
        <w:t xml:space="preserve"> </w:t>
      </w:r>
      <w:r w:rsidR="00C4010C" w:rsidRPr="00C4010C">
        <w:rPr>
          <w:sz w:val="28"/>
          <w:szCs w:val="28"/>
          <w:u w:val="single"/>
        </w:rPr>
        <w:t>июня 2021</w:t>
      </w:r>
      <w:r w:rsidR="00CE3E63" w:rsidRPr="00C4010C">
        <w:rPr>
          <w:sz w:val="28"/>
          <w:szCs w:val="28"/>
          <w:u w:val="single"/>
        </w:rPr>
        <w:t xml:space="preserve"> г. </w:t>
      </w:r>
      <w:r w:rsidRPr="00C4010C">
        <w:rPr>
          <w:u w:val="single"/>
        </w:rPr>
        <w:t>№</w:t>
      </w:r>
      <w:r w:rsidR="00837B14" w:rsidRPr="00C4010C">
        <w:rPr>
          <w:u w:val="single"/>
        </w:rPr>
        <w:t xml:space="preserve"> </w:t>
      </w:r>
      <w:r w:rsidR="00C4010C" w:rsidRPr="00C4010C">
        <w:rPr>
          <w:sz w:val="28"/>
          <w:szCs w:val="28"/>
          <w:u w:val="single"/>
        </w:rPr>
        <w:t>1149-П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9A2532" w:rsidRDefault="009A2532" w:rsidP="009A2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дополнительных мерах по противодействию </w:t>
      </w:r>
    </w:p>
    <w:p w:rsidR="009A2532" w:rsidRDefault="009A2532" w:rsidP="009A2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распространению </w:t>
      </w:r>
      <w:proofErr w:type="gramStart"/>
      <w:r>
        <w:rPr>
          <w:b/>
          <w:bCs/>
          <w:sz w:val="28"/>
          <w:szCs w:val="28"/>
        </w:rPr>
        <w:t>новой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</w:p>
    <w:p w:rsidR="009A2532" w:rsidRDefault="009A2532" w:rsidP="009A2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инфекции (COVID-19)</w:t>
      </w:r>
    </w:p>
    <w:p w:rsidR="009A2532" w:rsidRDefault="009A2532" w:rsidP="009A253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A2532" w:rsidRDefault="009A2532" w:rsidP="009A25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2532" w:rsidRPr="009A2532" w:rsidRDefault="009A2532" w:rsidP="009A25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15.06.2021</w:t>
      </w:r>
      <w:r w:rsidRPr="003213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«</w:t>
      </w:r>
      <w:r w:rsidRPr="009A2532">
        <w:rPr>
          <w:bCs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9A2532"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</w:t>
      </w:r>
      <w:r w:rsidRPr="009A2532">
        <w:rPr>
          <w:bCs/>
          <w:sz w:val="28"/>
          <w:szCs w:val="28"/>
        </w:rPr>
        <w:t>инфекции (COVID-19)</w:t>
      </w:r>
      <w:r w:rsidRPr="009A2532"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, учитывая санитарно-эпидемиологическую обстановку, предложение Главного государственного санитарного врача по Кемеровской области – Кузбассу от 14.06.2021 № 38 «О возобновлении ограничительных мероприятий», в целях противодействия </w:t>
      </w:r>
      <w:r>
        <w:rPr>
          <w:bCs/>
          <w:sz w:val="28"/>
          <w:szCs w:val="28"/>
        </w:rPr>
        <w:t xml:space="preserve">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: 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15.06.2021 по 30.06.2021: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Приостановить проведение массовых мероприятий численностью более 50 человек, ранее разрешенных постановлением администрации Промышленновского муниципального округа от 28.05.2021 № 947-П «О снятии отдельных ограничений», проводимых в закрытых помещениях.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массовых мероприятий, не приостановленных абзацем первым настоящего подпункта, осуществлять с соблюдением санитарно-эпидемиологических требований, в том числе масочного режима (использование средств защиты органов дыхания).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Приостановить с 2 часов 00 минут до 6 часов 00 минут оказание услуг организациями общественного питания, за исключением: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навынос без организации посадочных мест;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доставки заказов;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в объектах дорожного (придорожного) сервиса;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 территории аэропортов,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железнодорожных вокзалов (станций).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Приостановить деятельность организаций общественного питания, расположенных в открытых зонах для приема пищи (</w:t>
      </w:r>
      <w:proofErr w:type="spellStart"/>
      <w:r>
        <w:rPr>
          <w:sz w:val="28"/>
          <w:szCs w:val="28"/>
        </w:rPr>
        <w:t>фуд-кортах</w:t>
      </w:r>
      <w:proofErr w:type="spellEnd"/>
      <w:r>
        <w:rPr>
          <w:sz w:val="28"/>
          <w:szCs w:val="28"/>
        </w:rPr>
        <w:t xml:space="preserve">) торговых центров </w:t>
      </w:r>
      <w:r>
        <w:rPr>
          <w:sz w:val="28"/>
          <w:szCs w:val="28"/>
        </w:rPr>
        <w:lastRenderedPageBreak/>
        <w:t xml:space="preserve">и торгово-развлекательных центров, торговых комплексов и торгово-развлекательных комплексов. 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театров, кинотеатров (кинозалов), концертных, цирковых и иных организаций  осуществлять с привлечением зрителей в объеме не более 50-процентной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зрительного зала с соблюдением санитарно-эпидемиологических требований. 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Осуществлять с соблюдением санитарно-эпидемиологических требований организацию и проведение на закрытых объектах спорта с привлечением зрителей в объеме не более 50 процентов от единовременной пропускной способности спортивного сооружения: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физкультурные мероприятия и спортивные мероприятия в рамках реализации регионального календарного плана официальных физкультурных мероприятий и спортивных мероприятий, проводимых на территории Промышленновского муниципального округа.</w:t>
      </w:r>
    </w:p>
    <w:p w:rsidR="009A2532" w:rsidRDefault="009A2532" w:rsidP="009A25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1.6. Рекомендовать работодателям, осуществляющим деятельность на территории </w:t>
      </w:r>
      <w:r w:rsidR="003D66DD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:</w:t>
      </w:r>
    </w:p>
    <w:p w:rsidR="009A2532" w:rsidRDefault="009A2532" w:rsidP="009A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Перевести работников, исполнителей по гражданско-правовым договорам (далее - работники) на дистанционный режим работы:</w:t>
      </w:r>
    </w:p>
    <w:p w:rsidR="009A2532" w:rsidRDefault="009A2532" w:rsidP="009A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30 процентов работников;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в возрасте 65 лет и старше, а также работников, имеющих хронические заболевания (сахарный диабет, бронхиальная астма, хроническая болезнь почек, онкологические заболевания), перенесших инфаркт или инсульт, беременных женщин. При возможности предоставить указанным лицам отпуска (</w:t>
      </w:r>
      <w:r>
        <w:rPr>
          <w:sz w:val="28"/>
          <w:szCs w:val="28"/>
          <w:shd w:val="clear" w:color="auto" w:fill="FFFFFF"/>
        </w:rPr>
        <w:t>за исключением граждан, чье нахождение на  рабочем  месте  является  критически  важным  для  обеспечения функционирования организаций, индивидуальных предпринимателей)</w:t>
      </w:r>
      <w:r>
        <w:rPr>
          <w:sz w:val="28"/>
          <w:szCs w:val="28"/>
        </w:rPr>
        <w:t>.</w:t>
      </w:r>
    </w:p>
    <w:p w:rsidR="009A2532" w:rsidRDefault="009A2532" w:rsidP="009A253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1.6.2. Принимать меры, направленные на минимизацию очного присутствия работников на рабочих местах.</w:t>
      </w:r>
    </w:p>
    <w:p w:rsidR="009A2532" w:rsidRDefault="009A2532" w:rsidP="009A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Обеспечить проведение в отношении работников мероприятий, направленных на стимулирование вакцинации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bCs/>
          <w:sz w:val="28"/>
          <w:szCs w:val="28"/>
        </w:rPr>
        <w:t>(COVID-19)</w:t>
      </w:r>
      <w:r>
        <w:rPr>
          <w:sz w:val="28"/>
          <w:szCs w:val="28"/>
        </w:rPr>
        <w:t>.</w:t>
      </w:r>
    </w:p>
    <w:p w:rsidR="009A2532" w:rsidRDefault="009A2532" w:rsidP="009A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масочного режима (использование средств защиты органов дыхания) в помещениях, где осуществляется трудовая деятельность.</w:t>
      </w:r>
    </w:p>
    <w:p w:rsidR="00ED62F4" w:rsidRDefault="009A2532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Юридическим лицам и индивидуальным предпринимателям, осуществляющим деятельность на территории </w:t>
      </w:r>
      <w:r w:rsidR="003D66DD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усилить контроль за соблюдением масочного режима (использование средств индивидуальной защиты органов дыхания), введенного </w:t>
      </w:r>
      <w:r w:rsidR="003D66DD">
        <w:rPr>
          <w:sz w:val="28"/>
          <w:szCs w:val="28"/>
        </w:rPr>
        <w:t>постановлением администрации Промышленновского муниципального округа от 12.05.2020 № 819-П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="003D66DD">
        <w:rPr>
          <w:bCs/>
          <w:sz w:val="28"/>
          <w:szCs w:val="28"/>
        </w:rPr>
        <w:t xml:space="preserve"> внесений изменений в постановление администрации Промышленновского муниципального округа от 16.04.2020 № 714-П «О</w:t>
      </w:r>
      <w:r>
        <w:rPr>
          <w:bCs/>
          <w:sz w:val="28"/>
          <w:szCs w:val="28"/>
        </w:rPr>
        <w:t xml:space="preserve"> дополнительных мерах по противодействию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(COVID-19)</w:t>
      </w:r>
      <w:r w:rsidR="00ED62F4">
        <w:rPr>
          <w:bCs/>
          <w:sz w:val="28"/>
          <w:szCs w:val="28"/>
        </w:rPr>
        <w:t xml:space="preserve"> на территории Промышленновского муниципального округа</w:t>
      </w:r>
      <w:proofErr w:type="gramEnd"/>
      <w:r w:rsidR="00ED62F4">
        <w:rPr>
          <w:bCs/>
          <w:sz w:val="28"/>
          <w:szCs w:val="28"/>
        </w:rPr>
        <w:t xml:space="preserve">», </w:t>
      </w:r>
      <w:proofErr w:type="gramStart"/>
      <w:r w:rsidR="00ED62F4">
        <w:rPr>
          <w:bCs/>
          <w:sz w:val="28"/>
          <w:szCs w:val="28"/>
        </w:rPr>
        <w:t>внесение изменений в некоторые постановления администрации Промышленновского муниципального округа»</w:t>
      </w:r>
      <w:r>
        <w:rPr>
          <w:bCs/>
          <w:sz w:val="28"/>
          <w:szCs w:val="28"/>
        </w:rPr>
        <w:t xml:space="preserve">, с привлечением </w:t>
      </w:r>
      <w:r>
        <w:rPr>
          <w:sz w:val="28"/>
          <w:szCs w:val="28"/>
        </w:rPr>
        <w:t xml:space="preserve">органов исполнительной власти Кемеровской области - Кузбасса, должностные лица </w:t>
      </w:r>
      <w:r>
        <w:rPr>
          <w:sz w:val="28"/>
          <w:szCs w:val="28"/>
        </w:rPr>
        <w:lastRenderedPageBreak/>
        <w:t xml:space="preserve">которых уполномочены составлять протоколы об административных правонарушениях, предусмотренных </w:t>
      </w:r>
      <w:hyperlink r:id="rId9" w:history="1">
        <w:r w:rsidRPr="00155AF9">
          <w:rPr>
            <w:rStyle w:val="ab"/>
            <w:color w:val="auto"/>
            <w:sz w:val="28"/>
            <w:szCs w:val="28"/>
            <w:u w:val="none"/>
          </w:rPr>
          <w:t>статьей 20.6</w:t>
        </w:r>
        <w:r w:rsidRPr="00155AF9">
          <w:rPr>
            <w:rStyle w:val="ab"/>
            <w:color w:val="auto"/>
            <w:sz w:val="28"/>
            <w:szCs w:val="28"/>
            <w:u w:val="none"/>
            <w:vertAlign w:val="superscript"/>
          </w:rPr>
          <w:t>.1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утвержденных постановлением Губернатора Кемеровской области - Кузбасса от 10.02.2021 № 8-пг «Об утверждении перечня органов исполнительной власти Кемеровской области - Кузбасса, должностные лица которых уполномочены составлять протоколы об</w:t>
      </w:r>
      <w:proofErr w:type="gramEnd"/>
      <w:r>
        <w:rPr>
          <w:sz w:val="28"/>
          <w:szCs w:val="28"/>
        </w:rPr>
        <w:t xml:space="preserve">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предусмотренных статьей 20.6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правонарушениях».</w:t>
      </w:r>
    </w:p>
    <w:p w:rsidR="00F16A53" w:rsidRDefault="00F16A53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F16A53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F16A53" w:rsidRDefault="00F16A53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0657E" w:rsidRPr="00D23582" w:rsidRDefault="00D0657E" w:rsidP="00D0657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B3256" w:rsidRDefault="00DB3256" w:rsidP="00ED62F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sectPr w:rsidR="00DB3256" w:rsidSect="0019702A">
      <w:footerReference w:type="default" r:id="rId10"/>
      <w:footerReference w:type="first" r:id="rId11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68" w:rsidRDefault="00340B68" w:rsidP="009D02C6">
      <w:r>
        <w:separator/>
      </w:r>
    </w:p>
  </w:endnote>
  <w:endnote w:type="continuationSeparator" w:id="0">
    <w:p w:rsidR="00340B68" w:rsidRDefault="00340B6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C4010C">
      <w:t>18</w:t>
    </w:r>
    <w:r w:rsidRPr="00DB3256">
      <w:t>»</w:t>
    </w:r>
    <w:r w:rsidR="00C4010C">
      <w:t xml:space="preserve"> июня 2021 г. </w:t>
    </w:r>
    <w:r w:rsidRPr="00DB3256">
      <w:t>№</w:t>
    </w:r>
    <w:r w:rsidR="00666A21" w:rsidRPr="00DB3256">
      <w:t xml:space="preserve"> </w:t>
    </w:r>
    <w:r w:rsidR="00C4010C">
      <w:t xml:space="preserve">1149-П                  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B3256">
      <w:t xml:space="preserve">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4010C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68" w:rsidRDefault="00340B68" w:rsidP="009D02C6">
      <w:r>
        <w:separator/>
      </w:r>
    </w:p>
  </w:footnote>
  <w:footnote w:type="continuationSeparator" w:id="0">
    <w:p w:rsidR="00340B68" w:rsidRDefault="00340B6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0B68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6DD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6119A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4010C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2250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9079B8CC10A4F402493DB5183339CC9737A33685A70AC2185B04C28AFFD019013AF21651BAA72E02F528BB701483BFE6D8B7EF09EFDD3RF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BAE3-3B8D-40A5-B6DB-C5C5513D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2021-06-16T03:20:00Z</cp:lastPrinted>
  <dcterms:created xsi:type="dcterms:W3CDTF">2021-06-16T01:56:00Z</dcterms:created>
  <dcterms:modified xsi:type="dcterms:W3CDTF">2021-06-21T01:46:00Z</dcterms:modified>
</cp:coreProperties>
</file>