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D278DF" w:rsidRPr="00D278DF">
        <w:rPr>
          <w:rFonts w:ascii="Times New Roman" w:eastAsia="MS Mincho" w:hAnsi="Times New Roman" w:cs="Times New Roman"/>
          <w:sz w:val="28"/>
          <w:szCs w:val="28"/>
        </w:rPr>
        <w:t>01</w:t>
      </w:r>
      <w:r w:rsidR="00D278DF">
        <w:rPr>
          <w:rFonts w:ascii="Times New Roman" w:eastAsia="MS Mincho" w:hAnsi="Times New Roman" w:cs="Times New Roman"/>
          <w:sz w:val="28"/>
          <w:szCs w:val="28"/>
        </w:rPr>
        <w:t>.0</w:t>
      </w:r>
      <w:r w:rsidR="00D278DF" w:rsidRPr="00D278DF">
        <w:rPr>
          <w:rFonts w:ascii="Times New Roman" w:eastAsia="MS Mincho" w:hAnsi="Times New Roman" w:cs="Times New Roman"/>
          <w:sz w:val="28"/>
          <w:szCs w:val="28"/>
        </w:rPr>
        <w:t>7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D278DF" w:rsidRPr="00D278DF">
        <w:rPr>
          <w:rFonts w:ascii="Times New Roman" w:eastAsia="MS Mincho" w:hAnsi="Times New Roman" w:cs="Times New Roman"/>
          <w:sz w:val="28"/>
          <w:szCs w:val="28"/>
        </w:rPr>
        <w:t>1247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278DF" w:rsidRDefault="00E5185A" w:rsidP="00D278DF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D278DF" w:rsidRPr="00D278DF">
        <w:rPr>
          <w:sz w:val="28"/>
          <w:szCs w:val="28"/>
        </w:rPr>
        <w:t xml:space="preserve"> </w:t>
      </w:r>
      <w:r w:rsidR="00D278DF">
        <w:rPr>
          <w:sz w:val="28"/>
          <w:szCs w:val="28"/>
        </w:rPr>
        <w:t xml:space="preserve">земельный участок с </w:t>
      </w:r>
      <w:r w:rsidR="00D278DF" w:rsidRPr="00B63331">
        <w:rPr>
          <w:sz w:val="28"/>
          <w:szCs w:val="28"/>
        </w:rPr>
        <w:t>кадастровым номером 42:11:</w:t>
      </w:r>
      <w:r w:rsidR="00D278DF">
        <w:rPr>
          <w:sz w:val="28"/>
          <w:szCs w:val="28"/>
        </w:rPr>
        <w:t xml:space="preserve">0000000:1555, </w:t>
      </w:r>
      <w:r w:rsidR="00D278DF" w:rsidRPr="00B63331">
        <w:rPr>
          <w:sz w:val="28"/>
          <w:szCs w:val="28"/>
        </w:rPr>
        <w:t xml:space="preserve">площадью </w:t>
      </w:r>
      <w:r w:rsidR="00D278DF">
        <w:rPr>
          <w:sz w:val="28"/>
          <w:szCs w:val="28"/>
        </w:rPr>
        <w:t xml:space="preserve">8 629 867 </w:t>
      </w:r>
      <w:r w:rsidR="00D278DF" w:rsidRPr="00B63331">
        <w:rPr>
          <w:sz w:val="28"/>
          <w:szCs w:val="28"/>
        </w:rPr>
        <w:t xml:space="preserve">+/- </w:t>
      </w:r>
      <w:r w:rsidR="00D278DF">
        <w:rPr>
          <w:sz w:val="28"/>
          <w:szCs w:val="28"/>
        </w:rPr>
        <w:t xml:space="preserve">25 705 </w:t>
      </w:r>
      <w:r w:rsidR="00D278DF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D278DF">
        <w:rPr>
          <w:sz w:val="28"/>
          <w:szCs w:val="28"/>
        </w:rPr>
        <w:t xml:space="preserve"> - Кузбасс</w:t>
      </w:r>
      <w:r w:rsidR="00D278DF" w:rsidRPr="00B63331">
        <w:rPr>
          <w:sz w:val="28"/>
          <w:szCs w:val="28"/>
        </w:rPr>
        <w:t xml:space="preserve">, Промышленновский муниципальный </w:t>
      </w:r>
      <w:r w:rsidR="00D278DF">
        <w:rPr>
          <w:sz w:val="28"/>
          <w:szCs w:val="28"/>
        </w:rPr>
        <w:t>округ.</w:t>
      </w:r>
    </w:p>
    <w:p w:rsidR="00D278DF" w:rsidRPr="00B63331" w:rsidRDefault="00D278DF" w:rsidP="00D278DF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D278DF" w:rsidRPr="007C0EA4" w:rsidRDefault="00D278DF" w:rsidP="00D278DF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D278DF" w:rsidP="00D278DF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6 041 000 (шесть миллионов сорок одна тысяча) рублей, шаг аукциона в размере 3 % - 181 230 (сто восемьдесят одна тысяча двести тридцать) рублей, размер задатка 10 % - 604 100 (шестьсот четыре тысячи сто) рублей. </w:t>
      </w:r>
      <w:r w:rsidR="00705460" w:rsidRPr="00705460">
        <w:t xml:space="preserve">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</w:t>
      </w:r>
      <w:r w:rsidR="00D278DF" w:rsidRPr="00D278DF">
        <w:rPr>
          <w:rFonts w:ascii="Times New Roman" w:eastAsia="MS Mincho" w:hAnsi="Times New Roman" w:cs="Times New Roman"/>
          <w:b/>
          <w:bCs/>
          <w:sz w:val="28"/>
          <w:szCs w:val="28"/>
        </w:rPr>
        <w:t>11</w:t>
      </w:r>
      <w:r w:rsidR="00D278DF">
        <w:rPr>
          <w:rFonts w:ascii="Times New Roman" w:eastAsia="MS Mincho" w:hAnsi="Times New Roman" w:cs="Times New Roman"/>
          <w:b/>
          <w:bCs/>
          <w:sz w:val="28"/>
          <w:szCs w:val="28"/>
        </w:rPr>
        <w:t>.0</w:t>
      </w:r>
      <w:r w:rsidR="00D278DF" w:rsidRPr="00D278DF">
        <w:rPr>
          <w:rFonts w:ascii="Times New Roman" w:eastAsia="MS Mincho" w:hAnsi="Times New Roman" w:cs="Times New Roman"/>
          <w:b/>
          <w:bCs/>
          <w:sz w:val="28"/>
          <w:szCs w:val="28"/>
        </w:rPr>
        <w:t>8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D278DF" w:rsidRPr="00D278DF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D278DF" w:rsidRPr="00D278DF">
        <w:rPr>
          <w:rFonts w:eastAsia="MS Mincho"/>
          <w:b/>
          <w:sz w:val="28"/>
          <w:szCs w:val="28"/>
        </w:rPr>
        <w:t>09</w:t>
      </w:r>
      <w:r w:rsidR="00D278DF">
        <w:rPr>
          <w:rFonts w:eastAsia="MS Mincho"/>
          <w:b/>
          <w:sz w:val="28"/>
          <w:szCs w:val="28"/>
        </w:rPr>
        <w:t>.0</w:t>
      </w:r>
      <w:r w:rsidR="00D278DF" w:rsidRPr="00D278DF">
        <w:rPr>
          <w:rFonts w:eastAsia="MS Mincho"/>
          <w:b/>
          <w:sz w:val="28"/>
          <w:szCs w:val="28"/>
        </w:rPr>
        <w:t>8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3B3FAD">
        <w:rPr>
          <w:rFonts w:ascii="Times New Roman" w:eastAsia="MS Mincho" w:hAnsi="Times New Roman" w:cs="Times New Roman"/>
          <w:b/>
          <w:sz w:val="28"/>
          <w:szCs w:val="28"/>
        </w:rPr>
        <w:t xml:space="preserve"> 1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D278DF" w:rsidRPr="00D278DF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D278DF" w:rsidRPr="00D278DF">
        <w:rPr>
          <w:rFonts w:ascii="Times New Roman" w:eastAsia="MS Mincho" w:hAnsi="Times New Roman" w:cs="Times New Roman"/>
          <w:sz w:val="28"/>
          <w:szCs w:val="28"/>
        </w:rPr>
        <w:t>1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D278DF" w:rsidRPr="00D278DF">
        <w:rPr>
          <w:rFonts w:ascii="Times New Roman" w:eastAsia="MS Mincho" w:hAnsi="Times New Roman" w:cs="Times New Roman"/>
          <w:sz w:val="28"/>
          <w:szCs w:val="28"/>
        </w:rPr>
        <w:t>1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D278DF" w:rsidRPr="00D278DF">
        <w:rPr>
          <w:rFonts w:eastAsia="MS Mincho"/>
          <w:b/>
          <w:sz w:val="28"/>
          <w:szCs w:val="28"/>
        </w:rPr>
        <w:t>09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D278DF" w:rsidRPr="00D278DF">
        <w:rPr>
          <w:rFonts w:eastAsia="MS Mincho"/>
          <w:b/>
          <w:sz w:val="28"/>
          <w:szCs w:val="28"/>
        </w:rPr>
        <w:t>8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A4BF9-EB87-4B35-9C8A-9AD5E09A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3</cp:revision>
  <cp:lastPrinted>2020-09-04T07:09:00Z</cp:lastPrinted>
  <dcterms:created xsi:type="dcterms:W3CDTF">2021-06-11T08:19:00Z</dcterms:created>
  <dcterms:modified xsi:type="dcterms:W3CDTF">2021-07-06T07:20:00Z</dcterms:modified>
</cp:coreProperties>
</file>